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Hướng dẫn tạo môi trường test blockchain bằng Hardhat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Tạo folder mới để lưu môi trường test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Cài đặt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npm i –save-dev hardhat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npx hardhat init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Khởi động server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npx hardhat node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67350" cy="3838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Deploy trực tiếp một smartcontract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Lưu ý phần code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11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Kết quả deploy trực tiếp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62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Deploy smart contract dùng remix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Tại environment, chọn dev-hardhat provider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0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