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0" w:lineRule="auto"/>
        <w:jc w:val="center"/>
        <w:rPr>
          <w:rFonts w:ascii="Times New Roman" w:cs="Times New Roman" w:eastAsia="Times New Roman" w:hAnsi="Times New Roman"/>
          <w:b w:val="1"/>
          <w:bCs w:val="1"/>
          <w:sz w:val="36"/>
          <w:szCs w:val="36"/>
        </w:rPr>
      </w:pPr>
      <w:bookmarkStart w:colFirst="0" w:colLast="0" w:name="_e1we0l4pd1lk" w:id="0"/>
      <w:bookmarkEnd w:id="0"/>
      <w:r w:rsidDel="00000000" w:rsidR="00000000" w:rsidRPr="00000000">
        <w:rPr>
          <w:rFonts w:ascii="Times New Roman" w:cs="Times New Roman" w:eastAsia="Times New Roman" w:hAnsi="Times New Roman"/>
          <w:b w:val="1"/>
          <w:bCs w:val="1"/>
          <w:sz w:val="36"/>
          <w:szCs w:val="36"/>
          <w:rtl w:val="0"/>
        </w:rPr>
        <w:t xml:space="preserve">BÁO CÁO PHÂN TÍCH TỶ LỆ CHUYỂN ĐỔI</w:t>
      </w:r>
    </w:p>
    <w:p w:rsidR="00000000" w:rsidDel="00000000" w:rsidP="00000000" w:rsidRDefault="00000000" w:rsidRPr="00000000" w14:paraId="00000002">
      <w:pPr>
        <w:spacing w:after="20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Người thực hiện:</w:t>
      </w:r>
      <w:r w:rsidDel="00000000" w:rsidR="00000000" w:rsidRPr="00000000">
        <w:rPr>
          <w:rFonts w:ascii="Times New Roman" w:cs="Times New Roman" w:eastAsia="Times New Roman" w:hAnsi="Times New Roman"/>
          <w:i w:val="1"/>
          <w:iCs w:val="1"/>
          <w:sz w:val="24"/>
          <w:szCs w:val="24"/>
          <w:rtl w:val="0"/>
        </w:rPr>
        <w:t xml:space="preserve"> Nguyễn Đức Phúc Kiên</w:t>
      </w:r>
    </w:p>
    <w:p w:rsidR="00000000" w:rsidDel="00000000" w:rsidP="00000000" w:rsidRDefault="00000000" w:rsidRPr="00000000" w14:paraId="00000003">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chính:</w:t>
      </w:r>
      <w:r w:rsidDel="00000000" w:rsidR="00000000" w:rsidRPr="00000000">
        <w:rPr>
          <w:rFonts w:ascii="Times New Roman" w:cs="Times New Roman" w:eastAsia="Times New Roman" w:hAnsi="Times New Roman"/>
          <w:sz w:val="24"/>
          <w:szCs w:val="24"/>
          <w:rtl w:val="0"/>
        </w:rPr>
        <w:t xml:space="preserve"> Tối đa hóa trải nghiệm khách hàng và đánh giá kết quả A/B Testing để đề xuất chiến lược tăng trưởng doanh thu.</w:t>
      </w:r>
    </w:p>
    <w:p w:rsidR="00000000" w:rsidDel="00000000" w:rsidP="00000000" w:rsidRDefault="00000000" w:rsidRPr="00000000" w14:paraId="00000004">
      <w:pPr>
        <w:pStyle w:val="Heading2"/>
        <w:keepNext w:val="0"/>
        <w:keepLines w:val="0"/>
        <w:spacing w:after="200" w:before="0" w:line="360" w:lineRule="auto"/>
        <w:rPr>
          <w:rFonts w:ascii="Times New Roman" w:cs="Times New Roman" w:eastAsia="Times New Roman" w:hAnsi="Times New Roman"/>
          <w:b w:val="1"/>
          <w:bCs w:val="1"/>
          <w:sz w:val="24"/>
          <w:szCs w:val="24"/>
        </w:rPr>
      </w:pPr>
      <w:bookmarkStart w:colFirst="0" w:colLast="0" w:name="_6wkovkqn2p6c" w:id="1"/>
      <w:bookmarkEnd w:id="1"/>
      <w:r w:rsidDel="00000000" w:rsidR="00000000" w:rsidRPr="00000000">
        <w:rPr>
          <w:rFonts w:ascii="Times New Roman" w:cs="Times New Roman" w:eastAsia="Times New Roman" w:hAnsi="Times New Roman"/>
          <w:b w:val="1"/>
          <w:bCs w:val="1"/>
          <w:sz w:val="24"/>
          <w:szCs w:val="24"/>
          <w:rtl w:val="0"/>
        </w:rPr>
        <w:t xml:space="preserve">1. BỐI CẢNH CỦA BÀI BÁO CÁO</w:t>
      </w:r>
    </w:p>
    <w:p w:rsidR="00000000" w:rsidDel="00000000" w:rsidP="00000000" w:rsidRDefault="00000000" w:rsidRPr="00000000" w14:paraId="00000005">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TeddyWorld</w:t>
      </w:r>
      <w:r w:rsidDel="00000000" w:rsidR="00000000" w:rsidRPr="00000000">
        <w:rPr>
          <w:rFonts w:ascii="Times New Roman" w:cs="Times New Roman" w:eastAsia="Times New Roman" w:hAnsi="Times New Roman"/>
          <w:sz w:val="24"/>
          <w:szCs w:val="24"/>
          <w:rtl w:val="0"/>
        </w:rPr>
        <w:t xml:space="preserve"> là một doanh nghiệp E-commerce chuyên kinh doanh các dòng gấu bông cao cấp (Mr. Fuzzy, Love Bear...). Sau 3 năm (2012-2015) vận hành</w:t>
      </w:r>
      <w:r w:rsidDel="00000000" w:rsidR="00000000" w:rsidRPr="00000000">
        <w:rPr>
          <w:rFonts w:ascii="Times New Roman" w:cs="Times New Roman" w:eastAsia="Times New Roman" w:hAnsi="Times New Roman"/>
          <w:sz w:val="24"/>
          <w:szCs w:val="24"/>
          <w:rtl w:val="0"/>
        </w:rPr>
        <w:t xml:space="preserve"> tỷ lệ chuyển đổi tổng thể hiện đang ở mức 6.83% mang lại biên lợi nhuận gộp 61.02% và doanh thu thuần đạt $1,853K, báo cáo đi sâu vào việc tìm ra các điểm chạm mà khách hàng đang rời bỏ phễu mua hàng. Từ đó, báo cáo đánh giá hiệu quả của các Landing Pages và kết quả thử nghiệm A/B Testing tại trang thanh toán để lượng hóa cơ hội tăng trưởng doanh thu.</w:t>
      </w:r>
    </w:p>
    <w:p w:rsidR="00000000" w:rsidDel="00000000" w:rsidP="00000000" w:rsidRDefault="00000000" w:rsidRPr="00000000" w14:paraId="00000006">
      <w:pPr>
        <w:spacing w:after="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Vấn đề được phát hiện thông qua việc áp dụng mô hình Logic Tree để phân rã Tỷ lệ chuyển đổi thành 4 nhánh. Qua đó, hai "nút thắt" nghiêm trọng gây thất thoát doanh thu được phát hiện:</w:t>
      </w:r>
    </w:p>
    <w:p w:rsidR="00000000" w:rsidDel="00000000" w:rsidP="00000000" w:rsidRDefault="00000000" w:rsidRPr="00000000" w14:paraId="00000007">
      <w:pPr>
        <w:numPr>
          <w:ilvl w:val="0"/>
          <w:numId w:val="3"/>
        </w:numPr>
        <w:spacing w:after="20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Ở Đầu phễu (Nhánh 1 - Product View):</w:t>
      </w:r>
      <w:r w:rsidDel="00000000" w:rsidR="00000000" w:rsidRPr="00000000">
        <w:rPr>
          <w:rFonts w:ascii="Times New Roman" w:cs="Times New Roman" w:eastAsia="Times New Roman" w:hAnsi="Times New Roman"/>
          <w:sz w:val="24"/>
          <w:szCs w:val="24"/>
          <w:rtl w:val="0"/>
        </w:rPr>
        <w:t xml:space="preserve"> Chỉ có 44.45% tổng lượng traffic tiếp cận được trang chi tiết sản phẩm. Hơn 55% lượng truy cập đã rời đi ngay từ cửa ngõ (Trang chủ, trang danh mục).</w:t>
      </w:r>
    </w:p>
    <w:p w:rsidR="00000000" w:rsidDel="00000000" w:rsidP="00000000" w:rsidRDefault="00000000" w:rsidRPr="00000000" w14:paraId="00000008">
      <w:pPr>
        <w:numPr>
          <w:ilvl w:val="0"/>
          <w:numId w:val="3"/>
        </w:numPr>
        <w:spacing w:after="20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Ở Đáy phễu (Nhánh 4 - Purchase Rate):</w:t>
      </w:r>
      <w:r w:rsidDel="00000000" w:rsidR="00000000" w:rsidRPr="00000000">
        <w:rPr>
          <w:rFonts w:ascii="Times New Roman" w:cs="Times New Roman" w:eastAsia="Times New Roman" w:hAnsi="Times New Roman"/>
          <w:sz w:val="24"/>
          <w:szCs w:val="24"/>
          <w:rtl w:val="0"/>
        </w:rPr>
        <w:t xml:space="preserve"> Tại bước Checkout (nơi khách hàng có ý định mua cao nhất), tỷ lệ rơi rụng xấp xỉ 50% (Chỉ 50.11% thực sự hoàn tất đơn).</w:t>
      </w:r>
    </w:p>
    <w:p w:rsidR="00000000" w:rsidDel="00000000" w:rsidP="00000000" w:rsidRDefault="00000000" w:rsidRPr="00000000" w14:paraId="00000009">
      <w:pPr>
        <w:spacing w:after="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giải quyết hai nút thắt trên, hai nhóm giả thuyết cốt lõi được đặt ra để tiến hành kiểm định dữ liệu:</w:t>
      </w:r>
    </w:p>
    <w:p w:rsidR="00000000" w:rsidDel="00000000" w:rsidP="00000000" w:rsidRDefault="00000000" w:rsidRPr="00000000" w14:paraId="0000000A">
      <w:pPr>
        <w:numPr>
          <w:ilvl w:val="0"/>
          <w:numId w:val="1"/>
        </w:numPr>
        <w:spacing w:after="20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Giả thuyết Nhánh 1 (Đầu phễu):</w:t>
      </w:r>
      <w:r w:rsidDel="00000000" w:rsidR="00000000" w:rsidRPr="00000000">
        <w:rPr>
          <w:rFonts w:ascii="Times New Roman" w:cs="Times New Roman" w:eastAsia="Times New Roman" w:hAnsi="Times New Roman"/>
          <w:sz w:val="24"/>
          <w:szCs w:val="24"/>
          <w:rtl w:val="0"/>
        </w:rPr>
        <w:t xml:space="preserve"> Trải nghiệm tìm kiếm và điều hướng từ trang Landing Page đến trang sản phẩm đang gây khó khăn cho khách hàng. Việc khách hàng đáp xuống các trang đích không có tính điều hướng mua hàng cao (ví dụ: bài blog) là nguyên nhân khiến họ rời đi ngay lập tức.</w:t>
      </w:r>
    </w:p>
    <w:p w:rsidR="00000000" w:rsidDel="00000000" w:rsidP="00000000" w:rsidRDefault="00000000" w:rsidRPr="00000000" w14:paraId="0000000B">
      <w:pPr>
        <w:numPr>
          <w:ilvl w:val="0"/>
          <w:numId w:val="1"/>
        </w:numPr>
        <w:spacing w:after="20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Giả thuyết Nhánh 4 (Đáy phễu):</w:t>
      </w:r>
      <w:r w:rsidDel="00000000" w:rsidR="00000000" w:rsidRPr="00000000">
        <w:rPr>
          <w:rFonts w:ascii="Times New Roman" w:cs="Times New Roman" w:eastAsia="Times New Roman" w:hAnsi="Times New Roman"/>
          <w:sz w:val="24"/>
          <w:szCs w:val="24"/>
          <w:rtl w:val="0"/>
        </w:rPr>
        <w:t xml:space="preserve"> Có sự khác biệt rõ rệt về hiệu năng (CR và AOV) giữa 2 phiên bản trang thanh toán trong bài test A/B (</w:t>
      </w:r>
      <w:r w:rsidDel="00000000" w:rsidR="00000000" w:rsidRPr="00000000">
        <w:rPr>
          <w:rFonts w:ascii="Times New Roman" w:cs="Times New Roman" w:eastAsia="Times New Roman" w:hAnsi="Times New Roman"/>
          <w:color w:val="188038"/>
          <w:sz w:val="24"/>
          <w:szCs w:val="24"/>
          <w:rtl w:val="0"/>
        </w:rPr>
        <w:t xml:space="preserve">/billing</w:t>
      </w:r>
      <w:r w:rsidDel="00000000" w:rsidR="00000000" w:rsidRPr="00000000">
        <w:rPr>
          <w:rFonts w:ascii="Times New Roman" w:cs="Times New Roman" w:eastAsia="Times New Roman" w:hAnsi="Times New Roman"/>
          <w:sz w:val="24"/>
          <w:szCs w:val="24"/>
          <w:rtl w:val="0"/>
        </w:rPr>
        <w:t xml:space="preserve"> vs </w:t>
      </w:r>
      <w:r w:rsidDel="00000000" w:rsidR="00000000" w:rsidRPr="00000000">
        <w:rPr>
          <w:rFonts w:ascii="Times New Roman" w:cs="Times New Roman" w:eastAsia="Times New Roman" w:hAnsi="Times New Roman"/>
          <w:color w:val="188038"/>
          <w:sz w:val="24"/>
          <w:szCs w:val="24"/>
          <w:rtl w:val="0"/>
        </w:rPr>
        <w:t xml:space="preserve">/billing-2</w:t>
      </w:r>
      <w:r w:rsidDel="00000000" w:rsidR="00000000" w:rsidRPr="00000000">
        <w:rPr>
          <w:rFonts w:ascii="Times New Roman" w:cs="Times New Roman" w:eastAsia="Times New Roman" w:hAnsi="Times New Roman"/>
          <w:sz w:val="24"/>
          <w:szCs w:val="24"/>
          <w:rtl w:val="0"/>
        </w:rPr>
        <w:t xml:space="preserve">). Nếu chuyển hướng 100% traffic sang trang thúc đẩy bán chéo và tỷ lệ chốt đơn tốt hơn, hệ thống sẽ được đề xuất thu hồi phần traffic bỏ ra cho thử nghiệm và tạo ra doanh thu tăng thêm hàng tháng.</w:t>
      </w:r>
    </w:p>
    <w:p w:rsidR="00000000" w:rsidDel="00000000" w:rsidP="00000000" w:rsidRDefault="00000000" w:rsidRPr="00000000" w14:paraId="0000000C">
      <w:pPr>
        <w:pStyle w:val="Heading2"/>
        <w:keepNext w:val="0"/>
        <w:keepLines w:val="0"/>
        <w:spacing w:after="200" w:before="0" w:line="360" w:lineRule="auto"/>
        <w:rPr>
          <w:rFonts w:ascii="Times New Roman" w:cs="Times New Roman" w:eastAsia="Times New Roman" w:hAnsi="Times New Roman"/>
          <w:b w:val="1"/>
          <w:bCs w:val="1"/>
          <w:sz w:val="24"/>
          <w:szCs w:val="24"/>
        </w:rPr>
      </w:pPr>
      <w:bookmarkStart w:colFirst="0" w:colLast="0" w:name="_n8mxqhlfwf2w" w:id="2"/>
      <w:bookmarkEnd w:id="2"/>
      <w:r w:rsidDel="00000000" w:rsidR="00000000" w:rsidRPr="00000000">
        <w:rPr>
          <w:rFonts w:ascii="Times New Roman" w:cs="Times New Roman" w:eastAsia="Times New Roman" w:hAnsi="Times New Roman"/>
          <w:b w:val="1"/>
          <w:bCs w:val="1"/>
          <w:sz w:val="24"/>
          <w:szCs w:val="24"/>
          <w:rtl w:val="0"/>
        </w:rPr>
        <w:t xml:space="preserve">2. CÁC PHÂN TÍCH CỤ THỂ</w:t>
      </w:r>
    </w:p>
    <w:p w:rsidR="00000000" w:rsidDel="00000000" w:rsidP="00000000" w:rsidRDefault="00000000" w:rsidRPr="00000000" w14:paraId="0000000D">
      <w:pPr>
        <w:pStyle w:val="Heading3"/>
        <w:keepNext w:val="0"/>
        <w:keepLines w:val="0"/>
        <w:spacing w:after="200" w:before="0" w:line="360" w:lineRule="auto"/>
        <w:rPr>
          <w:rFonts w:ascii="Times New Roman" w:cs="Times New Roman" w:eastAsia="Times New Roman" w:hAnsi="Times New Roman"/>
          <w:b w:val="1"/>
          <w:bCs w:val="1"/>
          <w:color w:val="000000"/>
          <w:sz w:val="24"/>
          <w:szCs w:val="24"/>
        </w:rPr>
      </w:pPr>
      <w:bookmarkStart w:colFirst="0" w:colLast="0" w:name="_s1g6vpa4y4x5" w:id="3"/>
      <w:bookmarkEnd w:id="3"/>
      <w:r w:rsidDel="00000000" w:rsidR="00000000" w:rsidRPr="00000000">
        <w:rPr>
          <w:rFonts w:ascii="Times New Roman" w:cs="Times New Roman" w:eastAsia="Times New Roman" w:hAnsi="Times New Roman"/>
          <w:b w:val="1"/>
          <w:bCs w:val="1"/>
          <w:color w:val="000000"/>
          <w:sz w:val="24"/>
          <w:szCs w:val="24"/>
          <w:rtl w:val="0"/>
        </w:rPr>
        <w:t xml:space="preserve">2.1. Phương pháp phân tích cho từng vấn đề (Hướng tiếp cận)</w:t>
      </w:r>
    </w:p>
    <w:p w:rsidR="00000000" w:rsidDel="00000000" w:rsidP="00000000" w:rsidRDefault="00000000" w:rsidRPr="00000000" w14:paraId="0000000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áp dụng phương pháp phân tích phễu đa chiều (Multi-dimensional Funnel Analysis) và Dự phóng Tài chính (Financial Projection), cụ thể:</w:t>
      </w:r>
    </w:p>
    <w:p w:rsidR="00000000" w:rsidDel="00000000" w:rsidP="00000000" w:rsidRDefault="00000000" w:rsidRPr="00000000" w14:paraId="0000000F">
      <w:pPr>
        <w:numPr>
          <w:ilvl w:val="0"/>
          <w:numId w:val="4"/>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 Đầu phễu (Micro-funnel Segmentation):</w:t>
      </w:r>
    </w:p>
    <w:p w:rsidR="00000000" w:rsidDel="00000000" w:rsidP="00000000" w:rsidRDefault="00000000" w:rsidRPr="00000000" w14:paraId="00000010">
      <w:pPr>
        <w:numPr>
          <w:ilvl w:val="1"/>
          <w:numId w:val="4"/>
        </w:numPr>
        <w:spacing w:after="20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rã theo Thiết bị (Device Type):</w:t>
      </w:r>
      <w:r w:rsidDel="00000000" w:rsidR="00000000" w:rsidRPr="00000000">
        <w:rPr>
          <w:rFonts w:ascii="Times New Roman" w:cs="Times New Roman" w:eastAsia="Times New Roman" w:hAnsi="Times New Roman"/>
          <w:sz w:val="24"/>
          <w:szCs w:val="24"/>
          <w:rtl w:val="0"/>
        </w:rPr>
        <w:t xml:space="preserve"> Tách biệt phễu Desktop và Mobile để tìm ra thiết bị có độ "ma sát" cao. Kết quả cho thấy phễu Mobile hẹp hơn đáng kể ở bước Product Views (chỉ 32.23%).</w:t>
      </w:r>
    </w:p>
    <w:p w:rsidR="00000000" w:rsidDel="00000000" w:rsidP="00000000" w:rsidRDefault="00000000" w:rsidRPr="00000000" w14:paraId="00000011">
      <w:pPr>
        <w:numPr>
          <w:ilvl w:val="1"/>
          <w:numId w:val="4"/>
        </w:numPr>
        <w:spacing w:after="20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Đánh giá hiệu năng Landing Page:</w:t>
      </w:r>
      <w:r w:rsidDel="00000000" w:rsidR="00000000" w:rsidRPr="00000000">
        <w:rPr>
          <w:rFonts w:ascii="Times New Roman" w:cs="Times New Roman" w:eastAsia="Times New Roman" w:hAnsi="Times New Roman"/>
          <w:sz w:val="24"/>
          <w:szCs w:val="24"/>
          <w:rtl w:val="0"/>
        </w:rPr>
        <w:t xml:space="preserve"> Lọc riêng traffic trên Mobile và so sánh Tỷ lệ xem sản phẩm (View Rate) giữa các trang đích (</w:t>
      </w:r>
      <w:r w:rsidDel="00000000" w:rsidR="00000000" w:rsidRPr="00000000">
        <w:rPr>
          <w:rFonts w:ascii="Times New Roman" w:cs="Times New Roman" w:eastAsia="Times New Roman" w:hAnsi="Times New Roman"/>
          <w:color w:val="188038"/>
          <w:sz w:val="24"/>
          <w:szCs w:val="24"/>
          <w:rtl w:val="0"/>
        </w:rPr>
        <w:t xml:space="preserve">/lander-1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/lander-2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/lander-3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numPr>
          <w:ilvl w:val="1"/>
          <w:numId w:val="4"/>
        </w:numPr>
        <w:spacing w:after="20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Trải nghiệm người dùng (UX Heuristic):</w:t>
      </w:r>
      <w:r w:rsidDel="00000000" w:rsidR="00000000" w:rsidRPr="00000000">
        <w:rPr>
          <w:rFonts w:ascii="Times New Roman" w:cs="Times New Roman" w:eastAsia="Times New Roman" w:hAnsi="Times New Roman"/>
          <w:sz w:val="24"/>
          <w:szCs w:val="24"/>
          <w:rtl w:val="0"/>
        </w:rPr>
        <w:t xml:space="preserve"> Áp dụng đóng vai người dùng thực tế để đối chiếu số liệu thấp với các lỗi giao diện (Ví dụ: Trang chủ quá nhiều banner, </w:t>
      </w:r>
      <w:r w:rsidDel="00000000" w:rsidR="00000000" w:rsidRPr="00000000">
        <w:rPr>
          <w:rFonts w:ascii="Times New Roman" w:cs="Times New Roman" w:eastAsia="Times New Roman" w:hAnsi="Times New Roman"/>
          <w:color w:val="188038"/>
          <w:sz w:val="24"/>
          <w:szCs w:val="24"/>
          <w:rtl w:val="0"/>
        </w:rPr>
        <w:t xml:space="preserve">/lander-1</w:t>
      </w:r>
      <w:r w:rsidDel="00000000" w:rsidR="00000000" w:rsidRPr="00000000">
        <w:rPr>
          <w:rFonts w:ascii="Times New Roman" w:cs="Times New Roman" w:eastAsia="Times New Roman" w:hAnsi="Times New Roman"/>
          <w:sz w:val="24"/>
          <w:szCs w:val="24"/>
          <w:rtl w:val="0"/>
        </w:rPr>
        <w:t xml:space="preserve"> dính Pop-up che khuất màn hình).</w:t>
      </w:r>
    </w:p>
    <w:p w:rsidR="00000000" w:rsidDel="00000000" w:rsidP="00000000" w:rsidRDefault="00000000" w:rsidRPr="00000000" w14:paraId="00000013">
      <w:pPr>
        <w:numPr>
          <w:ilvl w:val="0"/>
          <w:numId w:val="4"/>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 Đáy phễu (A/B Testing Evaluation):</w:t>
      </w:r>
    </w:p>
    <w:p w:rsidR="00000000" w:rsidDel="00000000" w:rsidP="00000000" w:rsidRDefault="00000000" w:rsidRPr="00000000" w14:paraId="00000014">
      <w:pPr>
        <w:numPr>
          <w:ilvl w:val="1"/>
          <w:numId w:val="4"/>
        </w:numPr>
        <w:spacing w:after="200" w:before="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Đo lường Chất lượng &amp; Số lượng:</w:t>
      </w:r>
      <w:r w:rsidDel="00000000" w:rsidR="00000000" w:rsidRPr="00000000">
        <w:rPr>
          <w:rFonts w:ascii="Times New Roman" w:cs="Times New Roman" w:eastAsia="Times New Roman" w:hAnsi="Times New Roman"/>
          <w:sz w:val="24"/>
          <w:szCs w:val="24"/>
          <w:rtl w:val="0"/>
        </w:rPr>
        <w:t xml:space="preserve"> So sánh độc lập Tỷ lệ chốt đơn và Giá trị đơn hàng trung bình (AOV) của hai trang thanh toán </w:t>
      </w:r>
      <w:r w:rsidDel="00000000" w:rsidR="00000000" w:rsidRPr="00000000">
        <w:rPr>
          <w:rFonts w:ascii="Times New Roman" w:cs="Times New Roman" w:eastAsia="Times New Roman" w:hAnsi="Times New Roman"/>
          <w:color w:val="188038"/>
          <w:sz w:val="24"/>
          <w:szCs w:val="24"/>
          <w:rtl w:val="0"/>
        </w:rPr>
        <w:t xml:space="preserve">/billing</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color w:val="188038"/>
          <w:sz w:val="24"/>
          <w:szCs w:val="24"/>
          <w:rtl w:val="0"/>
        </w:rPr>
        <w:t xml:space="preserve">/billing-2</w:t>
      </w:r>
      <w:r w:rsidDel="00000000" w:rsidR="00000000" w:rsidRPr="00000000">
        <w:rPr>
          <w:rFonts w:ascii="Times New Roman" w:cs="Times New Roman" w:eastAsia="Times New Roman" w:hAnsi="Times New Roman"/>
          <w:sz w:val="24"/>
          <w:szCs w:val="24"/>
          <w:rtl w:val="0"/>
        </w:rPr>
        <w:t xml:space="preserve"> trên từng loại thiết bị.</w:t>
      </w:r>
    </w:p>
    <w:p w:rsidR="00000000" w:rsidDel="00000000" w:rsidP="00000000" w:rsidRDefault="00000000" w:rsidRPr="00000000" w14:paraId="00000015">
      <w:pPr>
        <w:numPr>
          <w:ilvl w:val="0"/>
          <w:numId w:val="4"/>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Phương pháp Dự phóng doanh thu (Revenue Projection):</w:t>
      </w:r>
    </w:p>
    <w:p w:rsidR="00000000" w:rsidDel="00000000" w:rsidP="00000000" w:rsidRDefault="00000000" w:rsidRPr="00000000" w14:paraId="00000016">
      <w:pPr>
        <w:numPr>
          <w:ilvl w:val="1"/>
          <w:numId w:val="4"/>
        </w:numPr>
        <w:spacing w:after="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mô hình tính toán Incremental Revenue (Doanh thu tăng thêm) qua 4 bước : (1) Xác định doanh thu thực tế, (2) Giả lập số đơn mới nếu áp dụng CR của trang thanh toán chiến thắng , (3) Giả lập doanh thu mới kết hợp AOV của trang thanh toán chiến thắng , và (4) Quy đổi dữ liệu ra chu kỳ tháng (Monthly Run Rate) để thiết lập KPI.</w:t>
      </w:r>
    </w:p>
    <w:p w:rsidR="00000000" w:rsidDel="00000000" w:rsidP="00000000" w:rsidRDefault="00000000" w:rsidRPr="00000000" w14:paraId="00000017">
      <w:pPr>
        <w:pStyle w:val="Heading3"/>
        <w:keepNext w:val="0"/>
        <w:keepLines w:val="0"/>
        <w:spacing w:after="200" w:before="0" w:line="360" w:lineRule="auto"/>
        <w:rPr>
          <w:rFonts w:ascii="Times New Roman" w:cs="Times New Roman" w:eastAsia="Times New Roman" w:hAnsi="Times New Roman"/>
          <w:b w:val="1"/>
          <w:bCs w:val="1"/>
          <w:color w:val="000000"/>
          <w:sz w:val="24"/>
          <w:szCs w:val="24"/>
        </w:rPr>
      </w:pPr>
      <w:bookmarkStart w:colFirst="0" w:colLast="0" w:name="_c6pvjq3qa1fm" w:id="4"/>
      <w:bookmarkEnd w:id="4"/>
      <w:r w:rsidDel="00000000" w:rsidR="00000000" w:rsidRPr="00000000">
        <w:rPr>
          <w:rFonts w:ascii="Times New Roman" w:cs="Times New Roman" w:eastAsia="Times New Roman" w:hAnsi="Times New Roman"/>
          <w:b w:val="1"/>
          <w:bCs w:val="1"/>
          <w:color w:val="000000"/>
          <w:sz w:val="24"/>
          <w:szCs w:val="24"/>
          <w:rtl w:val="0"/>
        </w:rPr>
        <w:t xml:space="preserve">2.2. Công nghệ sử dụng trong phân tích</w:t>
      </w:r>
    </w:p>
    <w:p w:rsidR="00000000" w:rsidDel="00000000" w:rsidP="00000000" w:rsidRDefault="00000000" w:rsidRPr="00000000" w14:paraId="00000018">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luồng công việc (Workflow) được tối ưu hóa bằng cách kết hợp thế mạnh của hai công cụ:</w:t>
      </w:r>
    </w:p>
    <w:p w:rsidR="00000000" w:rsidDel="00000000" w:rsidP="00000000" w:rsidRDefault="00000000" w:rsidRPr="00000000" w14:paraId="00000019">
      <w:pPr>
        <w:numPr>
          <w:ilvl w:val="0"/>
          <w:numId w:val="2"/>
        </w:numPr>
        <w:spacing w:after="20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Jupyter Notebook (Python):</w:t>
      </w:r>
      <w:r w:rsidDel="00000000" w:rsidR="00000000" w:rsidRPr="00000000">
        <w:rPr>
          <w:rFonts w:ascii="Times New Roman" w:cs="Times New Roman" w:eastAsia="Times New Roman" w:hAnsi="Times New Roman"/>
          <w:sz w:val="24"/>
          <w:szCs w:val="24"/>
          <w:rtl w:val="0"/>
        </w:rPr>
        <w:t xml:space="preserve"> Đóng vai trò là công cụ xử lý dữ liệu. Pandas và Numpy được sử dụng để nối bảng (joins), làm sạch dữ liệu, theo vết từng phiên truy cập (Session-based tracking) để xây dựng các Micro-funnel, tính toán kết quả A/B Testing và viết các hàm (functions) công thức dự phóng doanh thu tự động hóa.</w:t>
      </w:r>
    </w:p>
    <w:p w:rsidR="00000000" w:rsidDel="00000000" w:rsidP="00000000" w:rsidRDefault="00000000" w:rsidRPr="00000000" w14:paraId="0000001A">
      <w:pPr>
        <w:numPr>
          <w:ilvl w:val="0"/>
          <w:numId w:val="2"/>
        </w:numPr>
        <w:spacing w:after="20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Microsoft Excel:</w:t>
      </w:r>
      <w:r w:rsidDel="00000000" w:rsidR="00000000" w:rsidRPr="00000000">
        <w:rPr>
          <w:rFonts w:ascii="Times New Roman" w:cs="Times New Roman" w:eastAsia="Times New Roman" w:hAnsi="Times New Roman"/>
          <w:sz w:val="24"/>
          <w:szCs w:val="24"/>
          <w:rtl w:val="0"/>
        </w:rPr>
        <w:t xml:space="preserve"> Đóng vai trò là công cụ trực quan hóa linh hoạt (Visualization tool). Sau khi Python xuất ra các bảng kết quả Dataframe cuối cùng (đã tinh gọn), dữ liệu được đưa vào Excel để vẽ các biểu đồ báo cáo (Biểu đồ phễu, Grouped Bar Chart cho AOV, và đặc biệt là Waterfall Chart cho dòng tiền dự phóng). Việc sử dụng Excel ở bước cuối giúp dễ dàng tùy chỉnh màu sắc mang tính kể chuyện (Storytelling) và cập nhật biểu đồ nhanh chóng vào slide thuyết trình.</w:t>
      </w:r>
    </w:p>
    <w:p w:rsidR="00000000" w:rsidDel="00000000" w:rsidP="00000000" w:rsidRDefault="00000000" w:rsidRPr="00000000" w14:paraId="0000001B">
      <w:pPr>
        <w:pStyle w:val="Heading3"/>
        <w:keepNext w:val="0"/>
        <w:keepLines w:val="0"/>
        <w:spacing w:after="200" w:before="0" w:line="360" w:lineRule="auto"/>
        <w:rPr>
          <w:rFonts w:ascii="Times New Roman" w:cs="Times New Roman" w:eastAsia="Times New Roman" w:hAnsi="Times New Roman"/>
          <w:b w:val="1"/>
          <w:bCs w:val="1"/>
          <w:color w:val="000000"/>
          <w:sz w:val="24"/>
          <w:szCs w:val="24"/>
        </w:rPr>
      </w:pPr>
      <w:bookmarkStart w:colFirst="0" w:colLast="0" w:name="_85zullh55isl" w:id="5"/>
      <w:bookmarkEnd w:id="5"/>
      <w:r w:rsidDel="00000000" w:rsidR="00000000" w:rsidRPr="00000000">
        <w:rPr>
          <w:rFonts w:ascii="Times New Roman" w:cs="Times New Roman" w:eastAsia="Times New Roman" w:hAnsi="Times New Roman"/>
          <w:b w:val="1"/>
          <w:bCs w:val="1"/>
          <w:color w:val="000000"/>
          <w:sz w:val="24"/>
          <w:szCs w:val="24"/>
          <w:rtl w:val="0"/>
        </w:rPr>
        <w:t xml:space="preserve">2.3. Dữ liệu sử dụng trong phân tích</w:t>
      </w:r>
    </w:p>
    <w:p w:rsidR="00000000" w:rsidDel="00000000" w:rsidP="00000000" w:rsidRDefault="00000000" w:rsidRPr="00000000" w14:paraId="0000001C">
      <w:pPr>
        <w:numPr>
          <w:ilvl w:val="0"/>
          <w:numId w:val="5"/>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Bảng orders (Đơn hàng):</w:t>
      </w:r>
      <w:r w:rsidDel="00000000" w:rsidR="00000000" w:rsidRPr="00000000">
        <w:rPr>
          <w:rFonts w:ascii="Times New Roman" w:cs="Times New Roman" w:eastAsia="Times New Roman" w:hAnsi="Times New Roman"/>
          <w:sz w:val="24"/>
          <w:szCs w:val="24"/>
          <w:rtl w:val="0"/>
        </w:rPr>
        <w:t xml:space="preserve"> Lưu trữ thông tin tổng quát về các đơn hàng đã được đặt.</w:t>
      </w:r>
    </w:p>
    <w:p w:rsidR="00000000" w:rsidDel="00000000" w:rsidP="00000000" w:rsidRDefault="00000000" w:rsidRPr="00000000" w14:paraId="0000001D">
      <w:pPr>
        <w:numPr>
          <w:ilvl w:val="0"/>
          <w:numId w:val="5"/>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Bảng order_items (Chi tiết sản phẩm trong đơn):</w:t>
      </w:r>
      <w:r w:rsidDel="00000000" w:rsidR="00000000" w:rsidRPr="00000000">
        <w:rPr>
          <w:rFonts w:ascii="Times New Roman" w:cs="Times New Roman" w:eastAsia="Times New Roman" w:hAnsi="Times New Roman"/>
          <w:sz w:val="24"/>
          <w:szCs w:val="24"/>
          <w:rtl w:val="0"/>
        </w:rPr>
        <w:t xml:space="preserve"> Lưu trữ thông tin chi tiết của từng sản phẩm cụ thể trong một đơn hàng.</w:t>
      </w:r>
    </w:p>
    <w:p w:rsidR="00000000" w:rsidDel="00000000" w:rsidP="00000000" w:rsidRDefault="00000000" w:rsidRPr="00000000" w14:paraId="0000001E">
      <w:pPr>
        <w:numPr>
          <w:ilvl w:val="0"/>
          <w:numId w:val="5"/>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Bảng order_item_refunds (Hoàn tiền sản phẩm):</w:t>
      </w:r>
      <w:r w:rsidDel="00000000" w:rsidR="00000000" w:rsidRPr="00000000">
        <w:rPr>
          <w:rFonts w:ascii="Times New Roman" w:cs="Times New Roman" w:eastAsia="Times New Roman" w:hAnsi="Times New Roman"/>
          <w:sz w:val="24"/>
          <w:szCs w:val="24"/>
          <w:rtl w:val="0"/>
        </w:rPr>
        <w:t xml:space="preserve"> Theo dõi các giao dịch hoàn trả tiền cho khách hàng.</w:t>
      </w:r>
    </w:p>
    <w:p w:rsidR="00000000" w:rsidDel="00000000" w:rsidP="00000000" w:rsidRDefault="00000000" w:rsidRPr="00000000" w14:paraId="0000001F">
      <w:pPr>
        <w:numPr>
          <w:ilvl w:val="0"/>
          <w:numId w:val="5"/>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Bảng products (Sản phẩm):</w:t>
      </w:r>
      <w:r w:rsidDel="00000000" w:rsidR="00000000" w:rsidRPr="00000000">
        <w:rPr>
          <w:rFonts w:ascii="Times New Roman" w:cs="Times New Roman" w:eastAsia="Times New Roman" w:hAnsi="Times New Roman"/>
          <w:sz w:val="24"/>
          <w:szCs w:val="24"/>
          <w:rtl w:val="0"/>
        </w:rPr>
        <w:t xml:space="preserve"> Danh mục các sản phẩm có trên hệ thống.</w:t>
      </w:r>
    </w:p>
    <w:p w:rsidR="00000000" w:rsidDel="00000000" w:rsidP="00000000" w:rsidRDefault="00000000" w:rsidRPr="00000000" w14:paraId="00000020">
      <w:pPr>
        <w:numPr>
          <w:ilvl w:val="0"/>
          <w:numId w:val="5"/>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Bảng website_sessions (Phiên truy cập):</w:t>
      </w:r>
      <w:r w:rsidDel="00000000" w:rsidR="00000000" w:rsidRPr="00000000">
        <w:rPr>
          <w:rFonts w:ascii="Times New Roman" w:cs="Times New Roman" w:eastAsia="Times New Roman" w:hAnsi="Times New Roman"/>
          <w:sz w:val="24"/>
          <w:szCs w:val="24"/>
          <w:rtl w:val="0"/>
        </w:rPr>
        <w:t xml:space="preserve"> Lưu trữ dữ liệu về các lượt truy cập của người dùng vào website.</w:t>
      </w:r>
    </w:p>
    <w:p w:rsidR="00000000" w:rsidDel="00000000" w:rsidP="00000000" w:rsidRDefault="00000000" w:rsidRPr="00000000" w14:paraId="00000021">
      <w:pPr>
        <w:numPr>
          <w:ilvl w:val="0"/>
          <w:numId w:val="5"/>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Bảng website_pageviews (Lượt xem trang):</w:t>
      </w:r>
      <w:r w:rsidDel="00000000" w:rsidR="00000000" w:rsidRPr="00000000">
        <w:rPr>
          <w:rFonts w:ascii="Times New Roman" w:cs="Times New Roman" w:eastAsia="Times New Roman" w:hAnsi="Times New Roman"/>
          <w:sz w:val="24"/>
          <w:szCs w:val="24"/>
          <w:rtl w:val="0"/>
        </w:rPr>
        <w:t xml:space="preserve"> Chi tiết từng trang mà người dùng đã xem trong một phiên truy cập.</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