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50C" w:rsidRPr="00765D9C" w:rsidRDefault="001B1D82" w:rsidP="00765D9C">
      <w:pPr>
        <w:spacing w:before="120"/>
        <w:jc w:val="center"/>
        <w:rPr>
          <w:rFonts w:ascii="Times New Roman" w:hAnsi="Times New Roman" w:cs="Times New Roman"/>
          <w:sz w:val="28"/>
          <w:szCs w:val="28"/>
        </w:rPr>
      </w:pPr>
      <w:r w:rsidRPr="00765D9C">
        <w:rPr>
          <w:rFonts w:ascii="Times New Roman" w:hAnsi="Times New Roman" w:cs="Times New Roman"/>
          <w:sz w:val="28"/>
          <w:szCs w:val="28"/>
        </w:rPr>
        <w:t>Đặc tả use case trả</w:t>
      </w:r>
      <w:r w:rsidR="00765D9C" w:rsidRPr="00765D9C">
        <w:rPr>
          <w:rFonts w:ascii="Times New Roman" w:hAnsi="Times New Roman" w:cs="Times New Roman"/>
          <w:sz w:val="28"/>
          <w:szCs w:val="28"/>
        </w:rPr>
        <w:t xml:space="preserve"> sách</w:t>
      </w:r>
      <w:bookmarkStart w:id="0" w:name="_GoBack"/>
      <w:bookmarkEnd w:id="0"/>
    </w:p>
    <w:tbl>
      <w:tblPr>
        <w:tblStyle w:val="TableGrid"/>
        <w:tblW w:w="0" w:type="auto"/>
        <w:tblLook w:val="04A0" w:firstRow="1" w:lastRow="0" w:firstColumn="1" w:lastColumn="0" w:noHBand="0" w:noVBand="1"/>
      </w:tblPr>
      <w:tblGrid>
        <w:gridCol w:w="4788"/>
        <w:gridCol w:w="4788"/>
      </w:tblGrid>
      <w:tr w:rsidR="001B1D82" w:rsidTr="00C72A5E">
        <w:tc>
          <w:tcPr>
            <w:tcW w:w="9576" w:type="dxa"/>
            <w:gridSpan w:val="2"/>
          </w:tcPr>
          <w:p w:rsidR="001B1D82" w:rsidRPr="003A65C3" w:rsidRDefault="001B1D82" w:rsidP="00D35E6A">
            <w:pPr>
              <w:spacing w:before="120"/>
              <w:rPr>
                <w:rFonts w:ascii="Times New Roman" w:hAnsi="Times New Roman" w:cs="Times New Roman"/>
                <w:sz w:val="24"/>
                <w:szCs w:val="24"/>
              </w:rPr>
            </w:pPr>
            <w:r w:rsidRPr="00D35E6A">
              <w:rPr>
                <w:rFonts w:ascii="Times New Roman" w:hAnsi="Times New Roman" w:cs="Times New Roman"/>
                <w:b/>
                <w:sz w:val="24"/>
                <w:szCs w:val="24"/>
              </w:rPr>
              <w:t>Tên use case:</w:t>
            </w:r>
            <w:r>
              <w:rPr>
                <w:rFonts w:ascii="Times New Roman" w:hAnsi="Times New Roman" w:cs="Times New Roman"/>
                <w:sz w:val="24"/>
                <w:szCs w:val="24"/>
              </w:rPr>
              <w:t xml:space="preserve"> Đăng ký trả sách</w:t>
            </w:r>
          </w:p>
        </w:tc>
      </w:tr>
      <w:tr w:rsidR="001B1D82" w:rsidTr="00BB5786">
        <w:tc>
          <w:tcPr>
            <w:tcW w:w="9576" w:type="dxa"/>
            <w:gridSpan w:val="2"/>
          </w:tcPr>
          <w:p w:rsidR="001B1D82" w:rsidRPr="003A65C3" w:rsidRDefault="001B1D82" w:rsidP="00D35E6A">
            <w:pPr>
              <w:spacing w:before="120"/>
              <w:rPr>
                <w:rFonts w:ascii="Times New Roman" w:hAnsi="Times New Roman" w:cs="Times New Roman"/>
                <w:sz w:val="24"/>
                <w:szCs w:val="24"/>
              </w:rPr>
            </w:pPr>
            <w:r w:rsidRPr="00D35E6A">
              <w:rPr>
                <w:rFonts w:ascii="Times New Roman" w:hAnsi="Times New Roman" w:cs="Times New Roman"/>
                <w:b/>
                <w:sz w:val="24"/>
                <w:szCs w:val="24"/>
              </w:rPr>
              <w:t>Actor:</w:t>
            </w:r>
            <w:r>
              <w:rPr>
                <w:rFonts w:ascii="Times New Roman" w:hAnsi="Times New Roman" w:cs="Times New Roman"/>
                <w:sz w:val="24"/>
                <w:szCs w:val="24"/>
              </w:rPr>
              <w:t xml:space="preserve"> Độc giả, thủ thư</w:t>
            </w:r>
          </w:p>
        </w:tc>
      </w:tr>
      <w:tr w:rsidR="001B1D82" w:rsidTr="00171779">
        <w:tc>
          <w:tcPr>
            <w:tcW w:w="9576" w:type="dxa"/>
            <w:gridSpan w:val="2"/>
          </w:tcPr>
          <w:p w:rsidR="001B1D82" w:rsidRPr="003A65C3" w:rsidRDefault="001B1D82" w:rsidP="00D35E6A">
            <w:pPr>
              <w:spacing w:before="120"/>
              <w:rPr>
                <w:rFonts w:ascii="Times New Roman" w:hAnsi="Times New Roman" w:cs="Times New Roman"/>
                <w:sz w:val="24"/>
                <w:szCs w:val="24"/>
              </w:rPr>
            </w:pPr>
            <w:r>
              <w:rPr>
                <w:rFonts w:ascii="Times New Roman" w:hAnsi="Times New Roman" w:cs="Times New Roman"/>
                <w:b/>
                <w:sz w:val="24"/>
                <w:szCs w:val="24"/>
              </w:rPr>
              <w:t>Describe</w:t>
            </w:r>
            <w:r w:rsidRPr="00D35E6A">
              <w:rPr>
                <w:rFonts w:ascii="Times New Roman" w:hAnsi="Times New Roman" w:cs="Times New Roman"/>
                <w:b/>
                <w:sz w:val="24"/>
                <w:szCs w:val="24"/>
              </w:rPr>
              <w:t>:</w:t>
            </w:r>
            <w:r>
              <w:rPr>
                <w:rFonts w:ascii="Times New Roman" w:hAnsi="Times New Roman" w:cs="Times New Roman"/>
                <w:sz w:val="24"/>
                <w:szCs w:val="24"/>
              </w:rPr>
              <w:t xml:space="preserve"> Use case thực hiện việc đăng ký trả sách, độc giả yêu cầu trả sách. Thủ thư xác nhận thông tin độc giả bằng chức năng tìm kiếm độc giả. Thủ thư kiểm tra thông tin phiếu mượn và sách mượn. Thủ thư hoàn trả lại tiền đặt cọc cho độc giả, cập nhật lại thông tin cho phiếu mượn. Người mượn có thể bồi thường thiệt hại, mất mát.</w:t>
            </w:r>
          </w:p>
        </w:tc>
      </w:tr>
      <w:tr w:rsidR="001B1D82" w:rsidTr="00A7750C">
        <w:tc>
          <w:tcPr>
            <w:tcW w:w="9576" w:type="dxa"/>
            <w:gridSpan w:val="2"/>
            <w:shd w:val="clear" w:color="auto" w:fill="auto"/>
          </w:tcPr>
          <w:p w:rsidR="001B1D82" w:rsidRPr="0034519D" w:rsidRDefault="001B1D82" w:rsidP="00D35E6A">
            <w:pPr>
              <w:spacing w:before="120"/>
              <w:rPr>
                <w:rFonts w:ascii="Times New Roman" w:hAnsi="Times New Roman" w:cs="Times New Roman"/>
                <w:sz w:val="24"/>
                <w:szCs w:val="24"/>
              </w:rPr>
            </w:pPr>
            <w:r w:rsidRPr="00D35E6A">
              <w:rPr>
                <w:rFonts w:ascii="Times New Roman" w:hAnsi="Times New Roman" w:cs="Times New Roman"/>
                <w:b/>
                <w:sz w:val="24"/>
                <w:szCs w:val="24"/>
              </w:rPr>
              <w:t>Precondition:</w:t>
            </w:r>
            <w:r>
              <w:rPr>
                <w:rFonts w:ascii="Times New Roman" w:hAnsi="Times New Roman" w:cs="Times New Roman"/>
                <w:sz w:val="24"/>
                <w:szCs w:val="24"/>
              </w:rPr>
              <w:t xml:space="preserve"> Tìm kiếm sách mượn qua số thẻ</w:t>
            </w:r>
          </w:p>
        </w:tc>
      </w:tr>
      <w:tr w:rsidR="001B1D82" w:rsidTr="00634F98">
        <w:tc>
          <w:tcPr>
            <w:tcW w:w="9576" w:type="dxa"/>
            <w:gridSpan w:val="2"/>
          </w:tcPr>
          <w:p w:rsidR="001B1D82" w:rsidRPr="0034519D" w:rsidRDefault="001B1D82" w:rsidP="00D35E6A">
            <w:pPr>
              <w:spacing w:before="120"/>
              <w:rPr>
                <w:rFonts w:ascii="Times New Roman" w:hAnsi="Times New Roman" w:cs="Times New Roman"/>
                <w:sz w:val="24"/>
                <w:szCs w:val="24"/>
              </w:rPr>
            </w:pPr>
            <w:r w:rsidRPr="00D35E6A">
              <w:rPr>
                <w:rFonts w:ascii="Times New Roman" w:hAnsi="Times New Roman" w:cs="Times New Roman"/>
                <w:b/>
                <w:sz w:val="24"/>
                <w:szCs w:val="24"/>
              </w:rPr>
              <w:t>Poscondition:</w:t>
            </w:r>
            <w:r w:rsidRPr="0034519D">
              <w:rPr>
                <w:rFonts w:ascii="Times New Roman" w:hAnsi="Times New Roman" w:cs="Times New Roman"/>
                <w:sz w:val="24"/>
                <w:szCs w:val="24"/>
              </w:rPr>
              <w:t xml:space="preserve"> Hiển thị thông tin phiếu mượn mới</w:t>
            </w:r>
          </w:p>
        </w:tc>
      </w:tr>
      <w:tr w:rsidR="001B1D82" w:rsidTr="007F4D3F">
        <w:tc>
          <w:tcPr>
            <w:tcW w:w="9576" w:type="dxa"/>
            <w:gridSpan w:val="2"/>
            <w:shd w:val="clear" w:color="auto" w:fill="C6D9F1" w:themeFill="text2" w:themeFillTint="33"/>
          </w:tcPr>
          <w:p w:rsidR="001B1D82" w:rsidRPr="00D35E6A" w:rsidRDefault="001B1D82" w:rsidP="00D35E6A">
            <w:pPr>
              <w:spacing w:before="120"/>
              <w:rPr>
                <w:rFonts w:ascii="Times New Roman" w:hAnsi="Times New Roman" w:cs="Times New Roman"/>
                <w:b/>
                <w:sz w:val="24"/>
                <w:szCs w:val="24"/>
              </w:rPr>
            </w:pPr>
            <w:r w:rsidRPr="00D35E6A">
              <w:rPr>
                <w:rFonts w:ascii="Times New Roman" w:hAnsi="Times New Roman" w:cs="Times New Roman"/>
                <w:b/>
                <w:sz w:val="24"/>
                <w:szCs w:val="24"/>
              </w:rPr>
              <w:t>Basic flow</w:t>
            </w:r>
          </w:p>
        </w:tc>
      </w:tr>
      <w:tr w:rsidR="001B1D82" w:rsidTr="00C75D44">
        <w:tc>
          <w:tcPr>
            <w:tcW w:w="4788" w:type="dxa"/>
          </w:tcPr>
          <w:p w:rsidR="001B1D82" w:rsidRPr="00D35E6A" w:rsidRDefault="001B1D82" w:rsidP="00D35E6A">
            <w:pPr>
              <w:spacing w:before="120"/>
              <w:jc w:val="center"/>
              <w:rPr>
                <w:rFonts w:ascii="Times New Roman" w:hAnsi="Times New Roman" w:cs="Times New Roman"/>
                <w:b/>
                <w:sz w:val="24"/>
                <w:szCs w:val="24"/>
              </w:rPr>
            </w:pPr>
            <w:r w:rsidRPr="00D35E6A">
              <w:rPr>
                <w:rFonts w:ascii="Times New Roman" w:hAnsi="Times New Roman" w:cs="Times New Roman"/>
                <w:b/>
                <w:sz w:val="24"/>
                <w:szCs w:val="24"/>
              </w:rPr>
              <w:t>Actor</w:t>
            </w:r>
          </w:p>
        </w:tc>
        <w:tc>
          <w:tcPr>
            <w:tcW w:w="4788" w:type="dxa"/>
          </w:tcPr>
          <w:p w:rsidR="001B1D82" w:rsidRPr="00D35E6A" w:rsidRDefault="001B1D82" w:rsidP="00D35E6A">
            <w:pPr>
              <w:spacing w:before="120"/>
              <w:jc w:val="center"/>
              <w:rPr>
                <w:rFonts w:ascii="Times New Roman" w:hAnsi="Times New Roman" w:cs="Times New Roman"/>
                <w:b/>
                <w:sz w:val="24"/>
                <w:szCs w:val="24"/>
              </w:rPr>
            </w:pPr>
            <w:r w:rsidRPr="00D35E6A">
              <w:rPr>
                <w:rFonts w:ascii="Times New Roman" w:hAnsi="Times New Roman" w:cs="Times New Roman"/>
                <w:b/>
                <w:sz w:val="24"/>
                <w:szCs w:val="24"/>
              </w:rPr>
              <w:t>Hệ thống</w:t>
            </w:r>
          </w:p>
        </w:tc>
      </w:tr>
      <w:tr w:rsidR="001B1D82" w:rsidTr="00C75D44">
        <w:tc>
          <w:tcPr>
            <w:tcW w:w="4788" w:type="dxa"/>
          </w:tcPr>
          <w:p w:rsidR="001B1D82" w:rsidRPr="00C30C94" w:rsidRDefault="001B1D82" w:rsidP="00D35E6A">
            <w:pPr>
              <w:pStyle w:val="ListParagraph"/>
              <w:numPr>
                <w:ilvl w:val="0"/>
                <w:numId w:val="1"/>
              </w:numPr>
              <w:spacing w:before="120"/>
              <w:rPr>
                <w:rFonts w:ascii="Times New Roman" w:hAnsi="Times New Roman" w:cs="Times New Roman"/>
                <w:sz w:val="24"/>
                <w:szCs w:val="24"/>
              </w:rPr>
            </w:pPr>
            <w:r w:rsidRPr="00C30C94">
              <w:rPr>
                <w:rFonts w:ascii="Times New Roman" w:hAnsi="Times New Roman" w:cs="Times New Roman"/>
                <w:sz w:val="24"/>
                <w:szCs w:val="24"/>
              </w:rPr>
              <w:t>Thủ thư chọn chức năng quản lý trả tài liệu</w:t>
            </w:r>
            <w:r>
              <w:rPr>
                <w:rFonts w:ascii="Times New Roman" w:hAnsi="Times New Roman" w:cs="Times New Roman"/>
                <w:sz w:val="24"/>
                <w:szCs w:val="24"/>
              </w:rPr>
              <w:t>.</w:t>
            </w:r>
          </w:p>
        </w:tc>
        <w:tc>
          <w:tcPr>
            <w:tcW w:w="4788" w:type="dxa"/>
          </w:tcPr>
          <w:p w:rsidR="001B1D82" w:rsidRPr="00C30C94" w:rsidRDefault="001B1D82" w:rsidP="00D35E6A">
            <w:pPr>
              <w:pStyle w:val="ListParagraph"/>
              <w:numPr>
                <w:ilvl w:val="0"/>
                <w:numId w:val="1"/>
              </w:numPr>
              <w:spacing w:before="120"/>
              <w:rPr>
                <w:rFonts w:ascii="Times New Roman" w:hAnsi="Times New Roman" w:cs="Times New Roman"/>
                <w:sz w:val="24"/>
                <w:szCs w:val="24"/>
              </w:rPr>
            </w:pPr>
            <w:r>
              <w:rPr>
                <w:rFonts w:ascii="Times New Roman" w:hAnsi="Times New Roman" w:cs="Times New Roman"/>
                <w:sz w:val="24"/>
                <w:szCs w:val="24"/>
              </w:rPr>
              <w:t>Hiển thị giao diện trả tài liệu.</w:t>
            </w:r>
          </w:p>
        </w:tc>
      </w:tr>
      <w:tr w:rsidR="001B1D82" w:rsidTr="00C75D44">
        <w:tc>
          <w:tcPr>
            <w:tcW w:w="4788" w:type="dxa"/>
          </w:tcPr>
          <w:p w:rsidR="001B1D82" w:rsidRPr="00C30C94" w:rsidRDefault="001B1D82" w:rsidP="00D35E6A">
            <w:pPr>
              <w:pStyle w:val="ListParagraph"/>
              <w:numPr>
                <w:ilvl w:val="0"/>
                <w:numId w:val="1"/>
              </w:numPr>
              <w:spacing w:before="120"/>
              <w:rPr>
                <w:rFonts w:ascii="Times New Roman" w:hAnsi="Times New Roman" w:cs="Times New Roman"/>
                <w:sz w:val="24"/>
                <w:szCs w:val="24"/>
              </w:rPr>
            </w:pPr>
            <w:r>
              <w:rPr>
                <w:rFonts w:ascii="Times New Roman" w:hAnsi="Times New Roman" w:cs="Times New Roman"/>
                <w:sz w:val="24"/>
                <w:szCs w:val="24"/>
              </w:rPr>
              <w:t>Thủ thư nhập thông tin tài liệu và thông tin độc giả.</w:t>
            </w:r>
          </w:p>
        </w:tc>
        <w:tc>
          <w:tcPr>
            <w:tcW w:w="4788" w:type="dxa"/>
          </w:tcPr>
          <w:p w:rsidR="001B1D82" w:rsidRPr="00C30C94" w:rsidRDefault="001B1D82" w:rsidP="00D35E6A">
            <w:pPr>
              <w:pStyle w:val="ListParagraph"/>
              <w:numPr>
                <w:ilvl w:val="0"/>
                <w:numId w:val="1"/>
              </w:numPr>
              <w:spacing w:before="120"/>
              <w:rPr>
                <w:rFonts w:ascii="Times New Roman" w:hAnsi="Times New Roman" w:cs="Times New Roman"/>
                <w:sz w:val="24"/>
                <w:szCs w:val="24"/>
              </w:rPr>
            </w:pPr>
            <w:r>
              <w:rPr>
                <w:rFonts w:ascii="Times New Roman" w:hAnsi="Times New Roman" w:cs="Times New Roman"/>
                <w:sz w:val="24"/>
                <w:szCs w:val="24"/>
              </w:rPr>
              <w:t>Hiển thị thông tin phiếu mượn.</w:t>
            </w:r>
          </w:p>
        </w:tc>
      </w:tr>
      <w:tr w:rsidR="001B1D82" w:rsidTr="00C75D44">
        <w:tc>
          <w:tcPr>
            <w:tcW w:w="4788" w:type="dxa"/>
          </w:tcPr>
          <w:p w:rsidR="001B1D82" w:rsidRPr="00C30C94" w:rsidRDefault="001B1D82" w:rsidP="00D35E6A">
            <w:pPr>
              <w:pStyle w:val="ListParagraph"/>
              <w:numPr>
                <w:ilvl w:val="0"/>
                <w:numId w:val="1"/>
              </w:numPr>
              <w:spacing w:before="120"/>
              <w:rPr>
                <w:rFonts w:ascii="Times New Roman" w:hAnsi="Times New Roman" w:cs="Times New Roman"/>
                <w:sz w:val="24"/>
                <w:szCs w:val="24"/>
              </w:rPr>
            </w:pPr>
            <w:r>
              <w:rPr>
                <w:rFonts w:ascii="Times New Roman" w:hAnsi="Times New Roman" w:cs="Times New Roman"/>
                <w:sz w:val="24"/>
                <w:szCs w:val="24"/>
              </w:rPr>
              <w:t>Thủ thư cập nhật lại thông tin phiếu mượn.</w:t>
            </w:r>
          </w:p>
        </w:tc>
        <w:tc>
          <w:tcPr>
            <w:tcW w:w="4788" w:type="dxa"/>
          </w:tcPr>
          <w:p w:rsidR="001B1D82" w:rsidRPr="007619C6" w:rsidRDefault="001B1D82" w:rsidP="00D35E6A">
            <w:pPr>
              <w:pStyle w:val="ListParagraph"/>
              <w:numPr>
                <w:ilvl w:val="0"/>
                <w:numId w:val="1"/>
              </w:numPr>
              <w:spacing w:before="120"/>
              <w:rPr>
                <w:rFonts w:ascii="Times New Roman" w:hAnsi="Times New Roman" w:cs="Times New Roman"/>
                <w:sz w:val="24"/>
                <w:szCs w:val="24"/>
              </w:rPr>
            </w:pPr>
            <w:r>
              <w:rPr>
                <w:rFonts w:ascii="Times New Roman" w:hAnsi="Times New Roman" w:cs="Times New Roman"/>
                <w:sz w:val="24"/>
                <w:szCs w:val="24"/>
              </w:rPr>
              <w:t>Hệ thống thực hiện việc cập nhật thông tin phiếu mượn và lưu thông tin phiếu mượn vào hệ thống.</w:t>
            </w:r>
          </w:p>
        </w:tc>
      </w:tr>
      <w:tr w:rsidR="001B1D82" w:rsidTr="007F4D3F">
        <w:tc>
          <w:tcPr>
            <w:tcW w:w="9576" w:type="dxa"/>
            <w:gridSpan w:val="2"/>
            <w:shd w:val="clear" w:color="auto" w:fill="C6D9F1" w:themeFill="text2" w:themeFillTint="33"/>
          </w:tcPr>
          <w:p w:rsidR="001B1D82" w:rsidRPr="00D35E6A" w:rsidRDefault="001B1D82" w:rsidP="00D35E6A">
            <w:pPr>
              <w:spacing w:before="120"/>
              <w:rPr>
                <w:rFonts w:ascii="Times New Roman" w:hAnsi="Times New Roman" w:cs="Times New Roman"/>
                <w:b/>
                <w:sz w:val="24"/>
                <w:szCs w:val="24"/>
              </w:rPr>
            </w:pPr>
            <w:r w:rsidRPr="00D35E6A">
              <w:rPr>
                <w:rFonts w:ascii="Times New Roman" w:hAnsi="Times New Roman" w:cs="Times New Roman"/>
                <w:b/>
                <w:sz w:val="24"/>
                <w:szCs w:val="24"/>
              </w:rPr>
              <w:t>Alternate flow</w:t>
            </w:r>
          </w:p>
        </w:tc>
      </w:tr>
      <w:tr w:rsidR="001B1D82" w:rsidTr="00C75D44">
        <w:tc>
          <w:tcPr>
            <w:tcW w:w="4788" w:type="dxa"/>
          </w:tcPr>
          <w:p w:rsidR="001B1D82" w:rsidRDefault="001B1D82" w:rsidP="00D35E6A">
            <w:pPr>
              <w:pStyle w:val="ListParagraph"/>
              <w:spacing w:before="120"/>
              <w:rPr>
                <w:rFonts w:ascii="Times New Roman" w:hAnsi="Times New Roman" w:cs="Times New Roman"/>
                <w:sz w:val="24"/>
                <w:szCs w:val="24"/>
              </w:rPr>
            </w:pPr>
            <w:r w:rsidRPr="000B1584">
              <w:rPr>
                <w:rFonts w:ascii="Times New Roman" w:hAnsi="Times New Roman" w:cs="Times New Roman"/>
                <w:sz w:val="24"/>
                <w:szCs w:val="24"/>
              </w:rPr>
              <w:t>5.1.</w:t>
            </w:r>
            <w:r>
              <w:rPr>
                <w:rFonts w:ascii="Times New Roman" w:hAnsi="Times New Roman" w:cs="Times New Roman"/>
                <w:sz w:val="24"/>
                <w:szCs w:val="24"/>
              </w:rPr>
              <w:t xml:space="preserve"> Thủ thư kiểm tra tình trạng sách (rách, mất…)</w:t>
            </w:r>
          </w:p>
          <w:p w:rsidR="001B1D82" w:rsidRPr="000B1584" w:rsidRDefault="001B1D82" w:rsidP="00D35E6A">
            <w:pPr>
              <w:pStyle w:val="ListParagraph"/>
              <w:spacing w:before="120"/>
              <w:rPr>
                <w:rFonts w:ascii="Times New Roman" w:hAnsi="Times New Roman" w:cs="Times New Roman"/>
                <w:sz w:val="24"/>
                <w:szCs w:val="24"/>
              </w:rPr>
            </w:pPr>
            <w:r>
              <w:rPr>
                <w:rFonts w:ascii="Times New Roman" w:hAnsi="Times New Roman" w:cs="Times New Roman"/>
                <w:sz w:val="24"/>
                <w:szCs w:val="24"/>
              </w:rPr>
              <w:t>5.2. Thủ thư chọn chức năng xử lý người mượn vi phạm</w:t>
            </w:r>
          </w:p>
        </w:tc>
        <w:tc>
          <w:tcPr>
            <w:tcW w:w="4788" w:type="dxa"/>
          </w:tcPr>
          <w:p w:rsidR="001B1D82" w:rsidRPr="000B1584" w:rsidRDefault="001B1D82" w:rsidP="00D35E6A">
            <w:pPr>
              <w:pStyle w:val="ListParagraph"/>
              <w:spacing w:before="120"/>
              <w:rPr>
                <w:rFonts w:ascii="Times New Roman" w:hAnsi="Times New Roman" w:cs="Times New Roman"/>
                <w:sz w:val="24"/>
                <w:szCs w:val="24"/>
              </w:rPr>
            </w:pPr>
            <w:r w:rsidRPr="000B1584">
              <w:rPr>
                <w:rFonts w:ascii="Times New Roman" w:hAnsi="Times New Roman" w:cs="Times New Roman"/>
                <w:sz w:val="24"/>
                <w:szCs w:val="24"/>
              </w:rPr>
              <w:t xml:space="preserve">5.3. </w:t>
            </w:r>
            <w:r>
              <w:rPr>
                <w:rFonts w:ascii="Times New Roman" w:hAnsi="Times New Roman" w:cs="Times New Roman"/>
                <w:sz w:val="24"/>
                <w:szCs w:val="24"/>
              </w:rPr>
              <w:t>Hệ thống hiển thị giao diện xử lý người mượn vi phạm.</w:t>
            </w:r>
          </w:p>
        </w:tc>
      </w:tr>
      <w:tr w:rsidR="001B1D82" w:rsidTr="00C75D44">
        <w:tc>
          <w:tcPr>
            <w:tcW w:w="4788" w:type="dxa"/>
          </w:tcPr>
          <w:p w:rsidR="001B1D82" w:rsidRPr="000B1584" w:rsidRDefault="001B1D82" w:rsidP="00D35E6A">
            <w:pPr>
              <w:pStyle w:val="ListParagraph"/>
              <w:spacing w:before="120"/>
              <w:rPr>
                <w:rFonts w:ascii="Times New Roman" w:hAnsi="Times New Roman" w:cs="Times New Roman"/>
                <w:sz w:val="24"/>
                <w:szCs w:val="24"/>
              </w:rPr>
            </w:pPr>
            <w:r w:rsidRPr="000B1584">
              <w:rPr>
                <w:rFonts w:ascii="Times New Roman" w:hAnsi="Times New Roman" w:cs="Times New Roman"/>
                <w:sz w:val="24"/>
                <w:szCs w:val="24"/>
              </w:rPr>
              <w:t>5.4.</w:t>
            </w:r>
            <w:r>
              <w:rPr>
                <w:rFonts w:ascii="Times New Roman" w:hAnsi="Times New Roman" w:cs="Times New Roman"/>
                <w:sz w:val="24"/>
                <w:szCs w:val="24"/>
              </w:rPr>
              <w:t xml:space="preserve"> Thủ thư kiểm tra phiếu mượn và nhập lý do vi phạm, hình thức xử phạm.</w:t>
            </w:r>
          </w:p>
        </w:tc>
        <w:tc>
          <w:tcPr>
            <w:tcW w:w="4788" w:type="dxa"/>
          </w:tcPr>
          <w:p w:rsidR="001B1D82" w:rsidRPr="000B1584" w:rsidRDefault="001B1D82" w:rsidP="00D35E6A">
            <w:pPr>
              <w:pStyle w:val="ListParagraph"/>
              <w:spacing w:before="120"/>
              <w:rPr>
                <w:rFonts w:ascii="Times New Roman" w:hAnsi="Times New Roman" w:cs="Times New Roman"/>
                <w:sz w:val="24"/>
                <w:szCs w:val="24"/>
              </w:rPr>
            </w:pPr>
            <w:r w:rsidRPr="000B1584">
              <w:rPr>
                <w:rFonts w:ascii="Times New Roman" w:hAnsi="Times New Roman" w:cs="Times New Roman"/>
                <w:sz w:val="24"/>
                <w:szCs w:val="24"/>
              </w:rPr>
              <w:t>5.5.</w:t>
            </w:r>
            <w:r>
              <w:rPr>
                <w:rFonts w:ascii="Times New Roman" w:hAnsi="Times New Roman" w:cs="Times New Roman"/>
                <w:sz w:val="24"/>
                <w:szCs w:val="24"/>
              </w:rPr>
              <w:t xml:space="preserve"> Hệ thống cập nhật lại thông tin người mượn vi phạm.</w:t>
            </w:r>
          </w:p>
        </w:tc>
      </w:tr>
    </w:tbl>
    <w:p w:rsidR="00A7750C" w:rsidRDefault="00A7750C">
      <w:r>
        <w:br w:type="page"/>
      </w:r>
    </w:p>
    <w:sectPr w:rsidR="00A7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0601"/>
    <w:multiLevelType w:val="hybridMultilevel"/>
    <w:tmpl w:val="E66C6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107D0"/>
    <w:multiLevelType w:val="hybridMultilevel"/>
    <w:tmpl w:val="88BCF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B1E99"/>
    <w:multiLevelType w:val="hybridMultilevel"/>
    <w:tmpl w:val="390C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786EFC"/>
    <w:multiLevelType w:val="hybridMultilevel"/>
    <w:tmpl w:val="06320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76A74"/>
    <w:multiLevelType w:val="hybridMultilevel"/>
    <w:tmpl w:val="58B80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C3"/>
    <w:rsid w:val="000672AA"/>
    <w:rsid w:val="000B1584"/>
    <w:rsid w:val="001B1D82"/>
    <w:rsid w:val="002472AA"/>
    <w:rsid w:val="0034519D"/>
    <w:rsid w:val="003A65C3"/>
    <w:rsid w:val="00440C44"/>
    <w:rsid w:val="004B3D91"/>
    <w:rsid w:val="004B4FE0"/>
    <w:rsid w:val="00511A6C"/>
    <w:rsid w:val="005423D3"/>
    <w:rsid w:val="006C254A"/>
    <w:rsid w:val="007423A8"/>
    <w:rsid w:val="007619C6"/>
    <w:rsid w:val="00765D9C"/>
    <w:rsid w:val="007F4D3F"/>
    <w:rsid w:val="009453D5"/>
    <w:rsid w:val="009C01A5"/>
    <w:rsid w:val="00A17BC9"/>
    <w:rsid w:val="00A46D66"/>
    <w:rsid w:val="00A7750C"/>
    <w:rsid w:val="00AB1D6C"/>
    <w:rsid w:val="00AD6A95"/>
    <w:rsid w:val="00C175FC"/>
    <w:rsid w:val="00C30C94"/>
    <w:rsid w:val="00C90C15"/>
    <w:rsid w:val="00D3480B"/>
    <w:rsid w:val="00D35E6A"/>
    <w:rsid w:val="00D55773"/>
    <w:rsid w:val="00D55DBC"/>
    <w:rsid w:val="00D766F1"/>
    <w:rsid w:val="00DF0A75"/>
    <w:rsid w:val="00E267B1"/>
    <w:rsid w:val="00EA7109"/>
    <w:rsid w:val="00EF69BA"/>
    <w:rsid w:val="00F3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0C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0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7190C-C5CA-48B2-8A91-1E390646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dc:creator>
  <cp:lastModifiedBy>Linh</cp:lastModifiedBy>
  <cp:revision>5</cp:revision>
  <dcterms:created xsi:type="dcterms:W3CDTF">2018-02-06T11:12:00Z</dcterms:created>
  <dcterms:modified xsi:type="dcterms:W3CDTF">2018-02-07T01:21:00Z</dcterms:modified>
</cp:coreProperties>
</file>