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149CD6" w14:textId="03C4BD56" w:rsidR="008235D5" w:rsidRDefault="002C76F6" w:rsidP="002C76F6">
      <w:pPr>
        <w:jc w:val="center"/>
      </w:pPr>
      <w:r>
        <w:t>Dynamic Systems and Controls</w:t>
      </w:r>
    </w:p>
    <w:p w14:paraId="2DA04BB5" w14:textId="56FD3CC2" w:rsidR="002C76F6" w:rsidRDefault="002C76F6" w:rsidP="002C76F6">
      <w:pPr>
        <w:jc w:val="center"/>
      </w:pPr>
      <w:r>
        <w:t>Kieran Cosgrove</w:t>
      </w:r>
    </w:p>
    <w:p w14:paraId="4C10CC52" w14:textId="1E491F30" w:rsidR="002C76F6" w:rsidRDefault="00766458" w:rsidP="002C76F6">
      <w:r>
        <w:t>A)</w:t>
      </w:r>
    </w:p>
    <w:p w14:paraId="763E3FD0" w14:textId="5F58ED6D" w:rsidR="00766458" w:rsidRDefault="00766458" w:rsidP="002C76F6">
      <w:r w:rsidRPr="00766458">
        <w:drawing>
          <wp:inline distT="0" distB="0" distL="0" distR="0" wp14:anchorId="0CAC3A97" wp14:editId="1ED7FEDC">
            <wp:extent cx="5943600" cy="615569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EC0D" w14:textId="744EF132" w:rsidR="00766458" w:rsidRDefault="00766458" w:rsidP="002C76F6">
      <w:r>
        <w:t>B.1</w:t>
      </w:r>
    </w:p>
    <w:p w14:paraId="7D7A286F" w14:textId="77777777" w:rsidR="00F05119" w:rsidRDefault="00F05119" w:rsidP="002C76F6"/>
    <w:p w14:paraId="13880AB2" w14:textId="0DBD5475" w:rsidR="00766458" w:rsidRDefault="00F05119" w:rsidP="002C76F6">
      <w:r w:rsidRPr="00F05119">
        <w:lastRenderedPageBreak/>
        <w:drawing>
          <wp:inline distT="0" distB="0" distL="0" distR="0" wp14:anchorId="7333672D" wp14:editId="40801BF5">
            <wp:extent cx="2839979" cy="2250440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9195" cy="22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119">
        <w:drawing>
          <wp:inline distT="0" distB="0" distL="0" distR="0" wp14:anchorId="048C41E5" wp14:editId="4F5A83EE">
            <wp:extent cx="3062662" cy="2407920"/>
            <wp:effectExtent l="0" t="0" r="4445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7783" cy="241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DC6CD" w14:textId="269B2A88" w:rsidR="00F05119" w:rsidRDefault="00F05119" w:rsidP="002C76F6">
      <w:r w:rsidRPr="00F05119">
        <w:drawing>
          <wp:inline distT="0" distB="0" distL="0" distR="0" wp14:anchorId="06902B81" wp14:editId="4FD3B808">
            <wp:extent cx="2971800" cy="2306003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3936" cy="23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5119">
        <w:drawing>
          <wp:inline distT="0" distB="0" distL="0" distR="0" wp14:anchorId="29BB6E56" wp14:editId="25342A99">
            <wp:extent cx="2926080" cy="2306163"/>
            <wp:effectExtent l="0" t="0" r="7620" b="0"/>
            <wp:docPr id="8" name="Picture 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line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0668" cy="230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ADC7" w14:textId="04143FFF" w:rsidR="00D554A9" w:rsidRDefault="00D554A9" w:rsidP="002C76F6">
      <w:r>
        <w:t>B.2</w:t>
      </w:r>
    </w:p>
    <w:p w14:paraId="17E7D535" w14:textId="633538B8" w:rsidR="00D554A9" w:rsidRDefault="00D554A9" w:rsidP="002C76F6">
      <w:r>
        <w:t xml:space="preserve">1) Maximum excursion for case 1 is 0.7m, and for case 2 was 0.005m. For case 2, the friction immediately slows down the spring and overcomes its force, meaning that it pretty much stops immediately after starting. </w:t>
      </w:r>
      <w:r w:rsidR="00CA74C2">
        <w:t>For the other case, the viscous friction was underdamped and allows it to oscillate a few times before dissipating its energy.</w:t>
      </w:r>
    </w:p>
    <w:p w14:paraId="0BCDC7FC" w14:textId="5E588C82" w:rsidR="00CA74C2" w:rsidRDefault="00CA74C2" w:rsidP="002C76F6">
      <w:r>
        <w:t>2) The amplitude decreases due to damping, which dissipates energy stored in the system.</w:t>
      </w:r>
      <w:r w:rsidR="005840CE">
        <w:t xml:space="preserve"> Final positions are given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5609"/>
      </w:tblGrid>
      <w:tr w:rsidR="00E6479D" w14:paraId="3A5E0928" w14:textId="77777777" w:rsidTr="00E6479D">
        <w:tc>
          <w:tcPr>
            <w:tcW w:w="3116" w:type="dxa"/>
          </w:tcPr>
          <w:p w14:paraId="4AA5A307" w14:textId="78F7E520" w:rsidR="00E6479D" w:rsidRDefault="00E6479D" w:rsidP="00E6479D">
            <w:pPr>
              <w:jc w:val="center"/>
            </w:pPr>
            <w:r>
              <w:t>Case 1</w:t>
            </w:r>
          </w:p>
        </w:tc>
        <w:tc>
          <w:tcPr>
            <w:tcW w:w="5609" w:type="dxa"/>
          </w:tcPr>
          <w:p w14:paraId="4F6C0F72" w14:textId="51B04464" w:rsidR="00E6479D" w:rsidRDefault="008F55BF" w:rsidP="002C76F6">
            <w:r>
              <w:t>-1.5173e-05</w:t>
            </w:r>
            <w:r w:rsidR="00B63265">
              <w:t>m</w:t>
            </w:r>
          </w:p>
        </w:tc>
      </w:tr>
      <w:tr w:rsidR="00E6479D" w14:paraId="37643A4A" w14:textId="77777777" w:rsidTr="00E6479D">
        <w:tc>
          <w:tcPr>
            <w:tcW w:w="3116" w:type="dxa"/>
          </w:tcPr>
          <w:p w14:paraId="449218E0" w14:textId="0B54394A" w:rsidR="00E6479D" w:rsidRDefault="00E6479D" w:rsidP="00E6479D">
            <w:pPr>
              <w:jc w:val="center"/>
            </w:pPr>
            <w:r>
              <w:t>Case 2</w:t>
            </w:r>
          </w:p>
        </w:tc>
        <w:tc>
          <w:tcPr>
            <w:tcW w:w="5609" w:type="dxa"/>
          </w:tcPr>
          <w:p w14:paraId="33D11EF2" w14:textId="558D45BE" w:rsidR="00E6479D" w:rsidRDefault="008F55BF" w:rsidP="002C76F6">
            <w:r>
              <w:t>0.0053m</w:t>
            </w:r>
          </w:p>
        </w:tc>
      </w:tr>
      <w:tr w:rsidR="00E6479D" w14:paraId="5FD05FD0" w14:textId="77777777" w:rsidTr="00E6479D">
        <w:tc>
          <w:tcPr>
            <w:tcW w:w="3116" w:type="dxa"/>
          </w:tcPr>
          <w:p w14:paraId="1B1D081F" w14:textId="6E62F873" w:rsidR="00E6479D" w:rsidRDefault="00E6479D" w:rsidP="00E6479D">
            <w:pPr>
              <w:jc w:val="center"/>
            </w:pPr>
            <w:r>
              <w:t>Case 3</w:t>
            </w:r>
          </w:p>
        </w:tc>
        <w:tc>
          <w:tcPr>
            <w:tcW w:w="5609" w:type="dxa"/>
          </w:tcPr>
          <w:p w14:paraId="43CD3B91" w14:textId="1C0CBBCC" w:rsidR="00E6479D" w:rsidRDefault="00A9062E" w:rsidP="002C76F6">
            <w:r>
              <w:t>-0.0013m</w:t>
            </w:r>
          </w:p>
        </w:tc>
      </w:tr>
      <w:tr w:rsidR="00E6479D" w14:paraId="2111201F" w14:textId="77777777" w:rsidTr="00E6479D">
        <w:tc>
          <w:tcPr>
            <w:tcW w:w="3116" w:type="dxa"/>
          </w:tcPr>
          <w:p w14:paraId="57F8894D" w14:textId="47D75A2A" w:rsidR="00E6479D" w:rsidRDefault="00E6479D" w:rsidP="00E6479D">
            <w:pPr>
              <w:jc w:val="center"/>
            </w:pPr>
            <w:r>
              <w:t>Case 4</w:t>
            </w:r>
          </w:p>
        </w:tc>
        <w:tc>
          <w:tcPr>
            <w:tcW w:w="5609" w:type="dxa"/>
          </w:tcPr>
          <w:p w14:paraId="74B82789" w14:textId="0CEA1B6A" w:rsidR="00E6479D" w:rsidRDefault="00A9062E" w:rsidP="002C76F6">
            <w:r>
              <w:t>-0.0182m</w:t>
            </w:r>
          </w:p>
        </w:tc>
      </w:tr>
    </w:tbl>
    <w:p w14:paraId="47859993" w14:textId="1CE9C2B9" w:rsidR="00CA74C2" w:rsidRDefault="00CA74C2" w:rsidP="002C76F6"/>
    <w:p w14:paraId="4EDFF6CB" w14:textId="380ADA79" w:rsidR="007B1F4A" w:rsidRDefault="007B1F4A" w:rsidP="002C76F6">
      <w:r>
        <w:t xml:space="preserve">3) </w:t>
      </w:r>
      <w:r w:rsidR="005840CE">
        <w:t xml:space="preserve">Case 4 oscillates at the highest frequency between all the cases because it takes the longest for it to dissipate its energy. When the system has more energy, it will oscillate at a higher frequency because the damping portion of the force is much smaller than the spring force portion, which allows it to move </w:t>
      </w:r>
      <w:r w:rsidR="005840CE">
        <w:lastRenderedPageBreak/>
        <w:t>faster. Case 4 lasts the longest because it is a constant force that is smaller than the force created from the linear damping.</w:t>
      </w:r>
    </w:p>
    <w:p w14:paraId="136C1932" w14:textId="22CB6BC6" w:rsidR="005840CE" w:rsidRDefault="005840CE" w:rsidP="002C76F6">
      <w:r>
        <w:t>B.3</w:t>
      </w:r>
    </w:p>
    <w:p w14:paraId="70F24B97" w14:textId="531C6124" w:rsidR="005840CE" w:rsidRDefault="005840CE" w:rsidP="002C76F6">
      <w:r>
        <w:t>1) The final positions are given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840CE" w14:paraId="68A6DA80" w14:textId="77777777" w:rsidTr="005840CE">
        <w:tc>
          <w:tcPr>
            <w:tcW w:w="4675" w:type="dxa"/>
          </w:tcPr>
          <w:p w14:paraId="55B42F61" w14:textId="17EE9A91" w:rsidR="005840CE" w:rsidRDefault="005840CE" w:rsidP="002C76F6">
            <w:r>
              <w:t>Case 5</w:t>
            </w:r>
          </w:p>
        </w:tc>
        <w:tc>
          <w:tcPr>
            <w:tcW w:w="4675" w:type="dxa"/>
          </w:tcPr>
          <w:p w14:paraId="7C8A81EA" w14:textId="3E77CAC5" w:rsidR="005840CE" w:rsidRDefault="00B63265" w:rsidP="002C76F6">
            <w:r>
              <w:t>0.1562m</w:t>
            </w:r>
          </w:p>
        </w:tc>
      </w:tr>
      <w:tr w:rsidR="005840CE" w14:paraId="46A5AD54" w14:textId="77777777" w:rsidTr="005840CE">
        <w:tc>
          <w:tcPr>
            <w:tcW w:w="4675" w:type="dxa"/>
          </w:tcPr>
          <w:p w14:paraId="6419614D" w14:textId="5FD357EA" w:rsidR="005840CE" w:rsidRDefault="005840CE" w:rsidP="002C76F6">
            <w:r>
              <w:t>Case 6</w:t>
            </w:r>
          </w:p>
        </w:tc>
        <w:tc>
          <w:tcPr>
            <w:tcW w:w="4675" w:type="dxa"/>
          </w:tcPr>
          <w:p w14:paraId="3CB6AA07" w14:textId="5385DE5C" w:rsidR="005840CE" w:rsidRDefault="00B63265" w:rsidP="002C76F6">
            <w:r>
              <w:t>0.0049m</w:t>
            </w:r>
          </w:p>
        </w:tc>
      </w:tr>
      <w:tr w:rsidR="005840CE" w14:paraId="5D68C2E5" w14:textId="77777777" w:rsidTr="005840CE">
        <w:tc>
          <w:tcPr>
            <w:tcW w:w="4675" w:type="dxa"/>
          </w:tcPr>
          <w:p w14:paraId="5CF740BD" w14:textId="56F6236A" w:rsidR="005840CE" w:rsidRDefault="005840CE" w:rsidP="002C76F6">
            <w:r>
              <w:t>Case 7</w:t>
            </w:r>
          </w:p>
        </w:tc>
        <w:tc>
          <w:tcPr>
            <w:tcW w:w="4675" w:type="dxa"/>
          </w:tcPr>
          <w:p w14:paraId="147B689B" w14:textId="395E0949" w:rsidR="005840CE" w:rsidRDefault="00B63265" w:rsidP="002C76F6">
            <w:r>
              <w:t>-0.1572m</w:t>
            </w:r>
          </w:p>
        </w:tc>
      </w:tr>
      <w:tr w:rsidR="005840CE" w14:paraId="7913A402" w14:textId="77777777" w:rsidTr="005840CE">
        <w:tc>
          <w:tcPr>
            <w:tcW w:w="4675" w:type="dxa"/>
          </w:tcPr>
          <w:p w14:paraId="1709BB10" w14:textId="5A9F2018" w:rsidR="005840CE" w:rsidRDefault="005840CE" w:rsidP="002C76F6">
            <w:r>
              <w:t>Case 8</w:t>
            </w:r>
          </w:p>
        </w:tc>
        <w:tc>
          <w:tcPr>
            <w:tcW w:w="4675" w:type="dxa"/>
          </w:tcPr>
          <w:p w14:paraId="6B5A0F8E" w14:textId="0BD7EC91" w:rsidR="005840CE" w:rsidRDefault="00B63265" w:rsidP="002C76F6">
            <w:r>
              <w:t>-0.2247m</w:t>
            </w:r>
          </w:p>
        </w:tc>
      </w:tr>
    </w:tbl>
    <w:p w14:paraId="02C7897C" w14:textId="04D6C76B" w:rsidR="005840CE" w:rsidRDefault="005840CE" w:rsidP="002C76F6"/>
    <w:p w14:paraId="3EAD1103" w14:textId="4A49DAE7" w:rsidR="00793888" w:rsidRDefault="00793888" w:rsidP="002C76F6">
      <w:r>
        <w:t>2) Case 7 uses linear damping, while case 8 uses coulomb friction to damper the energy. The linear damping force decreases with velocity, allowing the damping force to be 0 when the object comes to rest. This means it will come to rest at the natural state of leaving no energy stored in the system. In case 8 however, there is coulomb friction. This means that after some threshold force is reached, the system will come to a complete stop. The system will have energy stored in the spring that is inadequate to overcome the coulomb friction, which means it will come to rest at a point where there is energy, different from case 7. This is why the two settle on different final positions.</w:t>
      </w:r>
    </w:p>
    <w:p w14:paraId="71994E94" w14:textId="1F5FBB2F" w:rsidR="00766458" w:rsidRDefault="00766458" w:rsidP="002C76F6">
      <w:r>
        <w:t>Matlab scripts:</w:t>
      </w:r>
    </w:p>
    <w:p w14:paraId="631B4586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Example ODE45 evaluation of a mass-spring-damper system provided in the</w:t>
      </w:r>
    </w:p>
    <w:p w14:paraId="2847218A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notes in class.</w:t>
      </w:r>
    </w:p>
    <w:p w14:paraId="4BDE6846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2E5327A9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m-files needed: MSD.m</w:t>
      </w:r>
    </w:p>
    <w:p w14:paraId="47255D41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</w:t>
      </w:r>
    </w:p>
    <w:p w14:paraId="7F775ECD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Last modified: 05 October 2021</w:t>
      </w:r>
    </w:p>
    <w:p w14:paraId="217CD6A9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D43D25B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A04F9"/>
          <w:sz w:val="20"/>
          <w:szCs w:val="20"/>
        </w:rPr>
        <w:t>all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DE9D96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F46374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Specify time range of interest and intial conditions</w:t>
      </w:r>
    </w:p>
    <w:p w14:paraId="53C3B074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tspan=[0 30];   </w:t>
      </w:r>
      <w:r>
        <w:rPr>
          <w:rFonts w:ascii="Courier New" w:hAnsi="Courier New" w:cs="Courier New"/>
          <w:color w:val="028009"/>
          <w:sz w:val="20"/>
          <w:szCs w:val="20"/>
        </w:rPr>
        <w:t>% Time range, [s]</w:t>
      </w:r>
    </w:p>
    <w:p w14:paraId="1555302E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x0=[7.5;0];       </w:t>
      </w:r>
      <w:r>
        <w:rPr>
          <w:rFonts w:ascii="Courier New" w:hAnsi="Courier New" w:cs="Courier New"/>
          <w:color w:val="028009"/>
          <w:sz w:val="20"/>
          <w:szCs w:val="20"/>
        </w:rPr>
        <w:t>% Initial momentum and displacement</w:t>
      </w:r>
    </w:p>
    <w:p w14:paraId="0026069E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DD88DD3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Integrate state-space equations</w:t>
      </w:r>
    </w:p>
    <w:p w14:paraId="07C5BADD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[t,x] = ode45(@MSD,tspan,x0);</w:t>
      </w:r>
    </w:p>
    <w:p w14:paraId="479E5EAA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[t2,x2] = ode45(@MSD2,tspan,x0);</w:t>
      </w:r>
    </w:p>
    <w:p w14:paraId="21A28A4F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Convert momentum state variable to the velocity of the mass</w:t>
      </w:r>
    </w:p>
    <w:p w14:paraId="73A0B769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I=1;        </w:t>
      </w:r>
      <w:r>
        <w:rPr>
          <w:rFonts w:ascii="Courier New" w:hAnsi="Courier New" w:cs="Courier New"/>
          <w:color w:val="028009"/>
          <w:sz w:val="20"/>
          <w:szCs w:val="20"/>
        </w:rPr>
        <w:t>% Mass, [kg]</w:t>
      </w:r>
    </w:p>
    <w:p w14:paraId="77A9389E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qdot=x(:,1)/I;</w:t>
      </w:r>
    </w:p>
    <w:p w14:paraId="31EE00CE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2A1BEF9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Plot results</w:t>
      </w:r>
    </w:p>
    <w:p w14:paraId="62280BA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</w:t>
      </w:r>
    </w:p>
    <w:p w14:paraId="35540486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plot(t,x(:,2),t2,x2(:,2))</w:t>
      </w:r>
    </w:p>
    <w:p w14:paraId="733E5002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A04F9"/>
          <w:sz w:val="20"/>
          <w:szCs w:val="20"/>
        </w:rPr>
        <w:t>'Spring-Mass-Damper Response'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89059EF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xlabel(</w:t>
      </w:r>
      <w:r>
        <w:rPr>
          <w:rFonts w:ascii="Courier New" w:hAnsi="Courier New" w:cs="Courier New"/>
          <w:color w:val="AA04F9"/>
          <w:sz w:val="20"/>
          <w:szCs w:val="20"/>
        </w:rPr>
        <w:t>'Time, [s]'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4D6ED62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ylabel(</w:t>
      </w:r>
      <w:r>
        <w:rPr>
          <w:rFonts w:ascii="Courier New" w:hAnsi="Courier New" w:cs="Courier New"/>
          <w:color w:val="AA04F9"/>
          <w:sz w:val="20"/>
          <w:szCs w:val="20"/>
        </w:rPr>
        <w:t>'Displacement, [m]'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45D8DFD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A04F9"/>
          <w:sz w:val="20"/>
          <w:szCs w:val="20"/>
        </w:rPr>
        <w:t>'x'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41CDE07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A04F9"/>
          <w:sz w:val="20"/>
          <w:szCs w:val="20"/>
        </w:rPr>
        <w:t>on</w:t>
      </w:r>
    </w:p>
    <w:p w14:paraId="427E9872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AA04F9"/>
          <w:sz w:val="20"/>
          <w:szCs w:val="20"/>
        </w:rPr>
        <w:t xml:space="preserve"> </w:t>
      </w:r>
    </w:p>
    <w:p w14:paraId="0DAB2875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figure</w:t>
      </w:r>
    </w:p>
    <w:p w14:paraId="7A3BB836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lastRenderedPageBreak/>
        <w:t>% plot(t,qdot)</w:t>
      </w:r>
    </w:p>
    <w:p w14:paraId="6016FA2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title('Spring-Mass-Damper Response')</w:t>
      </w:r>
    </w:p>
    <w:p w14:paraId="6C87CB30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xlabel('Time, [s]')</w:t>
      </w:r>
    </w:p>
    <w:p w14:paraId="308AD78A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ylabel('State Variable')</w:t>
      </w:r>
    </w:p>
    <w:p w14:paraId="597BA093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legend('x','v')</w:t>
      </w:r>
    </w:p>
    <w:p w14:paraId="69585826" w14:textId="7D3AA18A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sz w:val="20"/>
          <w:szCs w:val="20"/>
        </w:rPr>
      </w:pPr>
    </w:p>
    <w:p w14:paraId="4D542604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28009"/>
          <w:sz w:val="20"/>
          <w:szCs w:val="20"/>
        </w:rPr>
      </w:pPr>
    </w:p>
    <w:p w14:paraId="3D9BD9F6" w14:textId="01F32ED5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This function evaluates the state-space equations at each time called by</w:t>
      </w:r>
    </w:p>
    <w:p w14:paraId="1F0592CD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the ode45 function (or other integrator)</w:t>
      </w:r>
    </w:p>
    <w:p w14:paraId="33DD938C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567229DD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xdot=MSD2(t,x)</w:t>
      </w:r>
    </w:p>
    <w:p w14:paraId="74BCF27A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FAF2171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Specify system parameters</w:t>
      </w:r>
    </w:p>
    <w:p w14:paraId="4CA2ADEA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R=0.5;        </w:t>
      </w:r>
      <w:r>
        <w:rPr>
          <w:rFonts w:ascii="Courier New" w:hAnsi="Courier New" w:cs="Courier New"/>
          <w:color w:val="028009"/>
          <w:sz w:val="20"/>
          <w:szCs w:val="20"/>
        </w:rPr>
        <w:t>% Damping coefficient, [N.s/m] % 5, 15</w:t>
      </w:r>
    </w:p>
    <w:p w14:paraId="17F6B6E3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I=1;        </w:t>
      </w:r>
      <w:r>
        <w:rPr>
          <w:rFonts w:ascii="Courier New" w:hAnsi="Courier New" w:cs="Courier New"/>
          <w:color w:val="028009"/>
          <w:sz w:val="20"/>
          <w:szCs w:val="20"/>
        </w:rPr>
        <w:t>% Mass, [kg] % 1</w:t>
      </w:r>
    </w:p>
    <w:p w14:paraId="6ED2E3E0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C=1/20;    </w:t>
      </w:r>
      <w:r>
        <w:rPr>
          <w:rFonts w:ascii="Courier New" w:hAnsi="Courier New" w:cs="Courier New"/>
          <w:color w:val="028009"/>
          <w:sz w:val="20"/>
          <w:szCs w:val="20"/>
        </w:rPr>
        <w:t>% Compliance, [m/N]</w:t>
      </w:r>
    </w:p>
    <w:p w14:paraId="2B7CF82B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L0 = 0.5; </w:t>
      </w:r>
      <w:r>
        <w:rPr>
          <w:rFonts w:ascii="Courier New" w:hAnsi="Courier New" w:cs="Courier New"/>
          <w:color w:val="028009"/>
          <w:sz w:val="20"/>
          <w:szCs w:val="20"/>
        </w:rPr>
        <w:t>% m</w:t>
      </w:r>
    </w:p>
    <w:p w14:paraId="744963C2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 = 1.05*L0;</w:t>
      </w:r>
    </w:p>
    <w:p w14:paraId="3E84F706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E056A3D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Specify different types of forcing functions</w:t>
      </w:r>
    </w:p>
    <w:p w14:paraId="00C95D76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Step force on at t = 0</w:t>
      </w:r>
    </w:p>
    <w:p w14:paraId="48132D4A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E1=0;</w:t>
      </w:r>
    </w:p>
    <w:p w14:paraId="22BD5D4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5B05996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Force on, then off at t = 3</w:t>
      </w:r>
    </w:p>
    <w:p w14:paraId="6969C5CD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if t&lt;3</w:t>
      </w:r>
    </w:p>
    <w:p w14:paraId="19D64269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    E1=2;       % Step force, [N]</w:t>
      </w:r>
    </w:p>
    <w:p w14:paraId="4BBE7010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else</w:t>
      </w:r>
    </w:p>
    <w:p w14:paraId="63DDFF4F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    E1=0;</w:t>
      </w:r>
    </w:p>
    <w:p w14:paraId="5698704F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end</w:t>
      </w:r>
    </w:p>
    <w:p w14:paraId="31197525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</w:t>
      </w:r>
    </w:p>
    <w:p w14:paraId="38AFDC3E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%% Multiple force steps</w:t>
      </w:r>
    </w:p>
    <w:p w14:paraId="4DA0FB2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if t&lt;2</w:t>
      </w:r>
    </w:p>
    <w:p w14:paraId="33D0160F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    E1=2;</w:t>
      </w:r>
    </w:p>
    <w:p w14:paraId="50EAFFD6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elseif t&gt;6</w:t>
      </w:r>
    </w:p>
    <w:p w14:paraId="62658C0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    E1=-4;</w:t>
      </w:r>
    </w:p>
    <w:p w14:paraId="6CBA0032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else</w:t>
      </w:r>
    </w:p>
    <w:p w14:paraId="36A67095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    E1=0;</w:t>
      </w:r>
    </w:p>
    <w:p w14:paraId="2A39C5B1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end</w:t>
      </w:r>
    </w:p>
    <w:p w14:paraId="0561EEAC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90DE805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Look at linear and nonlinear examples</w:t>
      </w:r>
    </w:p>
    <w:p w14:paraId="458ACFBF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Linear case</w:t>
      </w:r>
    </w:p>
    <w:p w14:paraId="7950BA9C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A=[-R/I -1/C;</w:t>
      </w:r>
    </w:p>
    <w:p w14:paraId="2913E5EA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 1/I 0];   </w:t>
      </w:r>
    </w:p>
    <w:p w14:paraId="7B680391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b=[1;0];</w:t>
      </w:r>
    </w:p>
    <w:p w14:paraId="605DCF67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xdot=A*x+b*E1;</w:t>
      </w:r>
    </w:p>
    <w:p w14:paraId="09EA9AD5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8428CE3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Nonlinear case</w:t>
      </w:r>
    </w:p>
    <w:p w14:paraId="7C239A15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%damping = (R/I)*x(1);</w:t>
      </w:r>
    </w:p>
    <w:p w14:paraId="7CDB0B9D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normal_force = I*9.81 + h/(x(2)^2+h^2)^(1/2)*(L0-(x(2)^2+h^2)^(1/2))/C;</w:t>
      </w:r>
    </w:p>
    <w:p w14:paraId="7A598D21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damping = 0.1*abs(normal_force)*sign(x(1));</w:t>
      </w:r>
    </w:p>
    <w:p w14:paraId="58881802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xdot1 = E1-damping+x(2)*(L0-(x(2)^2+h^2)^(1/2))/((x(2)^2+h^2)^(1/2)*C);</w:t>
      </w:r>
    </w:p>
    <w:p w14:paraId="780DE9A7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xdot2 = (1/I)*x(1);</w:t>
      </w:r>
    </w:p>
    <w:p w14:paraId="48C99F35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9ED91B0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xdot=[xdot1;xdot2];</w:t>
      </w:r>
    </w:p>
    <w:p w14:paraId="29FAFA2F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6F6F252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</w:t>
      </w:r>
      <w:r>
        <w:rPr>
          <w:rFonts w:ascii="Courier New" w:hAnsi="Courier New" w:cs="Courier New"/>
          <w:color w:val="028009"/>
          <w:sz w:val="20"/>
          <w:szCs w:val="20"/>
        </w:rPr>
        <w:t>% This function evaluates the state-space equations at each time called by</w:t>
      </w:r>
    </w:p>
    <w:p w14:paraId="1ABAFA60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the ode45 function (or other integrator)</w:t>
      </w:r>
    </w:p>
    <w:p w14:paraId="1223EC66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730CF63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E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xdot=MSD(t,x)</w:t>
      </w:r>
    </w:p>
    <w:p w14:paraId="7690C3A1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AAE004F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Specify system parameters</w:t>
      </w:r>
    </w:p>
    <w:p w14:paraId="704EA43F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R=0.5;        </w:t>
      </w:r>
      <w:r>
        <w:rPr>
          <w:rFonts w:ascii="Courier New" w:hAnsi="Courier New" w:cs="Courier New"/>
          <w:color w:val="028009"/>
          <w:sz w:val="20"/>
          <w:szCs w:val="20"/>
        </w:rPr>
        <w:t>% Damping coefficient, [N.s/m] % 5, 15</w:t>
      </w:r>
    </w:p>
    <w:p w14:paraId="14000504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I=1;        </w:t>
      </w:r>
      <w:r>
        <w:rPr>
          <w:rFonts w:ascii="Courier New" w:hAnsi="Courier New" w:cs="Courier New"/>
          <w:color w:val="028009"/>
          <w:sz w:val="20"/>
          <w:szCs w:val="20"/>
        </w:rPr>
        <w:t>% Mass, [kg] % 1</w:t>
      </w:r>
    </w:p>
    <w:p w14:paraId="5FCD354E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C=1/20;    </w:t>
      </w:r>
      <w:r>
        <w:rPr>
          <w:rFonts w:ascii="Courier New" w:hAnsi="Courier New" w:cs="Courier New"/>
          <w:color w:val="028009"/>
          <w:sz w:val="20"/>
          <w:szCs w:val="20"/>
        </w:rPr>
        <w:t>% Compliance, [m/N]</w:t>
      </w:r>
    </w:p>
    <w:p w14:paraId="5E82DCC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L0 = 0.5; </w:t>
      </w:r>
      <w:r>
        <w:rPr>
          <w:rFonts w:ascii="Courier New" w:hAnsi="Courier New" w:cs="Courier New"/>
          <w:color w:val="028009"/>
          <w:sz w:val="20"/>
          <w:szCs w:val="20"/>
        </w:rPr>
        <w:t>% m</w:t>
      </w:r>
    </w:p>
    <w:p w14:paraId="5D5CD0A0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h = 1.05*L0;</w:t>
      </w:r>
    </w:p>
    <w:p w14:paraId="4CBC8083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69AFB20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Specify different types of forcing functions</w:t>
      </w:r>
    </w:p>
    <w:p w14:paraId="32A0FD27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Step force on at t = 0</w:t>
      </w:r>
    </w:p>
    <w:p w14:paraId="651C84D4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E1=0;</w:t>
      </w:r>
    </w:p>
    <w:p w14:paraId="122093AF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6CE4BD0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Force on, then off at t = 3</w:t>
      </w:r>
    </w:p>
    <w:p w14:paraId="333F169F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if t&lt;3</w:t>
      </w:r>
    </w:p>
    <w:p w14:paraId="1653A41C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    E1=2;       % Step force, [N]</w:t>
      </w:r>
    </w:p>
    <w:p w14:paraId="21CB918D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else</w:t>
      </w:r>
    </w:p>
    <w:p w14:paraId="199B9DB9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    E1=0;</w:t>
      </w:r>
    </w:p>
    <w:p w14:paraId="01FE9156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end</w:t>
      </w:r>
    </w:p>
    <w:p w14:paraId="1E1A3C87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</w:t>
      </w:r>
    </w:p>
    <w:p w14:paraId="6F90C7EE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%% Multiple force steps</w:t>
      </w:r>
    </w:p>
    <w:p w14:paraId="2052F1D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if t&lt;2</w:t>
      </w:r>
    </w:p>
    <w:p w14:paraId="2914B307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    E1=2;</w:t>
      </w:r>
    </w:p>
    <w:p w14:paraId="1A24D8EE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elseif t&gt;6</w:t>
      </w:r>
    </w:p>
    <w:p w14:paraId="12A2DD95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    E1=-4;</w:t>
      </w:r>
    </w:p>
    <w:p w14:paraId="0D1B5CAC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else</w:t>
      </w:r>
    </w:p>
    <w:p w14:paraId="6DBEE72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    E1=0;</w:t>
      </w:r>
    </w:p>
    <w:p w14:paraId="4FB6DDF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end</w:t>
      </w:r>
    </w:p>
    <w:p w14:paraId="356E576C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651CAC63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%% Look at linear and nonlinear examples</w:t>
      </w:r>
    </w:p>
    <w:p w14:paraId="180E5039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Linear case</w:t>
      </w:r>
    </w:p>
    <w:p w14:paraId="782850A7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A=[-R/I -1/C;</w:t>
      </w:r>
    </w:p>
    <w:p w14:paraId="3DAB0E7B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%    1/I 0];   </w:t>
      </w:r>
    </w:p>
    <w:p w14:paraId="6657493E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b=[1;0];</w:t>
      </w:r>
    </w:p>
    <w:p w14:paraId="3DA1B115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xdot=A*x+b*E1;</w:t>
      </w:r>
    </w:p>
    <w:p w14:paraId="7F133922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F83CAA2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 Nonlinear case</w:t>
      </w:r>
    </w:p>
    <w:p w14:paraId="1E01774E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damping = (R/I)*x(1);</w:t>
      </w:r>
    </w:p>
    <w:p w14:paraId="394AA5A2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%normal_force = I*9.81 + (x(2)^2+h^2)^(1/2)*(L0-(x(2)^2+h^2))^(1/2)/C;</w:t>
      </w:r>
    </w:p>
    <w:p w14:paraId="7FC0F776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28009"/>
          <w:sz w:val="20"/>
          <w:szCs w:val="20"/>
        </w:rPr>
        <w:t>%damping = 0.1*abs(normal_force)*sign(x(1));</w:t>
      </w:r>
    </w:p>
    <w:p w14:paraId="28E2723D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xdot1 = E1-damping+x(2)*(L0-(x(2)^2+h^2)^(1/2))/((x(2)^2+h^2)^(1/2)*C);</w:t>
      </w:r>
    </w:p>
    <w:p w14:paraId="1245581E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xdot2 = (1/I)*x(1);</w:t>
      </w:r>
    </w:p>
    <w:p w14:paraId="0952351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1CB840E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xdot=[xdot1;xdot2];</w:t>
      </w:r>
    </w:p>
    <w:p w14:paraId="6795D89D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AA3DC7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B4DD4D6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3EB0FA6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C5CB09F" w14:textId="1BC4418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AF08B8B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9262DC8" w14:textId="77777777" w:rsidR="00766458" w:rsidRDefault="00766458" w:rsidP="0076645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52368CC" w14:textId="77777777" w:rsidR="00766458" w:rsidRDefault="00766458" w:rsidP="002C76F6"/>
    <w:sectPr w:rsidR="007664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342F"/>
    <w:rsid w:val="002C76F6"/>
    <w:rsid w:val="003954C8"/>
    <w:rsid w:val="005840CE"/>
    <w:rsid w:val="00766458"/>
    <w:rsid w:val="00793888"/>
    <w:rsid w:val="007B1F4A"/>
    <w:rsid w:val="008235D5"/>
    <w:rsid w:val="008F55BF"/>
    <w:rsid w:val="00A9062E"/>
    <w:rsid w:val="00B63265"/>
    <w:rsid w:val="00CA74C2"/>
    <w:rsid w:val="00D1342F"/>
    <w:rsid w:val="00D554A9"/>
    <w:rsid w:val="00E36405"/>
    <w:rsid w:val="00E6479D"/>
    <w:rsid w:val="00F05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8C161"/>
  <w15:chartTrackingRefBased/>
  <w15:docId w15:val="{B9BD160F-401F-4F48-A06F-E8C882B9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74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6</Pages>
  <Words>694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Kieran Cosgrove</dc:creator>
  <cp:keywords/>
  <dc:description/>
  <cp:lastModifiedBy>Kieran Cosgrove</cp:lastModifiedBy>
  <cp:revision>12</cp:revision>
  <dcterms:created xsi:type="dcterms:W3CDTF">2021-10-22T03:56:00Z</dcterms:created>
  <dcterms:modified xsi:type="dcterms:W3CDTF">2021-10-22T06:05:00Z</dcterms:modified>
</cp:coreProperties>
</file>