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rPr>
      </w:pPr>
      <w:r>
        <w:rPr>
          <w:rFonts w:cs="Times New Roman" w:ascii="Times New Roman" w:hAnsi="Times New Roman"/>
        </w:rPr>
        <w:t xml:space="preserve">With the mini-project </w:t>
      </w:r>
      <w:hyperlink r:id="rId2">
        <w:r>
          <w:rPr>
            <w:rStyle w:val="InternetLink"/>
            <w:rFonts w:cs="Times New Roman" w:ascii="Times New Roman" w:hAnsi="Times New Roman"/>
            <w:i/>
          </w:rPr>
          <w:t>Medieval Music, Big Data and the Research Blend</w:t>
        </w:r>
      </w:hyperlink>
      <w:r>
        <w:rPr>
          <w:rFonts w:cs="Times New Roman" w:ascii="Times New Roman" w:hAnsi="Times New Roman"/>
        </w:rPr>
        <w:t xml:space="preserve"> we attempt to address the question of the function of the conductus, a corpus of almost 900 thirteenth-century Latin poems variably set to monophonic and polyphonic music. As a matter of fact, this repertory does not seem to have a clear place in the medieval liturgy and, although the themes are mostly devotional, the texts set to music cover a wide range of topics. The known manuscript sources of the conductus (i.e. musical and/or poetical thoroughly organised collections) do not provide much information about the significance and scope of the genre.</w:t>
      </w:r>
      <w:r/>
    </w:p>
    <w:p>
      <w:pPr>
        <w:pStyle w:val="Normal"/>
        <w:jc w:val="both"/>
        <w:rPr>
          <w:i/>
          <w:i/>
          <w:rFonts w:ascii="Times New Roman" w:hAnsi="Times New Roman" w:cs="Times New Roman"/>
        </w:rPr>
      </w:pPr>
      <w:r>
        <w:rPr>
          <w:rFonts w:cs="Times New Roman" w:ascii="Times New Roman" w:hAnsi="Times New Roman"/>
          <w:i/>
        </w:rPr>
      </w:r>
      <w:r/>
    </w:p>
    <w:p>
      <w:pPr>
        <w:pStyle w:val="Normal"/>
        <w:jc w:val="both"/>
        <w:rPr>
          <w:rFonts w:ascii="Times New Roman" w:hAnsi="Times New Roman" w:cs="Times New Roman"/>
        </w:rPr>
      </w:pPr>
      <w:r>
        <w:rPr>
          <w:rFonts w:cs="Times New Roman" w:ascii="Times New Roman" w:hAnsi="Times New Roman"/>
        </w:rPr>
        <w:t xml:space="preserve">Yet, recent work by team members of the </w:t>
      </w:r>
      <w:hyperlink r:id="rId3">
        <w:r>
          <w:rPr>
            <w:rStyle w:val="InternetLink"/>
            <w:rFonts w:cs="Times New Roman" w:ascii="Times New Roman" w:hAnsi="Times New Roman"/>
            <w:i/>
          </w:rPr>
          <w:t>Cantum pulcriorem invenire</w:t>
        </w:r>
      </w:hyperlink>
      <w:r>
        <w:rPr>
          <w:rFonts w:cs="Times New Roman" w:ascii="Times New Roman" w:hAnsi="Times New Roman"/>
          <w:i/>
        </w:rPr>
        <w:t xml:space="preserve"> </w:t>
      </w:r>
      <w:r>
        <w:rPr>
          <w:rFonts w:cs="Times New Roman" w:ascii="Times New Roman" w:hAnsi="Times New Roman"/>
        </w:rPr>
        <w:t xml:space="preserve">research project has detected the presence of conductus text within rather unconventional sources: the poem ‘Naturas Deus regulis’, for instance, is mentioned in the twelfth-century chronicles of the Benedictine abbey in Abingdon, as part of a description of the miraculous expulsion of the Danes from the abbey’s monastic refectory in the late 860s. This accidental discovery was made by manual searches of text portions on the World Wide Web. This fascinating discovery prompted a series of research questions: how many other conducti do appear in unconventional contexts? How does this contribute to our present understanding of the function of the conductus? And most importantly, can we develop a digital tool that, basing on the digital edition of the 900 poems available on the </w:t>
      </w:r>
      <w:r>
        <w:fldChar w:fldCharType="begin"/>
      </w:r>
      <w:r>
        <w:instrText> HYPERLINK "http://catalogue.conductus.ac.uk/" \l "m-columnbrowser@||m-informationcontrol@url=html/home.php"</w:instrText>
      </w:r>
      <w:r>
        <w:fldChar w:fldCharType="separate"/>
      </w:r>
      <w:r>
        <w:rPr>
          <w:rStyle w:val="InternetLink"/>
          <w:rFonts w:cs="Times New Roman" w:ascii="Times New Roman" w:hAnsi="Times New Roman"/>
          <w:i/>
        </w:rPr>
        <w:t>Cantum pulcriorem invenire</w:t>
      </w:r>
      <w:r>
        <w:fldChar w:fldCharType="end"/>
      </w:r>
      <w:r>
        <w:rPr>
          <w:rStyle w:val="InternetLink"/>
          <w:rFonts w:cs="Times New Roman" w:ascii="Times New Roman" w:hAnsi="Times New Roman"/>
        </w:rPr>
        <w:t xml:space="preserve"> database</w:t>
      </w:r>
      <w:r>
        <w:rPr>
          <w:rFonts w:cs="Times New Roman" w:ascii="Times New Roman" w:hAnsi="Times New Roman"/>
        </w:rPr>
        <w:t>, would perform automated searches on the World Wide Web in essentially no time?</w:t>
      </w:r>
      <w:r/>
    </w:p>
    <w:p>
      <w:pPr>
        <w:pStyle w:val="Normal"/>
        <w:jc w:val="both"/>
        <w:rPr>
          <w:shd w:fill="FFFF00" w:val="clear"/>
          <w:rFonts w:ascii="Times New Roman" w:hAnsi="Times New Roman" w:cs="Times New Roman"/>
        </w:rPr>
      </w:pPr>
      <w:r>
        <w:rPr>
          <w:rFonts w:cs="Times New Roman" w:ascii="Times New Roman" w:hAnsi="Times New Roman"/>
          <w:shd w:fill="FFFF00" w:val="clear"/>
        </w:rPr>
      </w:r>
      <w:r/>
    </w:p>
    <w:p>
      <w:pPr>
        <w:pStyle w:val="Normal"/>
        <w:jc w:val="both"/>
        <w:rPr>
          <w:rFonts w:ascii="Times New Roman" w:hAnsi="Times New Roman" w:cs="Times New Roman"/>
        </w:rPr>
      </w:pPr>
      <w:r>
        <w:rPr>
          <w:rFonts w:cs="Times New Roman" w:ascii="Times New Roman" w:hAnsi="Times New Roman"/>
        </w:rPr>
        <w:t>This is where Kieran White entered the picture. After a long talk in Southampton and extensive email exchange between Kieran, Mark, and myself, Kieran developed an HTML report that did the job for us. In order to index and search Latin documents, Kieran depended essentially on Lucene and the Latin stemmer Stempel. Through these tools, he then tokenised and stemmed a JSON export of the whole conductus poetry collection. The search engine queries were performed on the basis of trigrams of stemmed terms (more than 65,000 in total). A trigram comprises three terms, each drawn from its stem group: this in order to consider variability in declension, conjugations, etc. For instance, the trigram ‘mundi+pro+salute’ from ‘Ad cultum tue laudis’, takes into account the following relevant stem groups:</w:t>
      </w:r>
      <w:r/>
    </w:p>
    <w:p>
      <w:pPr>
        <w:pStyle w:val="Normal"/>
        <w:jc w:val="both"/>
        <w:rPr>
          <w:rFonts w:ascii="Times New Roman" w:hAnsi="Times New Roman" w:cs="Times New Roman"/>
        </w:rPr>
      </w:pPr>
      <w:r>
        <w:rPr>
          <w:rFonts w:cs="Times New Roman" w:ascii="Times New Roman" w:hAnsi="Times New Roman"/>
        </w:rPr>
      </w:r>
      <w:r/>
    </w:p>
    <w:p>
      <w:pPr>
        <w:pStyle w:val="Normal"/>
        <w:jc w:val="both"/>
        <w:rPr>
          <w:rFonts w:ascii="Times New Roman" w:hAnsi="Times New Roman" w:cs="Times New Roman"/>
        </w:rPr>
      </w:pPr>
      <w:r>
        <w:rPr>
          <w:rFonts w:cs="Times New Roman" w:ascii="Times New Roman" w:hAnsi="Times New Roman"/>
        </w:rPr>
        <w:t xml:space="preserve">mundi, mundo + pro + salute, salutis, salutem, </w:t>
      </w:r>
      <w:bookmarkStart w:id="0" w:name="_GoBack"/>
      <w:bookmarkEnd w:id="0"/>
      <w:r>
        <w:rPr>
          <w:rFonts w:cs="Times New Roman" w:ascii="Times New Roman" w:hAnsi="Times New Roman"/>
        </w:rPr>
        <w:t>salus</w:t>
      </w:r>
      <w:r/>
    </w:p>
    <w:p>
      <w:pPr>
        <w:pStyle w:val="Normal"/>
        <w:jc w:val="both"/>
        <w:rPr>
          <w:rFonts w:ascii="Times New Roman" w:hAnsi="Times New Roman" w:cs="Times New Roman"/>
        </w:rPr>
      </w:pPr>
      <w:r>
        <w:rPr>
          <w:rFonts w:cs="Times New Roman" w:ascii="Times New Roman" w:hAnsi="Times New Roman"/>
        </w:rPr>
      </w:r>
      <w:r/>
    </w:p>
    <w:p>
      <w:pPr>
        <w:pStyle w:val="Normal"/>
        <w:jc w:val="both"/>
        <w:rPr>
          <w:rFonts w:ascii="Times New Roman" w:hAnsi="Times New Roman" w:cs="Times New Roman"/>
        </w:rPr>
      </w:pPr>
      <w:r>
        <w:rPr>
          <w:rFonts w:cs="Times New Roman" w:ascii="Times New Roman" w:hAnsi="Times New Roman"/>
        </w:rPr>
        <w:t>This enables the report to identify not only identical concordances but also possible variations of a given trigram, considerably limiting the possibility of miss relevant data. In order al to filter out certain known URLs (such as, of course, the CPI database itself!), I provided Kieran with a blacklist of sites that were not to be included in the automated searches. The queries submitted to Bing were downloaded, indexed, and also extracted as text, in order to avoid missing them in case those documents were removed from the Web. Obviously, lines containing a single word were not considered sufficiently discriminatory. Therefore for these lines two phrases were generated, one where the single word line was appended to its preceding line and the other where it prefixed its succeeding line. These two phrases then comprised a single query. The final HTML report provides full text editions of the 900 conductus poems, and all lines in each poem links to a matching list of results (textual excerpts that identify concordances are highlighted).</w:t>
      </w:r>
      <w:r/>
    </w:p>
    <w:p>
      <w:pPr>
        <w:pStyle w:val="Normal"/>
        <w:jc w:val="both"/>
        <w:rPr>
          <w:rFonts w:ascii="Times New Roman" w:hAnsi="Times New Roman" w:cs="Times New Roman"/>
        </w:rPr>
      </w:pPr>
      <w:r>
        <w:rPr>
          <w:rFonts w:cs="Times New Roman" w:ascii="Times New Roman" w:hAnsi="Times New Roman"/>
        </w:rPr>
      </w:r>
      <w:r/>
    </w:p>
    <w:p>
      <w:pPr>
        <w:pStyle w:val="Normal"/>
        <w:jc w:val="both"/>
        <w:rPr>
          <w:rFonts w:ascii="Times New Roman" w:hAnsi="Times New Roman" w:cs="Times New Roman"/>
        </w:rPr>
      </w:pPr>
      <w:r>
        <w:rPr>
          <w:rFonts w:cs="Times New Roman" w:ascii="Times New Roman" w:hAnsi="Times New Roman"/>
        </w:rPr>
        <w:t>The report was completed in early January, and since then I have been using it extensively in order to identify documents displaying concordances comparable to the Abingdon Chronicle case. So far, I have been through almost 600 poems and have already detected some interesting concordances. In particular, the poem ‘Aristippe quamvis sero’ is quoted, and labelled ‘cantilena’ (i.e. ‘song’), within the twelfth-century Anglo-Norman ‘</w:t>
      </w:r>
      <w:hyperlink r:id="rId4">
        <w:r>
          <w:rPr>
            <w:rStyle w:val="InternetLink"/>
            <w:rFonts w:cs="Times New Roman" w:ascii="Times New Roman" w:hAnsi="Times New Roman"/>
          </w:rPr>
          <w:t>Glossae in Sidonium</w:t>
        </w:r>
      </w:hyperlink>
      <w:r>
        <w:rPr>
          <w:rFonts w:cs="Times New Roman" w:ascii="Times New Roman" w:hAnsi="Times New Roman"/>
        </w:rPr>
        <w:t>’; the conductus ‘Deus pacis et dilectionis’ has revealed textual concordances with an ‘</w:t>
      </w:r>
      <w:hyperlink r:id="rId5">
        <w:r>
          <w:rPr>
            <w:rStyle w:val="InternetLink"/>
            <w:rFonts w:cs="Times New Roman" w:ascii="Times New Roman" w:hAnsi="Times New Roman"/>
          </w:rPr>
          <w:t>oratio post cibum</w:t>
        </w:r>
      </w:hyperlink>
      <w:r>
        <w:rPr>
          <w:rFonts w:cs="Times New Roman" w:ascii="Times New Roman" w:hAnsi="Times New Roman"/>
        </w:rPr>
        <w:t>’ (i.e. prayer after meal) that seems to have been recited at Jesus College, Cambridge, after formal dinners and is certainly older than the college itself, which was established in the fifteenth century. These kinds of discoveries are certainly promising, as they will allow us to address the question of the function and significance of the conductus repertory in its time; this would indeed be the final aim of the mini-project. I will complete the review of all 900 poems in the HTML report by mid-March, and Mark and I will then carry in-depth investigations of relevant cases comparable to those mentioned above; we are confident that our work will broaden the present understanding of the conductus.</w:t>
      </w:r>
      <w:r/>
    </w:p>
    <w:p>
      <w:pPr>
        <w:pStyle w:val="Normal"/>
        <w:jc w:val="both"/>
        <w:rPr>
          <w:rFonts w:ascii="Times New Roman" w:hAnsi="Times New Roman" w:cs="Times New Roman"/>
        </w:rPr>
      </w:pPr>
      <w:r>
        <w:rPr>
          <w:rFonts w:cs="Times New Roman" w:ascii="Times New Roman" w:hAnsi="Times New Roman"/>
        </w:rPr>
      </w:r>
      <w:r/>
    </w:p>
    <w:p>
      <w:pPr>
        <w:pStyle w:val="Normal"/>
        <w:jc w:val="both"/>
        <w:rPr>
          <w:rFonts w:ascii="Times New Roman" w:hAnsi="Times New Roman" w:cs="Times New Roman"/>
        </w:rPr>
      </w:pPr>
      <w:r>
        <w:rPr>
          <w:rFonts w:cs="Times New Roman" w:ascii="Times New Roman" w:hAnsi="Times New Roman"/>
        </w:rPr>
        <w:t>Dr Gregorio Bevilacqua</w:t>
      </w:r>
      <w:r/>
    </w:p>
    <w:p>
      <w:pPr>
        <w:pStyle w:val="Normal"/>
        <w:rPr/>
      </w:pPr>
      <w:r>
        <w:rPr/>
      </w: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GB" w:eastAsia="en-US" w:bidi="ar-SA"/>
      </w:rPr>
    </w:rPrDefault>
    <w:pPrDefault>
      <w:pPr/>
    </w:pPrDefault>
  </w:docDefaults>
  <w:latentStyles w:count="276"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GB" w:eastAsia="en-US" w:bidi="ar-SA"/>
    </w:rPr>
  </w:style>
  <w:style w:type="paragraph" w:styleId="Heading1">
    <w:name w:val="Heading 1"/>
    <w:basedOn w:val="Normal"/>
    <w:next w:val="Normal"/>
    <w:link w:val="Heading1Char"/>
    <w:uiPriority w:val="9"/>
    <w:qFormat/>
    <w:rsid w:val="00084c3a"/>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DefaultParagraphFont" w:default="1">
    <w:name w:val="Default Paragraph Font"/>
    <w:uiPriority w:val="1"/>
    <w:semiHidden/>
    <w:unhideWhenUsed/>
    <w:rPr/>
  </w:style>
  <w:style w:type="character" w:styleId="FootnoteTextChar" w:customStyle="1">
    <w:name w:val="Footnote Text Char"/>
    <w:basedOn w:val="DefaultParagraphFont"/>
    <w:link w:val="FootnoteText"/>
    <w:uiPriority w:val="99"/>
    <w:rsid w:val="00dd4265"/>
    <w:rPr/>
  </w:style>
  <w:style w:type="character" w:styleId="Footnotereference">
    <w:name w:val="footnote reference"/>
    <w:basedOn w:val="DefaultParagraphFont"/>
    <w:uiPriority w:val="99"/>
    <w:unhideWhenUsed/>
    <w:rsid w:val="00dd4265"/>
    <w:rPr>
      <w:vertAlign w:val="superscript"/>
    </w:rPr>
  </w:style>
  <w:style w:type="character" w:styleId="Annotationreference">
    <w:name w:val="annotation reference"/>
    <w:basedOn w:val="DefaultParagraphFont"/>
    <w:uiPriority w:val="99"/>
    <w:semiHidden/>
    <w:unhideWhenUsed/>
    <w:rsid w:val="00dd4265"/>
    <w:rPr>
      <w:sz w:val="18"/>
      <w:szCs w:val="18"/>
    </w:rPr>
  </w:style>
  <w:style w:type="character" w:styleId="CommentTextChar" w:customStyle="1">
    <w:name w:val="Comment Text Char"/>
    <w:basedOn w:val="DefaultParagraphFont"/>
    <w:link w:val="CommentText"/>
    <w:uiPriority w:val="99"/>
    <w:semiHidden/>
    <w:rsid w:val="00dd4265"/>
    <w:rPr/>
  </w:style>
  <w:style w:type="character" w:styleId="BalloonTextChar" w:customStyle="1">
    <w:name w:val="Balloon Text Char"/>
    <w:basedOn w:val="DefaultParagraphFont"/>
    <w:link w:val="BalloonText"/>
    <w:uiPriority w:val="99"/>
    <w:semiHidden/>
    <w:rsid w:val="00dd4265"/>
    <w:rPr>
      <w:rFonts w:ascii="Lucida Grande" w:hAnsi="Lucida Grande" w:cs="Lucida Grande"/>
      <w:sz w:val="18"/>
      <w:szCs w:val="18"/>
    </w:rPr>
  </w:style>
  <w:style w:type="character" w:styleId="Heading1Char" w:customStyle="1">
    <w:name w:val="Heading 1 Char"/>
    <w:basedOn w:val="DefaultParagraphFont"/>
    <w:link w:val="Heading1"/>
    <w:uiPriority w:val="9"/>
    <w:rsid w:val="00084c3a"/>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InternetLink">
    <w:name w:val="Internet Link"/>
    <w:basedOn w:val="DefaultParagraphFont"/>
    <w:uiPriority w:val="99"/>
    <w:unhideWhenUsed/>
    <w:rsid w:val="008f3ad7"/>
    <w:rPr>
      <w:color w:val="0000FF" w:themeColor="hyperlink"/>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notetext">
    <w:name w:val="footnote text"/>
    <w:basedOn w:val="Normal"/>
    <w:link w:val="FootnoteTextChar"/>
    <w:uiPriority w:val="99"/>
    <w:unhideWhenUsed/>
    <w:rsid w:val="00dd4265"/>
    <w:pPr/>
    <w:rPr/>
  </w:style>
  <w:style w:type="paragraph" w:styleId="Annotationtext">
    <w:name w:val="annotation text"/>
    <w:basedOn w:val="Normal"/>
    <w:link w:val="CommentTextChar"/>
    <w:uiPriority w:val="99"/>
    <w:semiHidden/>
    <w:unhideWhenUsed/>
    <w:rsid w:val="00dd4265"/>
    <w:pPr/>
    <w:rPr/>
  </w:style>
  <w:style w:type="paragraph" w:styleId="BalloonText">
    <w:name w:val="Balloon Text"/>
    <w:basedOn w:val="Normal"/>
    <w:link w:val="BalloonTextChar"/>
    <w:uiPriority w:val="99"/>
    <w:semiHidden/>
    <w:unhideWhenUsed/>
    <w:rsid w:val="00dd4265"/>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outhampton.ac.uk/music/news/2014/04/11_medieval_music_big_data_and_research_blend.page" TargetMode="External"/><Relationship Id="rId3" Type="http://schemas.openxmlformats.org/officeDocument/2006/relationships/hyperlink" Target="http://www.southampton.ac.uk/music/research/projects/cantum_pulcriorem_invenire.page" TargetMode="External"/><Relationship Id="rId4" Type="http://schemas.openxmlformats.org/officeDocument/2006/relationships/hyperlink" Target="http://www.archive.org/stream/medievallatinlyr00alleiala/medievallatinlyr00alleiala_djvu.txt" TargetMode="External"/><Relationship Id="rId5" Type="http://schemas.openxmlformats.org/officeDocument/2006/relationships/hyperlink" Target="http://en.wikipedia.org/wiki/Jesus_College,_Cambridge"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LibreOffice/4.3.3.2$Linux_x86 LibreOffice_project/430m0$Build-2</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2015-03-02T11:40:00Z</dcterms:created>
  <dc:creator>Gregorio Bevilacqua</dc:creator>
  <dc:language>en-IE</dc:language>
  <cp:lastModifiedBy>Gregorio Bevilacqua</cp:lastModifiedBy>
  <dcterms:modified xsi:type="dcterms:W3CDTF">2015-03-03T11:48:00Z</dcterms:modified>
  <cp:revision>21</cp:revision>
</cp:coreProperties>
</file>