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1B365D"/>
          <w:sz w:val="22"/>
        </w:rPr>
        <w:t>ĐẠI HỌC ĐÀ NẴNG</w:t>
        <w:br/>
        <w:t>VIỆN NGHIÊN CỨU VÀ ĐÀO TẠO VIỆT - ANH (VNUK)</w:t>
      </w:r>
    </w:p>
    <w:p>
      <w:pPr>
        <w:spacing w:before="320" w:after="120" w:line="276" w:lineRule="auto"/>
        <w:jc w:val="center"/>
      </w:pPr>
      <w:r>
        <w:rPr>
          <w:rFonts w:ascii="Times New Roman" w:hAnsi="Times New Roman"/>
          <w:b/>
          <w:color w:val="1B365D"/>
          <w:sz w:val="30"/>
        </w:rPr>
        <w:t>HỒ SƠ ĐẶC TẢ USE CASE VÀ BỘ SEQUENCE DIAGRAM ĐỒNG BỘ</w:t>
        <w:br/>
        <w:t>(HỆ THỐNG QUẢN TRỊ &amp; GHÉP BẠN CÙNG PHÒNG KTX THÔNG MINH)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i/>
          <w:color w:val="4B5563"/>
          <w:sz w:val="20"/>
        </w:rPr>
        <w:t>Chuẩn hóa cấu trúc theo Slide bài giảng (Summary + Three Types of Flows) và Sơ đồ Use Case mới nhất (KTX_Smart_Match_UseCase.drawio)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3168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9"/>
              </w:rPr>
              <w:t>Đề tài dự án:</w:t>
            </w:r>
          </w:p>
        </w:tc>
        <w:tc>
          <w:tcPr>
            <w:tcW w:type="dxa" w:w="61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9"/>
              </w:rPr>
              <w:t>Hệ thống Quản trị &amp; Ghép Bạn Cùng Phòng KTX (KTX Smart Match)</w:t>
            </w:r>
          </w:p>
        </w:tc>
      </w:tr>
      <w:tr>
        <w:tc>
          <w:tcPr>
            <w:tcW w:type="dxa" w:w="3168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9"/>
              </w:rPr>
              <w:t>Nhóm sinh viên thực hiện:</w:t>
            </w:r>
          </w:p>
        </w:tc>
        <w:tc>
          <w:tcPr>
            <w:tcW w:type="dxa" w:w="61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9"/>
              </w:rPr>
              <w:t>Nhóm 3 (Châu Tuấn Kiệt, Bùi Đình Hiếu, Lê Hoàng Triệu)</w:t>
            </w:r>
          </w:p>
        </w:tc>
      </w:tr>
      <w:tr>
        <w:tc>
          <w:tcPr>
            <w:tcW w:type="dxa" w:w="3168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9"/>
              </w:rPr>
              <w:t>Căn cứ thiết kế:</w:t>
            </w:r>
          </w:p>
        </w:tc>
        <w:tc>
          <w:tcPr>
            <w:tcW w:type="dxa" w:w="61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9"/>
              </w:rPr>
              <w:t>Slide Use Case Specification + File KTX_Smart_Match_UseCase.drawio</w:t>
            </w:r>
          </w:p>
        </w:tc>
      </w:tr>
      <w:tr>
        <w:tc>
          <w:tcPr>
            <w:tcW w:type="dxa" w:w="3168"/>
            <w:shd w:val="clear" w:color="auto"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9"/>
              </w:rPr>
              <w:t>Nội dung báo cáo:</w:t>
            </w:r>
          </w:p>
        </w:tc>
        <w:tc>
          <w:tcPr>
            <w:tcW w:type="dxa" w:w="61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9"/>
              </w:rPr>
              <w:t>Business Rules, NFRs, Bảng 26 Use Cases, Đặc tả chi tiết, Sequence Diagram, Wireframe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1. HỆ THỐNG 7 QUY TẮC NGHIỆP VỤ (BUSINESS RULES - BR)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Theo đúng yêu cầu của Giảng viên: 'Sai cơ bản là điền references, làm mà không hiểu BR1 là gì, BR-2 là gì, AF là gì phải hiểu để note, không được note đại'. Dưới đây là bảng định nghĩa tường minh 7 Quy tắc nghiệp vụ được tham chiếu trong toàn bộ use case: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152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Mã BR</w:t>
            </w:r>
          </w:p>
        </w:tc>
        <w:tc>
          <w:tcPr>
            <w:tcW w:type="dxa" w:w="2592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Quy tắc Nghiệp vụ</w:t>
            </w:r>
          </w:p>
        </w:tc>
        <w:tc>
          <w:tcPr>
            <w:tcW w:type="dxa" w:w="3888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Nội dung Chi tiết &amp; Điều kiện Áp dụng</w:t>
            </w:r>
          </w:p>
        </w:tc>
        <w:tc>
          <w:tcPr>
            <w:tcW w:type="dxa" w:w="2448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Ý nghĩa Vận hành &amp; Module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BR-01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Đối tượng Tiếp nhận (SV Trường A)</w:t>
            </w:r>
          </w:p>
        </w:tc>
        <w:tc>
          <w:tcPr>
            <w:tcW w:type="dxa" w:w="388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KTX A phục vụ riêng cho sinh viên trường Đại học A (hoặc khối thành viên). Phải có MSSV và email trường cấp (@edu.vn). Đúng đối tượng mới được kích hoạt ghép tự động.</w:t>
            </w:r>
          </w:p>
        </w:tc>
        <w:tc>
          <w:tcPr>
            <w:tcW w:type="dxa" w:w="244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Bảo đảm an ninh, phục vụ đúng đối tượng (Cổng đăng nhập, Xác thực SV Trường A).</w:t>
            </w:r>
          </w:p>
        </w:tc>
      </w:tr>
      <w:tr>
        <w:tc>
          <w:tcPr>
            <w:tcW w:type="dxa" w:w="115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BR-02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Thời hạn Lưu trú Tối thiểu 1 Kỳ</w:t>
            </w:r>
          </w:p>
        </w:tc>
        <w:tc>
          <w:tcPr>
            <w:tcW w:type="dxa" w:w="3888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Bắt buộc cam kết lưu trú tối thiểu 01 học kỳ (5 tháng) hoặc trọn năm học. Hệ thống kiên quyết từ chối hợp đồng ngắn hạn theo ngày/tuần.</w:t>
            </w:r>
          </w:p>
        </w:tc>
        <w:tc>
          <w:tcPr>
            <w:tcW w:type="dxa" w:w="2448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Ổn định nề nếp văn hóa phòng, bảo toàn kế hoạch dòng tiền KTX (Form Đăng ký, Hợp đồng).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BR-03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Phê duyệt Nghiệp vụ (Business Approve)</w:t>
            </w:r>
          </w:p>
        </w:tc>
        <w:tc>
          <w:tcPr>
            <w:tcW w:type="dxa" w:w="388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Hồ sơ đăng ký KTX phải qua bước BQL thẩm định tư cách, kiểm tra lịch sử kỷ luật và diện ưu tiên. Chỉ hồ sơ 'Approved' mới được phân phòng.</w:t>
            </w:r>
          </w:p>
        </w:tc>
        <w:tc>
          <w:tcPr>
            <w:tcW w:type="dxa" w:w="244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Kiểm soát an ninh cửa ngõ, không cho đối tượng vi phạm vào ở (Dashboard Quản trị Thẩm định Đơn).</w:t>
            </w:r>
          </w:p>
        </w:tc>
      </w:tr>
      <w:tr>
        <w:tc>
          <w:tcPr>
            <w:tcW w:type="dxa" w:w="115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BR-04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Đặt cọc &amp; Hạn Thanh toán 72h</w:t>
            </w:r>
          </w:p>
        </w:tc>
        <w:tc>
          <w:tcPr>
            <w:tcW w:type="dxa" w:w="3888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Trong vòng 72 giờ từ khi có kết quả, sinh viên phải nộp tiền phòng kỳ 1 + Tiền cọc tài sản (1.000.000 VNĐ) qua VNPay. Quá hạn tự động hủy giữ chỗ, chuyển cho Waitlist.</w:t>
            </w:r>
          </w:p>
        </w:tc>
        <w:tc>
          <w:tcPr>
            <w:tcW w:type="dxa" w:w="2448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Tránh giữ chỗ ảo, bảo đảm thu hồi vốn KTX (Màn hình Thanh toán, Cổng VNPay).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BR-05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Tối ưu Lợi nhuận &amp; Lấp đầy Phòng</w:t>
            </w:r>
          </w:p>
        </w:tc>
        <w:tc>
          <w:tcPr>
            <w:tcW w:type="dxa" w:w="388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Phân nhóm theo loại phòng (2, 4, 6 người) trước, sau đó ghép Gale-Shapley. Ưu tiên lấp đầy 100% số giường từng phòng trước khi mở phòng mới để tiết kiệm chi phí.</w:t>
            </w:r>
          </w:p>
        </w:tc>
        <w:tc>
          <w:tcPr>
            <w:tcW w:type="dxa" w:w="244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Tối đa hóa biên lợi nhuận ròng KTX (Thuật toán matching, Báo cáo Doanh thu).</w:t>
            </w:r>
          </w:p>
        </w:tc>
      </w:tr>
      <w:tr>
        <w:tc>
          <w:tcPr>
            <w:tcW w:type="dxa" w:w="115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BR-06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Trọng số Ưu tiên Cá nhân (Top 1.5x)</w:t>
            </w:r>
          </w:p>
        </w:tc>
        <w:tc>
          <w:tcPr>
            <w:tcW w:type="dxa" w:w="3888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Tiêu chí sinh viên coi trọng nhất (top) được nhân trọng số 1.5x, tạo ma trận điểm bất đối xứng M[a][b] khác M[b][a].</w:t>
            </w:r>
          </w:p>
        </w:tc>
        <w:tc>
          <w:tcPr>
            <w:tcW w:type="dxa" w:w="2448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Mô phỏng tâm lý con người trong thực tế (Module scoring.py).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7"/>
              </w:rPr>
              <w:t>BR-07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Triệt tiêu Cặp chặn (Stability)</w:t>
            </w:r>
          </w:p>
        </w:tc>
        <w:tc>
          <w:tcPr>
            <w:tcW w:type="dxa" w:w="388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Kết quả phân phòng bắt buộc phải đạt độ ổn định tuyệt đối (Blocking Pairs = 0).</w:t>
            </w:r>
          </w:p>
        </w:tc>
        <w:tc>
          <w:tcPr>
            <w:tcW w:type="dxa" w:w="244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Không sinh viên nào có động cơ tự ý đổi phòng (Thuật toán Gale-Shapley).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2. HỆ THỐNG YÊU CẦU PHI CHỨC NĂNG (NON-FUNCTIONAL REQUIREMENTS - NFR)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296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Mã NFR</w:t>
            </w:r>
          </w:p>
        </w:tc>
        <w:tc>
          <w:tcPr>
            <w:tcW w:type="dxa" w:w="2592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Tên Yêu cầu Phi chức năng</w:t>
            </w:r>
          </w:p>
        </w:tc>
        <w:tc>
          <w:tcPr>
            <w:tcW w:type="dxa" w:w="3600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Tiêu chuẩn Định lượng Đo lường</w:t>
            </w:r>
          </w:p>
        </w:tc>
        <w:tc>
          <w:tcPr>
            <w:tcW w:type="dxa" w:w="2592"/>
            <w:shd w:val="clear" w:color="auto" w:fill="1B365D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Phương pháp Kiểm chứng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NFR-01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Hiệu năng Xử lý Thuật toán</w:t>
            </w:r>
          </w:p>
        </w:tc>
        <w:tc>
          <w:tcPr>
            <w:tcW w:type="dxa" w:w="360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Xử lý quy mô 200 SV trong &lt; 1.0 giây; quy mô 1.000 SV trong &lt; 5.0 giây.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Benchmark tự động bằng time.perf_counter() trong test_benchmark.py.</w:t>
            </w:r>
          </w:p>
        </w:tc>
      </w:tr>
      <w:tr>
        <w:tc>
          <w:tcPr>
            <w:tcW w:type="dxa" w:w="1296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NFR-02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Độ Ổn định Toán học Tuyệt đối</w:t>
            </w:r>
          </w:p>
        </w:tc>
        <w:tc>
          <w:tcPr>
            <w:tcW w:type="dxa" w:w="3600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Triệt tiêu 100% cặp chặn (Blocking Pairs = 0) qua 50 seed kiểm thử ngẫu nhiên.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Bộ test tự động test_matching.py với 50 hạt giống ngẫu nhiên.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NFR-03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Bảo mật &amp; Toàn vẹn Giao dịch</w:t>
            </w:r>
          </w:p>
        </w:tc>
        <w:tc>
          <w:tcPr>
            <w:tcW w:type="dxa" w:w="360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Mã hóa TLS 1.3, đối soát chữ ký số SHA-256 phản hồi từ cổng VNPay.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Tích hợp cổng VNPay Sandbox, xác thực mã vnp_ResponseCode == 00.</w:t>
            </w:r>
          </w:p>
        </w:tc>
      </w:tr>
      <w:tr>
        <w:tc>
          <w:tcPr>
            <w:tcW w:type="dxa" w:w="1296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NFR-04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Khả năng Chịu lỗi Dữ liệu</w:t>
            </w:r>
          </w:p>
        </w:tc>
        <w:tc>
          <w:tcPr>
            <w:tcW w:type="dxa" w:w="3600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Nạp CSV lỗi (thiếu cột, sai kiểu số, rỗng) chỉ báo lỗi thân thiện, không sập app.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Bộ test test_error_handling.py xử lý 3 kịch bản file CSV lỗi.</w:t>
            </w:r>
          </w:p>
        </w:tc>
      </w:tr>
      <w:tr>
        <w:tc>
          <w:tcPr>
            <w:tcW w:type="dxa" w:w="1296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NFR-05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Khả năng Mở rộng Loại phòng</w:t>
            </w:r>
          </w:p>
        </w:tc>
        <w:tc>
          <w:tcPr>
            <w:tcW w:type="dxa" w:w="360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Mở rộng linh hoạt từ phòng 2 người sang phòng 4 và 6 người qua hàm merge.</w:t>
            </w:r>
          </w:p>
        </w:tc>
        <w:tc>
          <w:tcPr>
            <w:tcW w:type="dxa" w:w="259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Hàm merge_pairs_into_rooms trong matching.py và unit test phòng 4.</w:t>
            </w:r>
          </w:p>
        </w:tc>
      </w:tr>
      <w:tr>
        <w:tc>
          <w:tcPr>
            <w:tcW w:type="dxa" w:w="1296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NFR-06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Trải nghiệm &amp; Phản hồi UI</w:t>
            </w:r>
          </w:p>
        </w:tc>
        <w:tc>
          <w:tcPr>
            <w:tcW w:type="dxa" w:w="3600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Thời gian phản hồi UI &lt; 2.0s; hỗ trợ nạp nhanh 3 Persona chỉ với 1 cú click.</w:t>
            </w:r>
          </w:p>
        </w:tc>
        <w:tc>
          <w:tcPr>
            <w:tcW w:type="dxa" w:w="2592"/>
            <w:shd w:val="clear" w:color="auto" w:fill="F9FAFB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Thử nghiệm trên Dashboard giao diện web FastAPI/Streamlit.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3. DANH MỤC TOÀN BỘ 26 USE CASE (CHUẨN HÓA THEO KTX_SMART_MATCH_USECASE.DRAWIO)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Sơ đồ Use Case hoàn thiện bao gồm 8 Tác nhân (Sinh viên, Quản trị viên, Cán bộ KTX, Hệ thống SV Trường A, Cổng VNPay, Kế toán, Kỹ thuật, Scheduler) và 26 Use Case phân bổ đồng đều: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008"/>
            <w:shd w:val="clear" w:color="auto"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UC</w:t>
            </w:r>
          </w:p>
        </w:tc>
        <w:tc>
          <w:tcPr>
            <w:tcW w:type="dxa" w:w="3312"/>
            <w:shd w:val="clear" w:color="auto"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Use Case</w:t>
            </w:r>
          </w:p>
        </w:tc>
        <w:tc>
          <w:tcPr>
            <w:tcW w:type="dxa" w:w="2016"/>
            <w:shd w:val="clear" w:color="auto"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Tác nhân (Actor)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Phân hệ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Mối quan hệ UML / Ghi chú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UC-01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Đăng nhập / Quên mật khẩu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include: Xác thực SV (BR-01)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UC-02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Đăng ký tài khoản &amp; khai báo thói quen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include: Xác thực SV (BR-01)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UC-03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Cập nhật hồ sơ &amp; thói quen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extend: Nạp mẫu Persona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UC-04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Chọn loại phòng, tiện ích &amp; nộp đơn KTX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Cam kết &gt;= 1 kỳ (BR-02, BR-05)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UC-05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Xem bảng xếp hạng bạn cùng phòng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include: Tính điểm tương thích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UC-06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Gửi / phản hồi lời mời ghép nhóm bạn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Kết nối sinh viên quen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UC-07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Xem kết quả phân phòng &amp; thông tin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Tra cứu kết quả phân phòng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UC-08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Yêu cầu đổi phòng / đổi bạn cùng phòng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extend: Đính kèm lý do &amp; minh chứng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UC-09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Gửi phản ánh &amp; báo sự cố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Hỗ trợ nội trú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UC-10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Xem thông báo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Nhận tin tức KTX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UC-11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Đánh giá bạn cùng phòng cuối kỳ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extend: Báo cáo vi phạm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UC-12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Gia hạn / Trả phòng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include: Tính phí &amp; hoàn cọc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UC-13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Thanh toán tiền phòng &amp; cọc (72h)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Sinh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include: Cổng VNPay (BR-04)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UC-14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Quản lý danh mục tòa, phòng &amp; giá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Cấu hình cơ sở vật chất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UC-15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Quản lý tài khoản &amp; phân quyền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Phân quyền cán bộ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UC-16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Quản lý dữ liệu sinh viên KTX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 viên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extend: Nạp CSV, Sinh Seed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UC-17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Cấu hình trọng số tiêu chí &amp; luật ghép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 viên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Thiết lập trọng số BR-06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UC-18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Phê duyệt đơn KTX (Business Approve)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Cán bộ KTX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Thẩm định điều kiện BR-03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UC-19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Điều chỉnh phân phòng thủ công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Cán bộ KTX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Override thủ công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UC-20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Xử lý yêu cầu đổi phòng / đổi bạn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Cán bộ KTX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Giải quyết khiếu nại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UC-21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Quản lý phản ánh &amp; sự cố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Cán bộ, Kỹ thuật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Tiếp nhận sửa chữa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UC-22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Theo dõi &amp; đối soát thanh toán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Kế toán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extend: Hoàn tiền / cọc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UC-23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Báo cáo doanh thu &amp; lợi nhuận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Kế toán, Admin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extend: Xuất báo cáo CSV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UC-24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Thực hiện ghép phòng tự động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Hệ thống (Scheduler)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include: Gale-Shapley, BP=0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UC-25</w:t>
            </w:r>
          </w:p>
        </w:tc>
        <w:tc>
          <w:tcPr>
            <w:tcW w:type="dxa" w:w="331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Gửi thông báo &amp; nhắc hạn thanh toán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Hệ thống (Scheduler)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Tự động gửi email/app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UC-26</w:t>
            </w:r>
          </w:p>
        </w:tc>
        <w:tc>
          <w:tcPr>
            <w:tcW w:type="dxa" w:w="331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Tự động hủy đơn quá 72h &amp; xếp hàng chờ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Hệ thống (Scheduler)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Quản trị</w:t>
            </w:r>
          </w:p>
        </w:tc>
        <w:tc>
          <w:tcPr>
            <w:tcW w:type="dxa" w:w="1872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Quét hạn chót BR-04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4. ĐẶC TẢ CHI TIẾT USE CASE UC-01: ĐĂNG NHẬP VÀ QUÊN MẬT KHẨU (SIGN IN AND RESET PASSWORD)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4.1 Summary Table (Tóm tắt thông tin Use Case theo Slide)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ID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UC-01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Title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Đăng nhập và Quên mật khẩu (Sign in and Reset Password)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Description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Mô tả cách sinh viên đăng nhập vào Cổng thông tin KTX bằng MSSV trường A và mật khẩu, xác thực với hệ thống trường liên kết theo BR-01 hoặc khôi phục mật khẩu.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Actors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(Primary Actor), Hệ thống SV Trường A (Secondary Actor)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Preconditions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thuộc danh sách tiếp nhận của Trường Đại học A (hoặc khối thành viên liên kết).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Post 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Hệ thống cấp token phiên làm việc bảo mật (Session HttpOnly), chuyển hướng vào Dashboard Sinh viên.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Trigger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truy cập Cổng KTX và chọn chức năng 'Đăng nhập'.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4.2 Three Types of Flows Table (Luồng sự kiện BF, AF, 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44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 ID</w:t>
            </w:r>
          </w:p>
        </w:tc>
        <w:tc>
          <w:tcPr>
            <w:tcW w:type="dxa" w:w="216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Notes/references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BF-1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Truy cập Cổng thông tin KTX và chọn chức năng Đăng nhập.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WF-01, NFR-06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BF-2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Hiển thị biểu mẫu đăng nhập gồm ô nhập MSSV và Mật khẩu.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WF-01 Form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BF-3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Nhập MSSV trường A (VD: 22VNUK0101) và mật khẩu, nhấn Đăng nhập.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Kiểm tra cú pháp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BF-4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Gửi credentials sang Dịch vụ xác thực sinh viên Trường A.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Include: Xác thực SV, BR-01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BF-5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 SV Trường A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Xác nhận đúng sinh viên trường A, mật khẩu hợp lệ và gửi tín hiệu chấp thuận.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BR-01 (Đúng trường A)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BF-6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Khởi tạo phiên bảo mật (Session HttpOnly), chuyển hướng vào Dashboard.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Hoàn tất UC-01, NFR-03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AF-A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BF-3, tích chọn 'Ghi nhớ đăng nhập 30 ngày'.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Lưu Cookie an toàn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AF-B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BF-2, nhấn 'Quên mật khẩu', nhập email trường cấp để nhận mã OTP.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Khôi phục mật khẩu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EF-A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BF-4, nếu nhập sai mật khẩu quá 5 lần: Khóa tạm tài khoản 15 phút.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ERR_AUTH_MAX, NFR-03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EF-B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BF-5, nếu MSSV không thuộc trường A: Từ chối đăng nhập và báo lỗi BR-01.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ERR_NOT_AFFILIATED, BR-01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4.3 Biểu đồ Tuần tự (Sequence Diagram) - Khớp 1-1 từng bước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1 (BF-1): Sinh viên -&gt; UI: Truy cập trang đăng nhập KTX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2 (BF-2): UI -&gt; Sinh viên: Hiển thị form đăng nhập (MSSV, Mật khẩu)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3 (BF-3): Sinh viên -&gt; UI: Nhập MSSV và Mật khẩu, nhấn Đăng nhập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4 (BF-4): UI -&gt; Auth Service: Gửi yêu cầu xác thực credentials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5 (BF-4, BF-5): Auth Service -&gt; Hệ thống Trường A: Đối soát MSSV (Ref: BR-01)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6 (BF-5): Hệ thống Trường A -&gt; Auth Service: Xác nhận hợp lệ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7 (BF-6): Auth Service -&gt; UI -&gt; Sinh viên: Cấp Session Token, vào Dashboard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opt (AF-A): Sinh viên tích chọn ghi nhớ đăng nhập 30 ngày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1 (EF-A): Sai mật khẩu quá 5 lần -&gt; Khóa tạm tài khoản 15 phút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2 (EF-B): MSSV không thuộc trường A -&gt; Báo lỗi từ chối theo BR-01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4.4 Thiết kế Wireframe UI (WF-01: Cổng Đăng Nhập &amp; Xác Thực)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Callout</w:t>
            </w:r>
          </w:p>
        </w:tc>
        <w:tc>
          <w:tcPr>
            <w:tcW w:type="dxa" w:w="460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Thành phần Giao diện Wireframe</w:t>
            </w:r>
          </w:p>
        </w:tc>
        <w:tc>
          <w:tcPr>
            <w:tcW w:type="dxa" w:w="3744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Ánh xạ Bước Đặc tả (Khớp 1-1)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WF-01-C01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3 Card Persona mẫu 1-click (Thái Bảo, Văn Việt, Minh Quân)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AF-A, NFR-06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WF-01-C02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Form đăng nhập (Ô nhập MSSV trường A và Mật khẩu)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BF-2, BF-3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WF-01-C03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Hộp kiểm 'Ghi nhớ đăng nhập 30 ngày'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AF-A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WF-01-C04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bấm 'ĐĂNG NHẬP VÀO HỆ THỐNG'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BF-3, BF-4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WF-01-C05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Khung Alert đỏ cảnh báo lỗi vi phạm BR-01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EF-B (BR-01)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5. ĐẶC TẢ CHI TIẾT USE CASE UC-04: CHỌN LOẠI PHÒNG, TIỆN ÍCH &amp; NỘP ĐƠN KTX (SELECT ROOM AND SUBMIT APPLICATION)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5.1 Summary Table (Tóm tắt thông tin Use Case theo Slide)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ID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UC-04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Title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Chọn Loại phòng, Tiện ích &amp; Nộp đơn KTX (Select Room and Submit Application)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Description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Mô tả quy trình sinh viên chọn gói phòng nguyện vọng, khai báo 8 tiêu chí thói quen, chọn tiêu chí ưu tiên 1.5x và cam kết ở tối thiểu 1 kỳ theo BR-02 để nộp đơn xét duyệt.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Actors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(Primary Actor), Hệ thống KTX (Secondary Actor)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Preconditions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đã đăng nhập thành công vào hệ thống (UC-01).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Post 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Hồ sơ được lưu ở trạng thái Pending_Approval, sẵn sàng chuyển cho cán bộ KTX thẩm định (UC-18).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Trigger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chọn 'Đăng ký Phòng &amp; Khảo sát Thói quen' trên Dashboard.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5.2 Three Types of Flows Table (Luồng sự kiện BF, AF, 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44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 ID</w:t>
            </w:r>
          </w:p>
        </w:tc>
        <w:tc>
          <w:tcPr>
            <w:tcW w:type="dxa" w:w="216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Notes/references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BF-1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Mở biểu mẫu đăng ký phòng và khảo sát nếp sống KTX.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WF-02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BF-2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Hiển thị 3 gói phòng: VIP 2 người (1.4tr), Chuẩn 4 người (850k), Tiết kiệm 6 người (550k).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BR-02, BR-05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BF-3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Chọn loại phòng mong muốn (ví dụ: Phòng 2 người VIP).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Thu thập nguyện vọng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BF-4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Khai báo 8 thanh trượt thói quen sinh hoạt (ngủ, dậy, gọn gàng, học, tiếng ồn...).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Vector 8 tiêu chí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BF-5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Chọn 01 tiêu chí quan trọng nhất (nhân trọng số 1.5x).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BR-06 (Top 1.5x)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BF-6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Tích chọn cam kết bắt buộc: 'Tôi cam kết ở KTX tối thiểu 1 kỳ (5 tháng) theo BR-02'.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BR-02 (Tối thiểu 1 kỳ)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BF-7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Nhấn nút 'Nộp Hồ Sơ Đăng Ký Phòng'.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Gửi dữ liệu lên máy chủ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BF-8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Kiểm tra dữ liệu, lưu Database trạng thái Pending_Approval và cấp Mã hồ sơ.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Hoàn tất UC-04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AF-A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BF-4, bấm 'Nạp hồ sơ mẫu Persona' để tự động điền 8 tiêu chí tức thì.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Extend: Nạp mẫu Persona, NFR-06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EF-A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BF-7, nếu chưa tích cam kết ở tối thiểu 1 kỳ: Khóa nút nộp, báo vi phạm BR-02.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ERR_TERM_MIN, BR-02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EF-B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BF-7, nếu chưa chọn tiêu chí ưu tiên top: Nhắc nhở chọn theo BR-06.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ERR_TOP_EMPTY, BR-06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5.3 Biểu đồ Tuần tự (Sequence Diagram) - Khớp 1-1 từng bước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1 (BF-1): Sinh viên -&gt; UI: Mở biểu mẫu Đăng ký phòng &amp; Thói quen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2 (BF-2): UI -&gt; Sinh viên: Hiển thị 3 gói phòng và điều khoản cam kết (Ref: BR-02, BR-05)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3 (BF-3): Sinh viên -&gt; UI: Chọn loại phòng 2 người / 4 người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4 (BF-4): Sinh viên -&gt; UI: Điều chỉnh 8 thanh trượt thói quen sinh hoạt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5 (BF-5): Sinh viên -&gt; UI: Chọn tiêu chí số 1 (nhân trọng số 1.5x) (Ref: BR-06)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6 (BF-6): Sinh viên -&gt; UI: Tích chọn hộp kiểm cam kết tối thiểu 1 kỳ (Ref: BR-02)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7 (BF-7): Sinh viên -&gt; UI: Nhấn nút Nộp Hồ Sơ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8 (BF-8): UI -&gt; Survey Service -&gt; DB: Lưu hồ sơ trạng thái Pending_Approval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opt (AF-A): Nạp nhanh Persona mẫu (Thái Bảo, Văn Việt, Minh Quân)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1 (EF-A): Chưa tích cam kết 1 kỳ -&gt; Khóa nút nộp và báo lỗi theo BR-02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2 (EF-B): Bỏ trống tiêu chí ưu tiên -&gt; Báo lỗi chọn tiêu chí top theo BR-06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5.4 Thiết kế Wireframe UI (WF-02: Đăng Ký Loại Phòng &amp; Khảo Sát Thói Quen)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Callout</w:t>
            </w:r>
          </w:p>
        </w:tc>
        <w:tc>
          <w:tcPr>
            <w:tcW w:type="dxa" w:w="460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Thành phần Giao diện Wireframe</w:t>
            </w:r>
          </w:p>
        </w:tc>
        <w:tc>
          <w:tcPr>
            <w:tcW w:type="dxa" w:w="3744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Ánh xạ Bước Đặc tả (Khớp 1-1)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WF-02-C01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3 Card chọn loại phòng kèm đơn giá (VIP 2, Chuẩn 4, Tiết kiệm 6)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BF-2, BF-3, BR-05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WF-02-C02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Dropdown chọn tiêu chí ưu tiên số 1 (nhân trọng số 1.5x)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BF-5, BR-06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WF-02-C03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8 Thanh trượt thói quen sinh hoạt chuẩn hóa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BF-4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WF-02-C04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Hộp kiểm cam kết bắt buộc lưu trú tối thiểu 1 kỳ (5 tháng)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BF-6, BR-02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WF-02-C05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bấm 'NỘP HỒ SƠ ĐĂNG KÝ PHÒNG'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BF-7, BF-8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6. ĐẶC TẢ CHI TIẾT USE CASE UC-05: XEM BẢNG XẾP HẠNG BẠN CÙNG PHÒNG (VIEW ROOMMATE RANKING)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6.1 Summary Table (Tóm tắt thông tin Use Case theo Slide)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ID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UC-05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Title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Xem Bảng Xếp hạng Bạn cùng phòng (View Roommate Ranking)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Description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Mô tả cách sinh viên tra cứu danh sách bạn cùng phòng tương thích, sắp xếp giảm dần theo điểm hòa hợp 2 chiều và đối sánh chi tiết 8 tiêu chí.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Actors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(Primary Actor), Động cơ Chấm điểm KTX (Secondary Service)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Preconditions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đã hoàn thành khai báo thói quen sinh hoạt (UC-04).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Post 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nắm rõ danh sách ứng viên hòa hợp nhất và có thể gửi lời mời ghép nhóm quen (UC-06).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Trigger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chọn tab 'Bảng Xếp Hạng Bạn Cùng Phòng'.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6.2 Three Types of Flows Table (Luồng sự kiện BF, AF, 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44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 ID</w:t>
            </w:r>
          </w:p>
        </w:tc>
        <w:tc>
          <w:tcPr>
            <w:tcW w:type="dxa" w:w="216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Notes/references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BF-1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Chọn tab 'Bảng Xếp Hạng Bạn Cùng Phòng' trên thanh menu.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WF-03-Rank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BF-2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Gửi vector thói quen của sinh viên đến Dịch vụ Chấm điểm tương thích.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Include: Tính điểm 2 chiều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BF-3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Động cơ Chấm điểm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Tính điểm tương thích 2 chiều có nhân hệ số 1.5x cho tiêu chí top.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BR-06, scoring.py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BF-4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Sắp xếp danh sách ứng viên giảm dần theo điểm trung bình (Top 1 đến Top N).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Xếp hạng tương thích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BF-5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Hiển thị danh sách card ứng viên kèm điểm % và huy hiệu mức độ hòa hợp.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Hoàn tất UC-05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AF-A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Bấm 'Xem chi tiết tiêu chí' trên card ứng viên để đối sánh trực quan 8 thói quen.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Extend: Xem chi tiết tiêu chí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EF-A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Nếu chưa hoàn thành khảo sát: Hiển thị thông báo yêu cầu làm khảo sát trước.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Bắt buộc dữ liệu đầu vào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6.3 Biểu đồ Tuần tự (Sequence Diagram) - Khớp 1-1 từng bước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1 (BF-1): Sinh viên -&gt; UI: Chọn chức năng Bảng xếp hạng bạn cùng phòng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2 (BF-2): UI -&gt; Scoring Service: Yêu cầu tính điểm tương thích với pool ứng viên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3 (BF-2): Scoring Service -&gt; DB: Truy vấn vector thói quen của các ứng viên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4 (BF-3): Scoring Service: Tính ma trận điểm 2 chiều &amp; nhân trọng số 1.5x (Ref: BR-06)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5 (BF-4, BF-5): Scoring Service -&gt; UI -&gt; Sinh viên: Trả về danh sách Top ứng viên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opt (AF-A): Xem phân tích so sánh song song 8 tiêu chí thói quen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1 (EF-A): Chưa làm khảo sát thói quen -&gt; Báo lỗi yêu cầu hoàn thành khảo sát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6.4 Thiết kế Wireframe UI (WF-03-Rank: Bảng Xếp Hạng Bạn Cùng Phòng)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Callout</w:t>
            </w:r>
          </w:p>
        </w:tc>
        <w:tc>
          <w:tcPr>
            <w:tcW w:type="dxa" w:w="460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Thành phần Giao diện Wireframe</w:t>
            </w:r>
          </w:p>
        </w:tc>
        <w:tc>
          <w:tcPr>
            <w:tcW w:type="dxa" w:w="3744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Ánh xạ Bước Đặc tả (Khớp 1-1)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WF-Rank-C01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Thanh bộ lọc ứng viên theo khoa và trường thành viên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BF-1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WF-Rank-C02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Card ứng viên Top 1 (Avatar, Tên, Trường, Điểm % hòa hợp, Huy hiệu)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BF-5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WF-Rank-C03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'Xem chi tiết tiêu chí' mở modal đối sánh 8 thanh trượt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AF-A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WF-Rank-C04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'Gửi lời mời ghép nhóm' kết nối bạn quen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liên kết UC-06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7. ĐẶC TẢ CHI TIẾT USE CASE UC-13: THANH TOÁN TIỀN PHÒNG &amp; ĐẶT CỌC 72H (PAY DORM FEE AND DEPOSIT)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7.1 Summary Table (Tóm tắt thông tin Use Case theo Slide)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ID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UC-13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Title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Thanh toán Tiền phòng &amp; Đặt cọc 72h (Pay Dorm Fee and Deposit)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Description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Mô tả quy trình sinh viên thanh toán tiền phòng kỳ 1 kèm tiền đặt cọc tài sản trong hạn 72 giờ qua Cổng thanh toán VNPay để chốt giữ chỗ chính thức.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Actors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(Primary Actor), Cổng thanh toán VNPay (External Actor), Hệ thống KTX (Secondary Actor)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Preconditions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đã có kết quả phân phòng chính thức và thời hạn 72h đang hiệu lực (BR-04).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Post 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Hợp đồng được chốt chính thức (Paid), sinh viên nhận Biên lai điện tử và Hợp đồng lưu trú có mã QR.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Trigger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Sinh viên nhận thông báo trúng tuyển và mở màn hình 'Thanh toán &amp; Đặt cọc'.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7.2 Three Types of Flows Table (Luồng sự kiện BF, AF, 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44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 ID</w:t>
            </w:r>
          </w:p>
        </w:tc>
        <w:tc>
          <w:tcPr>
            <w:tcW w:type="dxa" w:w="216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Notes/references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BF-1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Mở màn hình Thanh toán Tiền phòng &amp; Đặt cọc từ thông báo trúng tuyển.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WF-05, BR-04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BF-2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Hiển thị bảng kê: Tiền phòng Kỳ 1 (7tr) + Tiền cọc tài sản (1tr) = Tổng 8.000.000 VNĐ.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BR-04 (Cọc 1tr, hạn 72h)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BF-3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Kích hoạt và hiển thị đồng hồ đếm ngược thời hạn thanh toán chính xác 72 giờ.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BR-04 (Ràng buộc 72h)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BF-4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Chọn phương thức thanh toán: Cổng thanh toán VNPay (Quét mã VNPAY-QR).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Include: Cổng VNPay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BF-5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Tạo đơn hàng bảo mật (TLS 1.3), sinh mã giao dịch và hiển thị mã VNPAY-QR.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NFR-03 (Bảo mật giao dịch)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BF-6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Dùng Mobile Banking quét mã QR để xác nhận thanh toán số tiền 8.000.000 VNĐ.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Thao tác thanh toán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BF-7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Cổng VNPay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Xử lý trừ tiền an toàn, gửi callback vnp_ResponseCode == '00' về máy chủ KTX.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Xác thực thành công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BF-8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Cập nhật trạng thái hợp đồng thành Paid, khóa vị trí giường chính thức.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Chốt giữ chỗ 100%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BF-9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Tự động phát hành Biên lai điện tử và Hợp đồng lưu trú KTX có mã QR.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Extend: Tải biên lai điện tử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AF-A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Sinh viên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BF-9, nhấn nút Tải biên lai điện tử và Tải hợp đồng số về thiết bị.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Extend: Tải biên lai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EF-A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BF-3, nếu quá 72h chưa nộp: Tự động hủy kết quả, chuyển phòng cho Waitlist.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ERR_PAYMENT_TIMEOUT, BR-04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EF-B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Cổng VNPay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Tại bước BF-7, nếu tài khoản không đủ số dư: Cổng báo FAILED, cho phép thử lại.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ERR_INSUFFICIENT_FUNDS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7.3 Biểu đồ Tuần tự (Sequence Diagram) - Khớp 1-1 từng bước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1 (BF-1): Sinh viên -&gt; UI: Mở màn hình Thanh toán &amp; Đặt cọc KTX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2 (BF-2, BF-3): UI &lt;-&gt; Pay Service: Hiển thị bảng kê 8tr &amp; Đồng hồ 72h (Ref: BR-04)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3 (BF-4, BF-5): Sinh viên chọn VNPAY-QR -&gt; UI gọi Payment Service tạo mã QR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4 (BF-5): Payment Service -&gt; Cổng VNPay: Tạo phiên thanh toán bảo mật (Ref: NFR-03)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5 (BF-6): Sinh viên quét mã QR trên Mobile Banking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6 (BF-7): Cổng VNPay gửi callback SUCCESS (vnp_ResponseCode = 00)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7 (BF-8, BF-9): Cập nhật trạng thái Paid, khóa giường, phát hành Hợp đồng số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1 (EF-A): Quá 72h không thanh toán -&gt; Hủy kết quả, thu hồi phòng cho Waitlist (Ref: BR-04)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2 (EF-B): Lỗi trừ tiền / Không đủ số dư -&gt; Cổng báo FAILED, cho phép thử lại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7.4 Thiết kế Wireframe UI (WF-05: Thanh Toán Tiền Phòng &amp; Cọc 72h)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Callout</w:t>
            </w:r>
          </w:p>
        </w:tc>
        <w:tc>
          <w:tcPr>
            <w:tcW w:type="dxa" w:w="460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Thành phần Giao diện Wireframe</w:t>
            </w:r>
          </w:p>
        </w:tc>
        <w:tc>
          <w:tcPr>
            <w:tcW w:type="dxa" w:w="3744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Ánh xạ Bước Đặc tả (Khớp 1-1)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WF-05-C01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Đồng hồ đếm ngược 72 giờ thời gian thực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BF-3, BR-04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WF-05-C02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Bảng kê viện phí nội trú (7tr tiền phòng kỳ 1 + 1tr cọc cơ sở vật chất)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BF-2, BR-04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WF-05-C03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Khung hiển thị mã VNPAY-QR động thanh toán bảo mật TLS 1.3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BF-4, BF-5, NFR-03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WF-05-C04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giả lập thanh toán thành công và nút Tải Hợp đồng KTX có mã QR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BF-7, BF-8, BF-9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8. ĐẶC TẢ CHI TIẾT USE CASE UC-18: PHÊ DUYỆT ĐƠN KTX - BUSINESS APPROVE (APPROVE APPLICATION)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8.1 Summary Table (Tóm tắt thông tin Use Case theo Slide)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ID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UC-18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Title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Phê duyệt đơn KTX - Business Approve (Approve Application)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Description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Mô tả quy trình Cán bộ KTX thẩm định tư cách lưu trú (MSSV trường A, kỷ luật, cam kết 1 kỳ) và phê duyệt đơn vào thuật toán phân phòng.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Actors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Cán bộ quản lý KTX (Primary Actor), Hệ thống KTX (Secondary Actor)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Preconditions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Hồ sơ đăng ký của sinh viên ở trạng thái Pending_Approval (UC-04).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Post 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Hồ sơ chuyển sang Approved_For_Matching (đủ điều kiện chạy Gale-Shapley) hoặc Rejected.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Trigger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Cán bộ KTX đăng nhập Cổng Quản trị và mở module 'Thẩm định Đơn'.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8.2 Three Types of Flows Table (Luồng sự kiện BF, AF, 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44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 ID</w:t>
            </w:r>
          </w:p>
        </w:tc>
        <w:tc>
          <w:tcPr>
            <w:tcW w:type="dxa" w:w="216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Notes/references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BF-1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Mở danh sách hồ sơ đăng ký KTX đang chờ thẩm định.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WF-03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BF-2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Hiển thị danh sách hồ sơ Pending kèm tích xanh đối soát tự động BR-01 &amp; BR-02.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BR-01, BR-02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BF-3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Chọn hồ sơ kiểm tra chi tiết nhân thân, điểm rèn luyện, lịch sử nội quy.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Thẩm định nghiệp vụ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BF-4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Kiểm tra quỹ giường trống khả dụng đối với loại phòng sinh viên đăng ký.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BR-05 (Quỹ phòng)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BF-5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Nhấn nút 'Phê duyệt (Business Approve)'.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BR-03 (Quyết định duyệt)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BF-6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Cập nhật trạng thái Approved_For_Matching, nạp vào hàng đợi phân phòng.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Hoàn tất UC-18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AF-A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Nhấn nút 'Duyệt hàng loạt (Batch Approve)' cho các hồ sơ đã có đủ tích xanh tự động.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NFR-06 (Tối ưu vận hành)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EF-A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Nếu phát hiện sinh viên vi phạm kỷ luật hoặc nợ phí: Nhấn 'Từ chối đơn' kèm lý do.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Extend: Từ chối đơn, BR-03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EF-B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Nếu thiếu minh chứng chính sách: Nhấn 'Yêu cầu bổ sung hồ sơ' để sinh viên cập nhật.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Extend: Yêu cầu bổ sung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8.3 Biểu đồ Tuần tự (Sequence Diagram) - Khớp 1-1 từng bước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1 (BF-1): Cán bộ KTX -&gt; UI: Mở màn hình Thẩm định Hồ sơ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2 (BF-2): UI &lt;-&gt; Approval Service: Lấy danh sách đơn Pending &amp; Đối soát tự động BR-01, BR-02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3 (BF-3, BF-4): Kiểm tra chi tiết hồ sơ &amp; Hạn ngạch quỹ giường trống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4 (BF-5, BF-6): Cán bộ KTX bấm 'Phê duyệt' -&gt; Cập nhật trạng thái Approved_For_Matching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opt (AF-A): Duyệt hàng loạt hồ sơ hợp lệ bằng 1 click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alt 1 (EF-A): Phát hiện vi phạm kỷ luật -&gt; Bấm 'Từ chối đơn' kèm lý do gửi email sinh viên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8.4 Thiết kế Wireframe UI (WF-03: Dashboard Thẩm Định Hồ Sơ KTX)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Callout</w:t>
            </w:r>
          </w:p>
        </w:tc>
        <w:tc>
          <w:tcPr>
            <w:tcW w:type="dxa" w:w="460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Thành phần Giao diện Wireframe</w:t>
            </w:r>
          </w:p>
        </w:tc>
        <w:tc>
          <w:tcPr>
            <w:tcW w:type="dxa" w:w="3744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Ánh xạ Bước Đặc tả (Khớp 1-1)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WF-03-C01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KPI Bar: Tổng đơn, Đơn chờ duyệt (24 đơn), Quỹ phòng trống (120 giường)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BF-2, BF-4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WF-03-C02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Bảng danh sách hồ sơ Pending có huy hiệu đối soát tự động BR-01 &amp; BR-02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BF-2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WF-03-C03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bấm xanh 'Phê duyệt (Business Approve)'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BF-5, BR-03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WF-03-C04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bấm đỏ 'Từ chối đơn' kèm modal nhập lý do kỷ luật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EF-A, BR-03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9. ĐẶC TẢ CHI TIẾT USE CASE UC-24: THỰC HIỆN GHÉP PHÒNG TỰ ĐỘNG (EXECUTE AUTOMATED ROOM MATCHING)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9.1 Summary Table (Tóm tắt thông tin Use Case theo Slide)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0"/>
        <w:gridCol w:w="4730"/>
      </w:tblGrid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ID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UC-24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Title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Thực hiện Ghép phòng Tự động (Execute Automated Room Matching)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Description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Mô tả tiến trình hệ thống tự động chạy thuật toán Gale-Shapley kết hợp tối ưu lấp đầy 100% giường để phân phòng ổn định, triệt tiêu cặp chặn = 0 và tối đa hóa lợi nhuận KTX.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Actors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Hệ thống / Scheduler (Primary Actor), Quản trị viên KTX (Observer)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Preconditions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Kỳ đăng ký đã đóng, các hồ sơ tham gia đã được duyệt Approved_For_Matching (UC-18).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Post conditions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Kết quả phân phòng chính thức được lưu, đảm bảo Blocking Pairs = 0 và kích hoạt đồng hồ 72h.</w:t>
            </w:r>
          </w:p>
        </w:tc>
      </w:tr>
      <w:tr>
        <w:tc>
          <w:tcPr>
            <w:tcW w:type="dxa" w:w="2592"/>
            <w:shd w:val="clear" w:color="auto" w:fill="F3F4F6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b/>
                <w:color w:val="1B365D"/>
                <w:sz w:val="18"/>
              </w:rPr>
              <w:t>Trigger</w:t>
            </w:r>
          </w:p>
        </w:tc>
        <w:tc>
          <w:tcPr>
            <w:tcW w:type="dxa" w:w="7488"/>
            <w:shd w:val="clear" w:color="auto"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r>
              <w:rPr>
                <w:rFonts w:ascii="Times New Roman" w:hAnsi="Times New Roman"/>
                <w:color w:val="1F2937"/>
                <w:sz w:val="18"/>
              </w:rPr>
              <w:t>Đến lịch tự động (Cron job) hoặc Quản trị viên KTX nhấn 'Khởi chạy Ghép phòng'.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9.2 Three Types of Flows Table (Luồng sự kiện BF, AF, 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144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Step ID</w:t>
            </w:r>
          </w:p>
        </w:tc>
        <w:tc>
          <w:tcPr>
            <w:tcW w:type="dxa" w:w="2160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4608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1B365D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Notes/references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BF-1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Kích hoạt tiến trình phân phòng tự động cho đợt tiếp nhận mới.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WF-04, Scheduler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BF-2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Phân nhóm hồ sơ theo cùng loại phòng (2, 4, 6 người).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BR-05, NFR-05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BF-3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Tính ma trận điểm tương thích 2 chiều, nhân trọng số 1.5x cho tiêu chí top.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BR-06, scoring.py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BF-4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Xây dựng bảng ưu tiên sở thích giảm dần cho từng ứng viên.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Preference Lists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BF-5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Thực thi giải thuật Gale-Shapley tìm các cặp ghép ổn định.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Include: Gale-Shapley, NFR-01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BF-6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Gộp các cặp ổn định vào từng phòng thực tế theo nguyên tắc lấp đầy 100% giường.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Include: Lấp đầy phòng, BR-05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BF-7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Kiểm chứng độ ổn định toán học: Xác nhận số cặp chặn bằng 0 (Blocking Pairs = 0).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Include: Đếm BP, BR-07, NFR-02</w:t>
            </w:r>
          </w:p>
        </w:tc>
      </w:tr>
      <w:tr>
        <w:tc>
          <w:tcPr>
            <w:tcW w:type="dxa" w:w="144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BF-8</w:t>
            </w:r>
          </w:p>
        </w:tc>
        <w:tc>
          <w:tcPr>
            <w:tcW w:type="dxa" w:w="2160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Lưu kết quả phân phòng vào DB và hiển thị báo cáo lấp đầy, doanh thu dự kiến.</w:t>
            </w:r>
          </w:p>
        </w:tc>
        <w:tc>
          <w:tcPr>
            <w:tcW w:type="dxa" w:w="1872"/>
            <w:shd w:val="clear" w:color="auto" w:fill="F0FDF4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Hoàn tất UC-24</w:t>
            </w:r>
          </w:p>
        </w:tc>
      </w:tr>
      <w:tr>
        <w:tc>
          <w:tcPr>
            <w:tcW w:type="dxa" w:w="144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7"/>
              </w:rPr>
              <w:t>BF-9</w:t>
            </w:r>
          </w:p>
        </w:tc>
        <w:tc>
          <w:tcPr>
            <w:tcW w:type="dxa" w:w="2160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Gửi thông báo trúng tuyển đến sinh viên và khởi động đồng hồ đếm ngược 72 giờ.</w:t>
            </w:r>
          </w:p>
        </w:tc>
        <w:tc>
          <w:tcPr>
            <w:tcW w:type="dxa" w:w="1872"/>
            <w:shd w:val="clear" w:color="auto" w:fill="FFFF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Chuyển tiếp UC-13, BR-04</w:t>
            </w:r>
          </w:p>
        </w:tc>
      </w:tr>
      <w:tr>
        <w:tc>
          <w:tcPr>
            <w:tcW w:type="dxa" w:w="144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7E22CE"/>
                <w:sz w:val="17"/>
              </w:rPr>
              <w:t>AF-A</w:t>
            </w:r>
          </w:p>
        </w:tc>
        <w:tc>
          <w:tcPr>
            <w:tcW w:type="dxa" w:w="2160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Cán bộ KTX</w:t>
            </w:r>
          </w:p>
        </w:tc>
        <w:tc>
          <w:tcPr>
            <w:tcW w:type="dxa" w:w="4608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Sau khi có kết quả, cán bộ KTX có thể điều chỉnh thủ công (override) trước khi công bố.</w:t>
            </w:r>
          </w:p>
        </w:tc>
        <w:tc>
          <w:tcPr>
            <w:tcW w:type="dxa" w:w="1872"/>
            <w:shd w:val="clear" w:color="auto" w:fill="FAF5FF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Chức năng Override UC-19</w:t>
            </w:r>
          </w:p>
        </w:tc>
      </w:tr>
      <w:tr>
        <w:tc>
          <w:tcPr>
            <w:tcW w:type="dxa" w:w="144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991B1B"/>
                <w:sz w:val="17"/>
              </w:rPr>
              <w:t>EF-A</w:t>
            </w:r>
          </w:p>
        </w:tc>
        <w:tc>
          <w:tcPr>
            <w:tcW w:type="dxa" w:w="2160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Hệ thống</w:t>
            </w:r>
          </w:p>
        </w:tc>
        <w:tc>
          <w:tcPr>
            <w:tcW w:type="dxa" w:w="4608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Nếu số lượng sinh viên lẻ trong nhóm phòng: Ghép vào phòng dự phòng hoặc Waitlist đợt 2.</w:t>
            </w:r>
          </w:p>
        </w:tc>
        <w:tc>
          <w:tcPr>
            <w:tcW w:type="dxa" w:w="1872"/>
            <w:shd w:val="clear" w:color="auto" w:fill="FEF2F2"/>
            <w:tcMar>
              <w:top w:w="45" w:type="dxa"/>
              <w:bottom w:w="45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E40AF"/>
                <w:sz w:val="17"/>
              </w:rPr>
              <w:t>Xử lý biên thuật toán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9.3 Biểu đồ Tuần tự (Sequence Diagram) - Khớp 1-1 từng bước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1 (BF-1): Scheduler -&gt; UI: Kích hoạt lệnh chạy ghép phòng tự động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2 (BF-2, BF-3): UI -&gt; Gale-Shapley Engine: Truyền hồ sơ &amp; Tính ma trận 2 chiều (Ref: BR-06)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3 (BF-4, BF-5): Thực thi giải thuật Gale-Shapley (Benchmark &lt; 1.0s theo NFR-01)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4 (BF-6): Gộp cặp ổn định vào phòng theo nguyên tắc lấp đầy 100% giường (Ref: BR-05)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5 (BF-7): Kiểm chứng độ ổn định: Blocking Pairs = 0 (Ref: BR-07, NFR-02)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Message 6 (BF-8, BF-9): Lưu kết quả, kích hoạt đồng hồ 72h &amp; phát thông báo trúng tuyển (Ref: BR-04)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Khối opt (AF-A): Cán bộ KTX điều chỉnh phân phòng thủ công (manual override) trước khi công bố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9.4 Thiết kế Wireframe UI (WF-04: Phân Phòng Gale-Shapley &amp; Lấp Đầy)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172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Callout</w:t>
            </w:r>
          </w:p>
        </w:tc>
        <w:tc>
          <w:tcPr>
            <w:tcW w:type="dxa" w:w="4608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Thành phần Giao diện Wireframe</w:t>
            </w:r>
          </w:p>
        </w:tc>
        <w:tc>
          <w:tcPr>
            <w:tcW w:type="dxa" w:w="3744"/>
            <w:shd w:val="clear" w:color="auto" w:fill="2C528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Ánh xạ Bước Đặc tả (Khớp 1-1)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WF-04-C01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bấm '▶ KHỞI CHẠY GALE-SHAPLEY' (thời gian chạy &lt; 1s)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BF-1, NFR-01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WF-04-C02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Widget chứng chỉ ổn định toán học: 0 CẶP CHẶN (Blocking Pairs = 0)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BF-7, BR-07, NFR-02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WF-04-C03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Widget tối ưu lấp đầy phòng: 100% LẤP ĐẦY GIƯỜNG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BF-6, BF-8, BR-05</w:t>
            </w:r>
          </w:p>
        </w:tc>
      </w:tr>
      <w:tr>
        <w:tc>
          <w:tcPr>
            <w:tcW w:type="dxa" w:w="172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WF-04-C04</w:t>
            </w:r>
          </w:p>
        </w:tc>
        <w:tc>
          <w:tcPr>
            <w:tcW w:type="dxa" w:w="4608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Sơ đồ mặt bằng phân phòng thực tế theo Tầng 2 &amp; Tầng 3</w:t>
            </w:r>
          </w:p>
        </w:tc>
        <w:tc>
          <w:tcPr>
            <w:tcW w:type="dxa" w:w="3744"/>
            <w:shd w:val="clear" w:color="auto" w:fill="F9FAFB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BF-6, BF-8</w:t>
            </w:r>
          </w:p>
        </w:tc>
      </w:tr>
      <w:tr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WF-04-C05</w:t>
            </w:r>
          </w:p>
        </w:tc>
        <w:tc>
          <w:tcPr>
            <w:tcW w:type="dxa" w:w="4608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Nút 'Xuất file CSV' và nút 'Công bố kết quả &amp; Kích hoạt 72h'</w:t>
            </w:r>
          </w:p>
        </w:tc>
        <w:tc>
          <w:tcPr>
            <w:tcW w:type="dxa" w:w="3744"/>
            <w:shd w:val="clear" w:color="auto"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Ánh xạ BF-9, BR-04</w:t>
            </w:r>
          </w:p>
        </w:tc>
      </w:tr>
    </w:tbl>
    <w:p>
      <w:pPr>
        <w:spacing w:before="0" w:after="200" w:line="276" w:lineRule="auto"/>
        <w:jc w:val="left"/>
      </w:pP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10. BẢNG MA TRẬN TRUY VẾT 1-TO-1 (TRACEABILITY MATRIX)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Bảng ma trận truy vết chứng minh sự liên kết nhất quán 100% giữa Bước đặc tả, Message Sequence, Thành phần Wireframe và Quy tắc nghiệp vụ: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7"/>
        <w:gridCol w:w="1577"/>
        <w:gridCol w:w="1577"/>
        <w:gridCol w:w="1577"/>
        <w:gridCol w:w="1577"/>
        <w:gridCol w:w="1577"/>
      </w:tblGrid>
      <w:tr>
        <w:tc>
          <w:tcPr>
            <w:tcW w:type="dxa" w:w="1008"/>
            <w:shd w:val="clear" w:color="auto" w:fill="1B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UC</w:t>
            </w:r>
          </w:p>
        </w:tc>
        <w:tc>
          <w:tcPr>
            <w:tcW w:type="dxa" w:w="1584"/>
            <w:shd w:val="clear" w:color="auto" w:fill="1B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Bước Đặc Tả (Step ID)</w:t>
            </w:r>
          </w:p>
        </w:tc>
        <w:tc>
          <w:tcPr>
            <w:tcW w:type="dxa" w:w="2304"/>
            <w:shd w:val="clear" w:color="auto" w:fill="1B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Message Sequence</w:t>
            </w:r>
          </w:p>
        </w:tc>
        <w:tc>
          <w:tcPr>
            <w:tcW w:type="dxa" w:w="2160"/>
            <w:shd w:val="clear" w:color="auto" w:fill="1B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Mã Thành Phần Wireframe</w:t>
            </w:r>
          </w:p>
        </w:tc>
        <w:tc>
          <w:tcPr>
            <w:tcW w:type="dxa" w:w="2016"/>
            <w:shd w:val="clear" w:color="auto" w:fill="1B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Quy Tắc Nghiệp Vụ (BR)</w:t>
            </w:r>
          </w:p>
        </w:tc>
        <w:tc>
          <w:tcPr>
            <w:tcW w:type="dxa" w:w="1008"/>
            <w:shd w:val="clear" w:color="auto" w:fill="1B365D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Khớp 1-1?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UC-01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BF-3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3 (SV -&gt; UI)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WF-01-C02 (Form MSSV/Pass)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BR-01 (Đúng trường A)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UC-01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AF-A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opt (AF-A)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WF-01-C03 (Ghi nhớ 30 ngày)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NFR-06 (Tiện ích)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UC-01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EF-B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16, 17 (EF-B)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WF-01-C05 (Alert sai trường)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BR-01 (Từ chối sai trường)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UC-04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BF-2, BF-3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2, 3 (UI -&gt; SV)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WF-02-C01 (3 Gói phòng)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BR-05 (Loại phòng)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UC-04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BF-4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4 (SV -&gt; UI)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WF-02-C03 (8 Thanh trượt)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8 Tiêu chí thói quen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UC-04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BF-5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5 (SV -&gt; UI)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WF-02-C02 (Dropdown top)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BR-06 (Trọng số 1.5x)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UC-04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BF-6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6 (SV -&gt; UI)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WF-02-C04 (Hộp kiểm cam kết)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BR-02 (Tối thiểu 1 kỳ)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UC-05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BF-3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4 (Scoring)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WF-Rank-C02 (Card Top 1)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BR-06 (Ma trận 2 chiều)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UC-05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AF-A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opt (AF-A)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WF-Rank-C03 (Xem chi tiết)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NFR-06 (Minh bạch điểm)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UC-13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BF-2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2 (Bảng kê)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WF-05-C02 (Bảng kê 8tr)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BR-04 (7tr phòng + 1tr cọc)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UC-13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BF-3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2 (Đồng hồ 72h)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WF-05-C01 (Đồng hồ đếm ngược)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BR-04 (Hạn 72h)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UC-13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BF-5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4 (Tạo QR)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WF-05-C03 (Mã VNPAY-QR)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NFR-03 (Bảo mật TLS 1.3)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UC-18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BF-2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2 (Đối soát)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WF-03-C02 (Tích xanh BR-01/02)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BR-01, BR-02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UC-18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BF-5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4 (Approve)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WF-03-C03 (Nút Approve xanh)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BR-03 (Business Approve)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UC-24</w:t>
            </w:r>
          </w:p>
        </w:tc>
        <w:tc>
          <w:tcPr>
            <w:tcW w:type="dxa" w:w="158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BF-6</w:t>
            </w:r>
          </w:p>
        </w:tc>
        <w:tc>
          <w:tcPr>
            <w:tcW w:type="dxa" w:w="2304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4 (Lấp đầy)</w:t>
            </w:r>
          </w:p>
        </w:tc>
        <w:tc>
          <w:tcPr>
            <w:tcW w:type="dxa" w:w="2160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WF-04-C03 (Widget 100% Lấp đầy)</w:t>
            </w:r>
          </w:p>
        </w:tc>
        <w:tc>
          <w:tcPr>
            <w:tcW w:type="dxa" w:w="2016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BR-05 (Occupancy 100%)</w:t>
            </w:r>
          </w:p>
        </w:tc>
        <w:tc>
          <w:tcPr>
            <w:tcW w:type="dxa" w:w="1008"/>
            <w:shd w:val="clear" w:color="auto" w:fill="FFFFFF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  <w:tr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6"/>
              </w:rPr>
              <w:t>UC-24</w:t>
            </w:r>
          </w:p>
        </w:tc>
        <w:tc>
          <w:tcPr>
            <w:tcW w:type="dxa" w:w="158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BF-7</w:t>
            </w:r>
          </w:p>
        </w:tc>
        <w:tc>
          <w:tcPr>
            <w:tcW w:type="dxa" w:w="2304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Message 5 (Đếm BP)</w:t>
            </w:r>
          </w:p>
        </w:tc>
        <w:tc>
          <w:tcPr>
            <w:tcW w:type="dxa" w:w="2160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WF-04-C02 (Widget 0 Cặp chặn)</w:t>
            </w:r>
          </w:p>
        </w:tc>
        <w:tc>
          <w:tcPr>
            <w:tcW w:type="dxa" w:w="2016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BR-07, NFR-02 (BP = 0)</w:t>
            </w:r>
          </w:p>
        </w:tc>
        <w:tc>
          <w:tcPr>
            <w:tcW w:type="dxa" w:w="1008"/>
            <w:shd w:val="clear" w:color="auto" w:fill="F9FAFB"/>
            <w:tcMar>
              <w:top w:w="35" w:type="dxa"/>
              <w:bottom w:w="35" w:type="dxa"/>
              <w:left w:w="40" w:type="dxa"/>
              <w:right w:w="4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66534"/>
                <w:sz w:val="16"/>
              </w:rPr>
              <w:t>✅ 100%</w:t>
            </w:r>
          </w:p>
        </w:tc>
      </w:tr>
    </w:tbl>
    <w:p>
      <w:r>
        <w:br w:type="page"/>
      </w:r>
    </w:p>
    <w:p>
      <w:pPr>
        <w:spacing w:before="280" w:after="80" w:line="276" w:lineRule="auto"/>
        <w:jc w:val="left"/>
      </w:pPr>
      <w:r>
        <w:rPr>
          <w:rFonts w:ascii="Times New Roman" w:hAnsi="Times New Roman"/>
          <w:b/>
          <w:color w:val="1B365D"/>
          <w:sz w:val="26"/>
        </w:rPr>
        <w:t>PHẦN V: BỘ DIAGRAM THEO CHỈ ĐẠO CỦA GIẢNG VIÊN (SEQUENCE, ACTIVITY, COMPONENT)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Căn cứ theo ghi chú trên bảng lớp của Giảng viên: 'Bộ diagram -&gt; Sequence (1), Activity (2), Component (3)', hệ thống KTX Smart Match được phân tích và thiết kế hoàn chỉnh qua ba tầng biểu đồ chuẩn mực: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1. Biểu Đồ Tuần Tự (Sequence Diagram - 1)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Toàn bộ 6 Use Case (UC-01, UC-04, UC-05, UC-13, UC-18, UC-24) đã được mô hình hóa bằng Sequence Diagram chi tiết ở Phần III, đánh số thứ tự thông điệp khớp 1-to-1 với từng Step ID trong Bảng Three Types of Flows (BF-1..n, AF-A..n, EF-A..n), có đầy đủ khối điều kiện rẽ nhánh alt và tùy chọn opt.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2. Biểu Đồ Hoạt Động Tổng Thể (Activity Diagram - 2)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Activity Diagram thể hiện luồng nghiệp vụ end-to-end xuyên suốt toàn bộ vòng đời đăng ký và phân phòng KTX: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Bước 1 (Khởi tạo): Sinh viên đăng nhập qua cổng trường A (BR-01) -&gt; Mở form chọn loại phòng 2/4/6 người (BR-05) -&gt; Khai báo 8 chỉ số thói quen -&gt; Chọn tiêu chí top x1.5 (BR-06) -&gt; Tích cam kết tối thiểu 1 kỳ (BR-02) -&gt; Nộp đơn (UC-04).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Bước 2 (Thẩm định Nghiệp vụ): Hồ sơ ở trạng thái Pending_Approval -&gt; Cán bộ KTX thẩm định kỷ luật &amp; quỹ phòng (UC-18) -&gt; Nếu không đạt: Từ chối đơn và gửi email lý do -&gt; Nếu đạt chuẩn: Phê duyệt Business Approve (BR-03), chuyển sang trạng thái Approved_For_Matching.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Bước 3 (Ghép phòng Tự động): Động cơ Gale-Shapley tính ma trận tương thích 2 chiều -&gt; Chạy thuật toán Gale-Shapley (&lt; 1.0s, NFR-01) -&gt; Gộp cặp lấp đầy 100% giường (BR-05) -&gt; Kiểm chứng triệt tiêu cặp chặn Blocking Pairs = 0 (BR-07, NFR-02) -&gt; Lưu kết quả và công bố.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Bước 4 (Thanh toán 72h): Hệ thống kích hoạt đồng hồ đếm ngược 72 giờ (BR-04) -&gt; Sinh viên quét mã VNPay-QR nộp 8.000.000 VNĐ (7tr tiền phòng + 1tr cọc) (UC-13) -&gt; Nếu thành công: Cấp hợp đồng số &amp; mã thẻ phòng -&gt; Nếu quá hạn 72h: Tự động hủy kết quả, chuyển sinh viên sang danh sách chờ Waitlist (UC-26).</w:t>
      </w:r>
    </w:p>
    <w:p>
      <w:pPr>
        <w:spacing w:before="180" w:after="60" w:line="276" w:lineRule="auto"/>
        <w:jc w:val="left"/>
      </w:pPr>
      <w:r>
        <w:rPr>
          <w:rFonts w:ascii="Times New Roman" w:hAnsi="Times New Roman"/>
          <w:b/>
          <w:color w:val="2C5282"/>
          <w:sz w:val="23"/>
        </w:rPr>
        <w:t>3. Biểu Đồ Thành Phần Hệ Thống (Component Diagram - 3)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Component Diagram mô tả kiến trúc phân rã 5 tầng module phần mềm và giao thức kết nối: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Tầng 1 (Presentation Layer): Student Web Portal (giao diện sinh viên Next.js/Tailwind) &amp; Admin Dashboard (giao diện cán bộ thẩm định, điều hành).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Tầng 2 (Security &amp; Gateway Component): API Gateway, Authentication Service (JWT / HttpOnly Cookie / RBAC), School A Connector (kết nối LDAP/REST đối soát MSSV theo BR-01).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Tầng 3 (Core Business Services): Application &amp; Approval Service (thẩm định đơn BR-02, BR-03), Scoring &amp; Ranking Service (ma trận 2 chiều BR-06), Gale-Shapley Matching Engine (BP=0, BR-07, NFR-01), Room Occupancy Optimizer (lấp đầy 100% giường BR-05), Timer &amp; Cleanup Scheduler (đếm ngược 72h BR-04, UC-26).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Tầng 4 (External Integration Component): VNPay Payment Adapter (tạo QR động, xử lý Webhook IPN, đối soát chữ ký băm SHA-256 theo NFR-03), E-Contract &amp; Receipt Generator (sinh hợp đồng điện tử &amp; biên lai có mã QR).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color w:val="1F2937"/>
          <w:sz w:val="21"/>
        </w:rPr>
        <w:t>• Tầng 5 (Persistence Layer): Relational Database KTX (PostgreSQL/SQLite lưu sinh viên, phòng, hồ sơ, giao dịch) &amp; Audit Log (lưu vết bảo mật và chứng chỉ cặp chặn).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