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Demo and Presentation Plan</w:t>
      </w:r>
    </w:p>
    <w:p>
      <w:pPr>
        <w:jc w:val="center"/>
      </w:pPr>
      <w:r>
        <w:rPr>
          <w:b/>
        </w:rPr>
        <w:t>Campus Lost &amp; Found | Week 6 Final</w:t>
      </w:r>
    </w:p>
    <w:p>
      <w:pPr>
        <w:pStyle w:val="Heading1"/>
      </w:pPr>
      <w:r>
        <w:t>1. Purpose and verified baseline</w:t>
      </w:r>
    </w:p>
    <w:p>
      <w:pPr>
        <w:jc w:val="both"/>
      </w:pPr>
      <w:r>
        <w:t>This plan uses the runnable Week 5 baseline and existing evidence only. Sprint 3 records US-06, US-09 and US-12 as Completed / Accepted, with 9/9 acceptance tests passing. External validation with two non-team users remains Pending Real User Validation and is not presented as completed.</w:t>
      </w:r>
    </w:p>
    <w:p>
      <w:pPr>
        <w:pStyle w:val="Heading1"/>
      </w:pPr>
      <w:r>
        <w:t>2. Demo data and setup</w:t>
      </w:r>
    </w:p>
    <w:p>
      <w:pPr>
        <w:pStyle w:val="ListBullet"/>
      </w:pPr>
      <w:r>
        <w:t>Run the local Python WSGI application with the existing SQLite seed data.</w:t>
      </w:r>
    </w:p>
    <w:p>
      <w:pPr>
        <w:pStyle w:val="ListBullet"/>
      </w:pPr>
      <w:r>
        <w:t>Use the recorded demo accounts: minh.anh@campus.edu as report owner and gia.bao@campus.edu as non-owner.</w:t>
      </w:r>
    </w:p>
    <w:p>
      <w:pPr>
        <w:pStyle w:val="ListBullet"/>
      </w:pPr>
      <w:r>
        <w:t>Keep reports with known category, location and boundary dates available before presenting.</w:t>
      </w:r>
    </w:p>
    <w:p>
      <w:pPr>
        <w:pStyle w:val="ListBullet"/>
      </w:pPr>
      <w:r>
        <w:t>Do not enter real personal or ownership-verification data during the demo.</w:t>
      </w:r>
    </w:p>
    <w:p>
      <w:pPr>
        <w:pStyle w:val="Heading1"/>
      </w:pPr>
      <w:r>
        <w:t>3. Story A - US-06 Filter reports</w:t>
      </w:r>
    </w:p>
    <w:p>
      <w:r>
        <w:t>User story: As a user, I want filters so that I can narrow results to likely matches.</w:t>
      </w:r>
    </w:p>
    <w:p>
      <w:pPr>
        <w:pStyle w:val="ListBullet"/>
      </w:pPr>
      <w:r>
        <w:t>AT-US06-01: Given category, location and a valid date range, when filters are applied together, then every result satisfies all selected criteria.</w:t>
      </w:r>
    </w:p>
    <w:p>
      <w:pPr>
        <w:pStyle w:val="ListBullet"/>
      </w:pPr>
      <w:r>
        <w:t>AT-US06-03: Given no report matches, when filters are applied, then a clear no-results state is displayed.</w:t>
      </w:r>
    </w:p>
    <w:p>
      <w:pPr>
        <w:pStyle w:val="ListBullet"/>
      </w:pPr>
      <w:r>
        <w:t>Flow: open Reports, apply category/location/date filters, show matching results, then apply a no-match combination.</w:t>
      </w:r>
    </w:p>
    <w:p>
      <w:pPr>
        <w:pStyle w:val="Heading1"/>
      </w:pPr>
      <w:r>
        <w:t>4. Story B - US-09 and US-12 recovery flow</w:t>
      </w:r>
    </w:p>
    <w:p>
      <w:r>
        <w:t>User stories: start a privacy-safe contact action, then mark an involved case as Returned.</w:t>
      </w:r>
    </w:p>
    <w:p>
      <w:pPr>
        <w:pStyle w:val="ListBullet"/>
      </w:pPr>
      <w:r>
        <w:t>AT-US09-03: When contact information is presented, a privacy warning is shown and unnecessary sensitive details are not public.</w:t>
      </w:r>
    </w:p>
    <w:p>
      <w:pPr>
        <w:pStyle w:val="ListBullet"/>
      </w:pPr>
      <w:r>
        <w:t>AT-US12-01: Given an involved user views an Active case, when Returned is selected, then status changes to Returned.</w:t>
      </w:r>
    </w:p>
    <w:p>
      <w:pPr>
        <w:pStyle w:val="ListBullet"/>
      </w:pPr>
      <w:r>
        <w:t>Flow: open details, show privacy warning, submit contact, mark Returned, reload, then show matching exclusion and retained history.</w:t>
      </w:r>
    </w:p>
    <w:p>
      <w:pPr>
        <w:pStyle w:val="Heading1"/>
      </w:pPr>
      <w:r>
        <w:t>5. Backup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DEFE7"/>
          </w:tcPr>
          <w:p>
            <w:r>
              <w:t>Demo</w:t>
            </w:r>
          </w:p>
        </w:tc>
        <w:tc>
          <w:tcPr>
            <w:tcW w:type="dxa" w:w="3175"/>
            <w:shd w:fill="DDEFE7"/>
          </w:tcPr>
          <w:p>
            <w:r>
              <w:t>Files</w:t>
            </w:r>
          </w:p>
        </w:tc>
        <w:tc>
          <w:tcPr>
            <w:tcW w:type="dxa" w:w="3175"/>
            <w:shd w:fill="DDEFE7"/>
          </w:tcPr>
          <w:p>
            <w:r>
              <w:t>Use</w:t>
            </w:r>
          </w:p>
        </w:tc>
      </w:tr>
      <w:tr>
        <w:tc>
          <w:tcPr>
            <w:tcW w:type="dxa" w:w="3175"/>
            <w:vAlign w:val="center"/>
          </w:tcPr>
          <w:p>
            <w:r>
              <w:t>Story A</w:t>
            </w:r>
          </w:p>
        </w:tc>
        <w:tc>
          <w:tcPr>
            <w:tcW w:type="dxa" w:w="3175"/>
            <w:vAlign w:val="center"/>
          </w:tcPr>
          <w:p>
            <w:r>
              <w:t>SPR3-EV-01, SPR3-EV-03, SPR3-EV-04</w:t>
            </w:r>
          </w:p>
        </w:tc>
        <w:tc>
          <w:tcPr>
            <w:tcW w:type="dxa" w:w="3175"/>
            <w:vAlign w:val="center"/>
          </w:tcPr>
          <w:p>
            <w:r>
              <w:t>Combined filters and no-result backup</w:t>
            </w:r>
          </w:p>
        </w:tc>
      </w:tr>
      <w:tr>
        <w:tc>
          <w:tcPr>
            <w:tcW w:type="dxa" w:w="3175"/>
            <w:vAlign w:val="center"/>
          </w:tcPr>
          <w:p>
            <w:r>
              <w:t>Story B</w:t>
            </w:r>
          </w:p>
        </w:tc>
        <w:tc>
          <w:tcPr>
            <w:tcW w:type="dxa" w:w="3175"/>
            <w:vAlign w:val="center"/>
          </w:tcPr>
          <w:p>
            <w:r>
              <w:t>SPR3-EV-05, SPR3-EV-06, SPR3-EV-07, SPR3-EV-08, SPR3-EV-11</w:t>
            </w:r>
          </w:p>
        </w:tc>
        <w:tc>
          <w:tcPr>
            <w:tcW w:type="dxa" w:w="3175"/>
            <w:vAlign w:val="center"/>
          </w:tcPr>
          <w:p>
            <w:r>
              <w:t>Contact, privacy, Returned and history backup</w:t>
            </w:r>
          </w:p>
        </w:tc>
      </w:tr>
      <w:tr>
        <w:tc>
          <w:tcPr>
            <w:tcW w:type="dxa" w:w="3175"/>
            <w:vAlign w:val="center"/>
          </w:tcPr>
          <w:p>
            <w:r>
              <w:t>Quality</w:t>
            </w:r>
          </w:p>
        </w:tc>
        <w:tc>
          <w:tcPr>
            <w:tcW w:type="dxa" w:w="3175"/>
            <w:vAlign w:val="center"/>
          </w:tcPr>
          <w:p>
            <w:r>
              <w:t>PERF CSV, Security JSON, Automated Test Report</w:t>
            </w:r>
          </w:p>
        </w:tc>
        <w:tc>
          <w:tcPr>
            <w:tcW w:type="dxa" w:w="3175"/>
            <w:vAlign w:val="center"/>
          </w:tcPr>
          <w:p>
            <w:r>
              <w:t>Support Slide 9 and Q&amp;A</w:t>
            </w:r>
          </w:p>
        </w:tc>
      </w:tr>
    </w:tbl>
    <w:p>
      <w:r>
        <w:t>No recorded GIF or video exists in the project. The verified static screenshots, JSON and test logs are the available offline fallback; this limitation must be stated if asked.</w:t>
      </w:r>
    </w:p>
    <w:p>
      <w:pPr>
        <w:pStyle w:val="Heading1"/>
      </w:pPr>
      <w:r>
        <w:t>6. Speaker and timing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DEFE7"/>
          </w:tcPr>
          <w:p>
            <w:r>
              <w:t>Member</w:t>
            </w:r>
          </w:p>
        </w:tc>
        <w:tc>
          <w:tcPr>
            <w:tcW w:type="dxa" w:w="2381"/>
            <w:shd w:fill="DDEFE7"/>
          </w:tcPr>
          <w:p>
            <w:r>
              <w:t>Slides</w:t>
            </w:r>
          </w:p>
        </w:tc>
        <w:tc>
          <w:tcPr>
            <w:tcW w:type="dxa" w:w="2381"/>
            <w:shd w:fill="DDEFE7"/>
          </w:tcPr>
          <w:p>
            <w:r>
              <w:t>Focus</w:t>
            </w:r>
          </w:p>
        </w:tc>
        <w:tc>
          <w:tcPr>
            <w:tcW w:type="dxa" w:w="2381"/>
            <w:shd w:fill="DDEFE7"/>
          </w:tcPr>
          <w:p>
            <w:r>
              <w:t>Time</w:t>
            </w:r>
          </w:p>
        </w:tc>
      </w:tr>
      <w:tr>
        <w:tc>
          <w:tcPr>
            <w:tcW w:type="dxa" w:w="2381"/>
          </w:tcPr>
          <w:p>
            <w:r>
              <w:t>Dương Tấn Kiệt</w:t>
            </w:r>
          </w:p>
        </w:tc>
        <w:tc>
          <w:tcPr>
            <w:tcW w:type="dxa" w:w="2381"/>
          </w:tcPr>
          <w:p>
            <w:r>
              <w:t>1-2, 5</w:t>
            </w:r>
          </w:p>
        </w:tc>
        <w:tc>
          <w:tcPr>
            <w:tcW w:type="dxa" w:w="2381"/>
          </w:tcPr>
          <w:p>
            <w:r>
              <w:t>Problem, users, sprint baseline</w:t>
            </w:r>
          </w:p>
        </w:tc>
        <w:tc>
          <w:tcPr>
            <w:tcW w:type="dxa" w:w="2381"/>
          </w:tcPr>
          <w:p>
            <w:r>
              <w:t>3:00</w:t>
            </w:r>
          </w:p>
        </w:tc>
      </w:tr>
      <w:tr>
        <w:tc>
          <w:tcPr>
            <w:tcW w:type="dxa" w:w="2381"/>
          </w:tcPr>
          <w:p>
            <w:r>
              <w:t>Nguyễn Hoàng Anh Khôi</w:t>
            </w:r>
          </w:p>
        </w:tc>
        <w:tc>
          <w:tcPr>
            <w:tcW w:type="dxa" w:w="2381"/>
          </w:tcPr>
          <w:p>
            <w:r>
              <w:t>3, 7</w:t>
            </w:r>
          </w:p>
        </w:tc>
        <w:tc>
          <w:tcPr>
            <w:tcW w:type="dxa" w:w="2381"/>
          </w:tcPr>
          <w:p>
            <w:r>
              <w:t>Scenarios and Story A</w:t>
            </w:r>
          </w:p>
        </w:tc>
        <w:tc>
          <w:tcPr>
            <w:tcW w:type="dxa" w:w="2381"/>
          </w:tcPr>
          <w:p>
            <w:r>
              <w:t>2:30</w:t>
            </w:r>
          </w:p>
        </w:tc>
      </w:tr>
      <w:tr>
        <w:tc>
          <w:tcPr>
            <w:tcW w:type="dxa" w:w="2381"/>
          </w:tcPr>
          <w:p>
            <w:r>
              <w:t>Hỷ Gia Long</w:t>
            </w:r>
          </w:p>
        </w:tc>
        <w:tc>
          <w:tcPr>
            <w:tcW w:type="dxa" w:w="2381"/>
          </w:tcPr>
          <w:p>
            <w:r>
              <w:t>4, 6, 8</w:t>
            </w:r>
          </w:p>
        </w:tc>
        <w:tc>
          <w:tcPr>
            <w:tcW w:type="dxa" w:w="2381"/>
          </w:tcPr>
          <w:p>
            <w:r>
              <w:t>Requirements, architecture, Story B</w:t>
            </w:r>
          </w:p>
        </w:tc>
        <w:tc>
          <w:tcPr>
            <w:tcW w:type="dxa" w:w="2381"/>
          </w:tcPr>
          <w:p>
            <w:r>
              <w:t>3:30</w:t>
            </w:r>
          </w:p>
        </w:tc>
      </w:tr>
      <w:tr>
        <w:tc>
          <w:tcPr>
            <w:tcW w:type="dxa" w:w="2381"/>
          </w:tcPr>
          <w:p>
            <w:r>
              <w:t>Lê Công Thạch</w:t>
            </w:r>
          </w:p>
        </w:tc>
        <w:tc>
          <w:tcPr>
            <w:tcW w:type="dxa" w:w="2381"/>
          </w:tcPr>
          <w:p>
            <w:r>
              <w:t>9-12</w:t>
            </w:r>
          </w:p>
        </w:tc>
        <w:tc>
          <w:tcPr>
            <w:tcW w:type="dxa" w:w="2381"/>
          </w:tcPr>
          <w:p>
            <w:r>
              <w:t>Quality, traceability, lessons, roadmap</w:t>
            </w:r>
          </w:p>
        </w:tc>
        <w:tc>
          <w:tcPr>
            <w:tcW w:type="dxa" w:w="2381"/>
          </w:tcPr>
          <w:p>
            <w:r>
              <w:t>3:00</w:t>
            </w:r>
          </w:p>
        </w:tc>
      </w:tr>
    </w:tbl>
    <w:p>
      <w:r>
        <w:t>Total talk: 12 minutes. Reserve 3 minutes for Q&amp;A. Each member should answer questions related to their role; the Product Owner closes scope/status questions and the Tech Lead closes architecture questions.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Campus Lost &amp; Found | CSW303 | Week 6 Final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6F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