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66zs7u70g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Significance of the Study(xi)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Points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Benefits: better operations for clinics, convenience for owners, eco-friendly, etc.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Suggested Slide Text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yaml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Clinics: improved efficiency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Pet Owners: easier bookings, faster updates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Research: demonstrates digital transformation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Casa Animalia: paperless system, streamlined processes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Environment: less paper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“We highlight how each group gains value from digital scheduling, better data handling, and greener practices.”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