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1E3A8A"/>
          <w:sz w:val="26"/>
          <w:szCs w:val="26"/>
        </w:rPr>
        <w:t xml:space="preserve">CÔNG TY TNHH THƯƠNG MẠI SẢN XUẤT NỆM VIỆT Á</w:t>
      </w:r>
    </w:p>
    <w:p>
      <w:pPr>
        <w:spacing w:after="120" w:before="0"/>
        <w:jc w:val="center"/>
      </w:pPr>
      <w:r>
        <w:rPr>
          <w:rFonts w:ascii="Times New Roman" w:cs="Times New Roman" w:eastAsia="Times New Roman" w:hAnsi="Times New Roman"/>
          <w:b/>
          <w:bCs/>
          <w:color w:val="475569"/>
          <w:sz w:val="22"/>
          <w:szCs w:val="22"/>
        </w:rPr>
        <w:t xml:space="preserve">HỆ THỐNG QUẢN TRỊ NHÂN SỰ &amp; TIỀN LƯƠNG (VIỆT Á HRM)</w:t>
      </w:r>
    </w:p>
    <w:p>
      <w:pPr>
        <w:spacing w:after="220" w:before="80"/>
        <w:jc w:val="center"/>
      </w:pPr>
      <w:r>
        <w:rPr>
          <w:rFonts w:ascii="Times New Roman" w:cs="Times New Roman" w:eastAsia="Times New Roman" w:hAnsi="Times New Roman"/>
          <w:b/>
          <w:bCs/>
          <w:color w:val="B91C1C"/>
          <w:sz w:val="28"/>
          <w:szCs w:val="28"/>
        </w:rPr>
        <w:t xml:space="preserve">HỒ SƠ BÀN GIAO TOÀN DIỆN, MA TRẬN PHÂN QUYỀN, DANH SÁCH TÀI KHOẢN &amp; HƯỚNG DẪN NGHIỆM THU</w:t>
      </w:r>
    </w:p>
    <w:p>
      <w:pPr>
        <w:spacing w:after="120" w:before="260"/>
      </w:pPr>
      <w:r>
        <w:rPr>
          <w:rFonts w:ascii="Times New Roman" w:cs="Times New Roman" w:eastAsia="Times New Roman" w:hAnsi="Times New Roman"/>
          <w:b/>
          <w:bCs/>
          <w:color w:val="1E3A8A"/>
          <w:sz w:val="24"/>
          <w:szCs w:val="24"/>
        </w:rPr>
        <w:t xml:space="preserve">PHẦN I: THÔNG TIN TRUY CẬP VÀ QUY ĐỊNH ĐĂNG NHẬP DUY NHẤT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Tên hệ thống: </w:t>
      </w:r>
      <w:r>
        <w:rPr>
          <w:rFonts w:ascii="Times New Roman" w:cs="Times New Roman" w:eastAsia="Times New Roman" w:hAnsi="Times New Roman"/>
          <w:color w:val="334155"/>
          <w:sz w:val="21"/>
          <w:szCs w:val="21"/>
        </w:rPr>
        <w:t xml:space="preserve">Hệ thống Quản trị Nhân sự &amp; Tiền lương Doanh nghiệp - Nệm Việt Á (HRM).</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Đường dẫn truy cập Cloud (Chính thức): </w:t>
      </w:r>
      <w:r>
        <w:rPr>
          <w:rFonts w:ascii="Times New Roman" w:cs="Times New Roman" w:eastAsia="Times New Roman" w:hAnsi="Times New Roman"/>
          <w:color w:val="334155"/>
          <w:sz w:val="21"/>
          <w:szCs w:val="21"/>
        </w:rPr>
        <w:t xml:space="preserve">https://hrmvieta.up.railway.app</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Đường dẫn nội bộ Local: </w:t>
      </w:r>
      <w:r>
        <w:rPr>
          <w:rFonts w:ascii="Times New Roman" w:cs="Times New Roman" w:eastAsia="Times New Roman" w:hAnsi="Times New Roman"/>
          <w:color w:val="334155"/>
          <w:sz w:val="21"/>
          <w:szCs w:val="21"/>
        </w:rPr>
        <w:t xml:space="preserve">http://localhost:5173</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mô nhân sự &amp; Đơn vị: </w:t>
      </w:r>
      <w:r>
        <w:rPr>
          <w:rFonts w:ascii="Times New Roman" w:cs="Times New Roman" w:eastAsia="Times New Roman" w:hAnsi="Times New Roman"/>
          <w:color w:val="334155"/>
          <w:sz w:val="21"/>
          <w:szCs w:val="21"/>
        </w:rPr>
        <w:t xml:space="preserve">Toàn bộ 11 phòng ban/kho/xưởng và 57 nhân sự công ty.</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TẮC ĐĂNG NHẬP 1 CÁCH DUY NHẤT: </w:t>
      </w:r>
      <w:r>
        <w:rPr>
          <w:rFonts w:ascii="Times New Roman" w:cs="Times New Roman" w:eastAsia="Times New Roman" w:hAnsi="Times New Roman"/>
          <w:color w:val="334155"/>
          <w:sz w:val="21"/>
          <w:szCs w:val="21"/>
        </w:rPr>
        <w:t xml:space="preserve">Tất cả nhân sự đăng nhập DUY NHẤT bằng cú pháp: vieta + [Mã số 3 chữ số] (chữ thường, viết liền không dấu, không cách). Ví dụ: vieta002, vieta032, vieta036, vieta004, vieta082.</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TẮC MẬT KHẨU BẢO MẬT CAO: </w:t>
      </w:r>
      <w:r>
        <w:rPr>
          <w:rFonts w:ascii="Times New Roman" w:cs="Times New Roman" w:eastAsia="Times New Roman" w:hAnsi="Times New Roman"/>
          <w:color w:val="334155"/>
          <w:sz w:val="21"/>
          <w:szCs w:val="21"/>
        </w:rPr>
        <w:t xml:space="preserve">Mỗi người có 1 mật khẩu riêng biệt (chữ HOA + chữ thường + số + ký tự đặc biệt). Không thể đoán mật khẩu của nhau.</w:t>
      </w:r>
    </w:p>
    <w:p>
      <w:pPr>
        <w:spacing w:after="120" w:before="260"/>
      </w:pPr>
      <w:r>
        <w:rPr>
          <w:rFonts w:ascii="Times New Roman" w:cs="Times New Roman" w:eastAsia="Times New Roman" w:hAnsi="Times New Roman"/>
          <w:b/>
          <w:bCs/>
          <w:color w:val="1E3A8A"/>
          <w:sz w:val="24"/>
          <w:szCs w:val="24"/>
        </w:rPr>
        <w:t xml:space="preserve">PHẦN II: MA TRẬN PHÂN QUYỀN CHI TIẾT (XEM GÌ &amp; LÀM ĐƯỢC GÌ)</w:t>
      </w:r>
    </w:p>
    <w:p>
      <w:pPr>
        <w:spacing w:after="100" w:before="40"/>
      </w:pPr>
      <w:r>
        <w:rPr>
          <w:rFonts w:ascii="Times New Roman" w:cs="Times New Roman" w:eastAsia="Times New Roman" w:hAnsi="Times New Roman"/>
          <w:color w:val="334155"/>
          <w:sz w:val="21"/>
          <w:szCs w:val="21"/>
        </w:rPr>
        <w:t xml:space="preserve">Bảng phân định ranh giới bảo mật và thẩm quyền thao tác giữa 3 cấp bậc trong doanh nghiệp: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Cấp độ Phân quyền</w:t>
            </w:r>
          </w:p>
        </w:tc>
        <w:tc>
          <w:tcPr>
            <w:tcW w:type="pct" w:w="20%"/>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Đối tượng áp dụng</w:t>
            </w:r>
          </w:p>
        </w:tc>
        <w:tc>
          <w:tcPr>
            <w:tcW w:type="pct" w:w="31%"/>
            <w:tcBorders>
              <w:top w:val="single" w:color="0284C7" w:sz="6"/>
              <w:left w:val="single" w:color="0284C7" w:sz="6"/>
              <w:bottom w:val="single" w:color="0284C7" w:sz="6"/>
              <w:right w:val="single" w:color="0284C7" w:sz="6"/>
            </w:tcBorders>
            <w:shd w:fill="059669" w:val="clear"/>
          </w:tcPr>
          <w:p>
            <w:pPr>
              <w:spacing w:after="100" w:before="100"/>
              <w:jc w:val="center"/>
            </w:pPr>
            <w:r>
              <w:rPr>
                <w:rFonts w:ascii="Times New Roman" w:cs="Times New Roman" w:eastAsia="Times New Roman" w:hAnsi="Times New Roman"/>
                <w:b/>
                <w:bCs/>
                <w:color w:val="FFFFFF"/>
                <w:sz w:val="20"/>
                <w:szCs w:val="20"/>
              </w:rPr>
              <w:t xml:space="preserve">PHẦN ĐƯỢC PHÉP XEM (READ)</w:t>
            </w:r>
          </w:p>
        </w:tc>
        <w:tc>
          <w:tcPr>
            <w:tcW w:type="pct" w:w="31%"/>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PHẦN ĐƯỢC PHÉP THỰC HIỆN (ACTION)</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DC2626"/>
                <w:sz w:val="19"/>
                <w:szCs w:val="19"/>
              </w:rPr>
              <w:t xml:space="preserve">CẤP 1 - ADMIN
(Toàn quyền Quản trị)</w:t>
            </w:r>
          </w:p>
        </w:tc>
        <w:tc>
          <w:tcPr>
            <w:tcW w:type="pct" w:w="2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 Võ Minh Cường (Phó GĐ)
• Huỳnh Thị Trúc Xinh (Trưởng phòng HCNS)
• Phan Tuấn Kiệt (IT/Marketing)</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Xem toàn bộ 11 phòng ban/kho/xưởng
✓ Xem 100% hồ sơ &amp; hợp đồng nhân sự
✓ Xem bảng chấm công toàn công ty
✓ Xem toàn bộ điểm KPI các phòng ban
✓ Xem 100% BẢNG LƯƠNG TOÀN CÔNG TY
✓ Xem báo cáo thống kê &amp; nhật ký audit log</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991B1B"/>
                <w:sz w:val="19"/>
                <w:szCs w:val="19"/>
              </w:rPr>
              <w:t xml:space="preserve">✓ Thêm, sửa, xóa hồ sơ nhân viên
✓ Tạo, gia hạn &amp; in hợp đồng lao động
✓ Phê duyệt đơn nghỉ phép / OT toàn cty
✓ Thiết lập chỉ tiêu &amp; chốt điểm KPI tháng
✓ TÍNH TOÁN, KHÓA &amp; XUẤT BẢNG LƯƠNG
✓ Quản trị tài khoản, phân quyền &amp; sao lưu</w:t>
            </w:r>
          </w:p>
        </w:tc>
      </w:tr>
      <w:tr>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D97706"/>
                <w:sz w:val="19"/>
                <w:szCs w:val="19"/>
              </w:rPr>
              <w:t xml:space="preserve">CẤP 2 - MANAGER
(Trưởng phòng / Quản lý)</w:t>
            </w:r>
          </w:p>
        </w:tc>
        <w:tc>
          <w:tcPr>
            <w:tcW w:type="pct" w:w="20%"/>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1E293B"/>
                <w:sz w:val="19"/>
                <w:szCs w:val="19"/>
              </w:rPr>
              <w:t xml:space="preserve">• 8 Quản lý:
- Thu Tâm (Kho Cần Thơ)
- Tuyết Hường (Kho Mỹ Tho)
- Quốc Hùng (Kế toán)
- Huy Hoàng (R&amp;D)
- Tấn Hưng (Kinh doanh)
- Thái Cần (Xưởng gối)
- Minh Lý (Xưởng nệm)
- Bảo Châu (Kế toán xưởng)</w:t>
            </w:r>
          </w:p>
        </w:tc>
        <w:tc>
          <w:tcPr>
            <w:tcW w:type="pct" w:w="31%"/>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065F46"/>
                <w:sz w:val="19"/>
                <w:szCs w:val="19"/>
              </w:rPr>
              <w:t xml:space="preserve">✓ Xem danh sách nhân viên phòng mình
✓ Xem bảng chấm công phòng mình phụ trách
✓ Xem chi tiết KPI nhân viên phòng mình
✓ XEM BẢNG LƯƠNG NHÂN VIÊN PHÒNG MÌNH
✓ Xem phiếu lương cá nhân của chính mình
🔒 TUYỆT ĐỐI KHÔNG xem lương Ban Giám Đốc
🔒 KHÔNG xem lương phòng ban khác</w:t>
            </w:r>
          </w:p>
        </w:tc>
        <w:tc>
          <w:tcPr>
            <w:tcW w:type="pct" w:w="31%"/>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991B1B"/>
                <w:sz w:val="19"/>
                <w:szCs w:val="19"/>
              </w:rPr>
              <w:t xml:space="preserve">✓ Điểm danh &amp; chấm công nhân viên phòng mình
✓ Phê duyệt đơn xin nghỉ phép / OT của cấp dưới
✓ Chấm điểm &amp; đánh giá % KPI tháng của nhân viên
✓ Đề xuất khen thưởng / kỷ luật cho nhân viên
✓ Tạo yêu cầu cấp phát &amp; báo hỏng tài sản phòng</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2563EB"/>
                <w:sz w:val="19"/>
                <w:szCs w:val="19"/>
              </w:rPr>
              <w:t xml:space="preserve">CẤP 3 - EMPLOYEE
(Nhân viên)</w:t>
            </w:r>
          </w:p>
        </w:tc>
        <w:tc>
          <w:tcPr>
            <w:tcW w:type="pct" w:w="2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 Toàn bộ 46 nhân sự còn lại trong công ty</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Xem thông tin hồ sơ của chính mình
✓ Xem lịch sử chấm công &amp; ngày phép cá nhân
✓ Xem chỉ tiêu KPI &amp; kết quả đánh giá của mình
✓ XEM DUY NHẤT PHIẾU LƯƠNG CÁ NHÂN
✓ Xem Sơ đồ tổ chức &amp; Danh bạ công ty
✓ Xem Văn bản, quy định &amp; đào tạo nội bộ
🔒 ẨN 100% MỨC LƯƠNG CỦA TẤT CẢ NGƯỜI KHÁC</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991B1B"/>
                <w:sz w:val="19"/>
                <w:szCs w:val="19"/>
              </w:rPr>
              <w:t xml:space="preserve">✓ Thực hiện điểm danh chấm công hàng ngày
✓ Gửi đơn xin nghỉ phép, đi muộn, làm thêm giờ
✓ Gửi ý kiến đề xuất tại Hòm thư &amp; Sáng kiến
✓ Báo hỏng công cụ dụng cụ / tài sản được giao
✓ Tự đổi mật khẩu tài khoản cá nhân</w:t>
            </w:r>
          </w:p>
        </w:tc>
      </w:tr>
    </w:tbl>
    <w:p>
      <w:pPr>
        <w:spacing w:after="120" w:before="260"/>
      </w:pPr>
      <w:r>
        <w:rPr>
          <w:rFonts w:ascii="Times New Roman" w:cs="Times New Roman" w:eastAsia="Times New Roman" w:hAnsi="Times New Roman"/>
          <w:b/>
          <w:bCs/>
          <w:color w:val="1E3A8A"/>
          <w:sz w:val="24"/>
          <w:szCs w:val="24"/>
        </w:rPr>
        <w:t xml:space="preserve">PHẦN III: HƯỚNG DẪN SỬ DỤNG VÀ VẬN HÀNH NGHIỆP VỤ CHO PHÒNG HCNS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1. Quản lý Hồ sơ nhân sự (/employees): </w:t>
      </w:r>
      <w:r>
        <w:rPr>
          <w:rFonts w:ascii="Times New Roman" w:cs="Times New Roman" w:eastAsia="Times New Roman" w:hAnsi="Times New Roman"/>
          <w:color w:val="334155"/>
          <w:sz w:val="21"/>
          <w:szCs w:val="21"/>
        </w:rPr>
        <w:t xml:space="preserve">Thêm mới nhân viên, cập nhật mức lương ngạch bậc, theo dõi hợp đồng, in hợp đồng lao động chuẩn tự động.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2. Chấm công &amp; Duyệt đơn (/attendance): </w:t>
      </w:r>
      <w:r>
        <w:rPr>
          <w:rFonts w:ascii="Times New Roman" w:cs="Times New Roman" w:eastAsia="Times New Roman" w:hAnsi="Times New Roman"/>
          <w:color w:val="334155"/>
          <w:sz w:val="21"/>
          <w:szCs w:val="21"/>
        </w:rPr>
        <w:t xml:space="preserve">Theo dõi bảng công 26 ngày chuẩn theo tháng, phê duyệt đơn xin nghỉ phép/đi muộn/làm thêm giờ của toàn công ty, chốt công tháng.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3. Quản lý KPI (/kpi): </w:t>
      </w:r>
      <w:r>
        <w:rPr>
          <w:rFonts w:ascii="Times New Roman" w:cs="Times New Roman" w:eastAsia="Times New Roman" w:hAnsi="Times New Roman"/>
          <w:color w:val="334155"/>
          <w:sz w:val="21"/>
          <w:szCs w:val="21"/>
        </w:rPr>
        <w:t xml:space="preserve">Chọn tháng/năm, thiết lập KPI trách nhiệm theo chức vụ, nhập % hoàn thành để hệ thống tự động tính thưởng trách nhiệm và thưởng hiệu suất.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4. Tính &amp; Xuất Bảng lương (/payroll): </w:t>
      </w:r>
      <w:r>
        <w:rPr>
          <w:rFonts w:ascii="Times New Roman" w:cs="Times New Roman" w:eastAsia="Times New Roman" w:hAnsi="Times New Roman"/>
          <w:color w:val="334155"/>
          <w:sz w:val="21"/>
          <w:szCs w:val="21"/>
        </w:rPr>
        <w:t xml:space="preserve">Chọn Tháng/Năm -&gt; Bấm 'Tính lương tự động' -&gt; Kiểm tra tổng quỹ lương 11 phòng ban -&gt; Bấm 'Xuất Bảng Lương Excel' -&gt; Bấm 'Gửi phiếu lương'.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5. Phúc lợi, Kỷ luật &amp; Sáng kiến (/rewards, /innovations, /assets): </w:t>
      </w:r>
      <w:r>
        <w:rPr>
          <w:rFonts w:ascii="Times New Roman" w:cs="Times New Roman" w:eastAsia="Times New Roman" w:hAnsi="Times New Roman"/>
          <w:color w:val="334155"/>
          <w:sz w:val="21"/>
          <w:szCs w:val="21"/>
        </w:rPr>
        <w:t xml:space="preserve">Ban hành khen thưởng/kỷ luật, tiếp nhận và thẩm định sáng kiến cải tiến, quản lý kho tài sản thiết bị và cấp phát.</w:t>
      </w:r>
    </w:p>
    <w:p>
      <w:pPr>
        <w:spacing w:after="120" w:before="260"/>
      </w:pPr>
      <w:r>
        <w:rPr>
          <w:rFonts w:ascii="Times New Roman" w:cs="Times New Roman" w:eastAsia="Times New Roman" w:hAnsi="Times New Roman"/>
          <w:b/>
          <w:bCs/>
          <w:color w:val="1E3A8A"/>
          <w:sz w:val="24"/>
          <w:szCs w:val="24"/>
        </w:rPr>
        <w:t xml:space="preserve">PHẦN IV: DANH SÁCH CHI TIẾT 57 TÀI KHOẢN ĐĂNG NHẬP VÀ MẬT KHẨU</w:t>
      </w:r>
    </w:p>
    <w:p>
      <w:pPr>
        <w:spacing w:after="80" w:before="160"/>
      </w:pPr>
      <w:r>
        <w:rPr>
          <w:rFonts w:ascii="Times New Roman" w:cs="Times New Roman" w:eastAsia="Times New Roman" w:hAnsi="Times New Roman"/>
          <w:b/>
          <w:bCs/>
          <w:color w:val="DC2626"/>
          <w:sz w:val="21"/>
          <w:szCs w:val="21"/>
        </w:rPr>
        <w:t xml:space="preserve">1. CẤP 1 - ADMIN (3 TÀI KHOẢN CHÍNH THỨC TOÀN QUYỀN)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Minh Cường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Ban giám đốc</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Giám đốc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VietA#Admin@002!8X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Thị Trúc Xinh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HCNS</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VietA#Admin@032!8X</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Tuấn Kiệt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Marketing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Marketing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VietA#Admin@043!8X</w:t>
            </w:r>
          </w:p>
        </w:tc>
      </w:tr>
    </w:tbl>
    <w:p>
      <w:pPr>
        <w:spacing w:after="80" w:before="160"/>
      </w:pPr>
      <w:r>
        <w:rPr>
          <w:rFonts w:ascii="Times New Roman" w:cs="Times New Roman" w:eastAsia="Times New Roman" w:hAnsi="Times New Roman"/>
          <w:b/>
          <w:bCs/>
          <w:color w:val="D97706"/>
          <w:sz w:val="21"/>
          <w:szCs w:val="21"/>
        </w:rPr>
        <w:t xml:space="preserve">2. CẤP 2 - MANAGER (8 TÀI KHOẢN TRƯỞNG PHÒNG / QUẢN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Thu Tâm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VietA#Mgr@003$9Q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015</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Dương Thị Tuyết Hường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VietA#Mgr@015$9Q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Quốc Hùng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kế toán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VietA#Mgr@031$9Q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035</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Huy Hoàng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R&amp;D</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VietA#Mgr@035$9Q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Tấn Hưng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Thái Cần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nhóm thổi gối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VietA#Mgr@046$9Q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Minh Lý</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xưởng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VietA#Mgr@050$9Q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Thị Bảo Châu</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VietA#Mgr@056$9Q</w:t>
            </w:r>
          </w:p>
        </w:tc>
      </w:tr>
    </w:tbl>
    <w:p>
      <w:pPr>
        <w:spacing w:after="80" w:before="160"/>
      </w:pPr>
      <w:r>
        <w:rPr>
          <w:rFonts w:ascii="Times New Roman" w:cs="Times New Roman" w:eastAsia="Times New Roman" w:hAnsi="Times New Roman"/>
          <w:b/>
          <w:bCs/>
          <w:color w:val="2563EB"/>
          <w:sz w:val="21"/>
          <w:szCs w:val="21"/>
        </w:rPr>
        <w:t xml:space="preserve">3. CẤP 3 - EMPLOYEE (46 TÀI KHOẢN NHÂN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Thúy Vy</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thu mua</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Thanh Phong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Thanh Hoài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Ngọc Dư</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Hải Duy</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Lý Minh Trung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Huỳnh Đông Nghi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xưởng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Hồ Minh Thuận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Huỳnh Như</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Lương Ngọc Khánh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Tạ Thị Ngọc Trâm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Đoàn Hoài Linh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Đội trưởng đội tài xế</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Đặng Hoàng Tuấn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Tuấn Kiệt</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Hoàng Quân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Hữu Tài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Minh Phúc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Ngọc Hiển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Hữu Lộc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Thanh Tú</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Quốc Huy</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Trợ lý Giám đốc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Thị Mỹ Phúc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viên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Kim Hoàng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Thị Xuân Khoa</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Thanh Sơn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Phước Lành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Ngô Thanh Tín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Thành Lợi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thổi gối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Ngọc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gối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Minh Văn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Trịnh Dương Minh Nhựt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Hoàng Tín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viền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Quốc Khôi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xưởng sản xuất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VietA#Emp@055*7W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Kim Hòa</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tay</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Thị Kim Quyên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Thanh Hồng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Ngọc Tuấn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vali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Thùy Trang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Trương Hồng Quân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Thanh Hải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Dương Tiển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áo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Ngọc Huệ</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cắt vải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Cổ Hoàn Lâm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phòng tổ chức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080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Minh Tấn Phát</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081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Gia Khải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082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Huỳnh Trung Tín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VietA#Emp@082*7W</w:t>
            </w:r>
          </w:p>
        </w:tc>
      </w:tr>
    </w:tbl>
    <w:p>
      <w:pPr>
        <w:spacing w:after="80" w:before="160"/>
      </w:pPr>
      <w:r>
        <w:rPr>
          <w:rFonts w:ascii="Times New Roman" w:cs="Times New Roman" w:eastAsia="Times New Roman" w:hAnsi="Times New Roman"/>
          <w:b/>
          <w:bCs/>
          <w:color w:val="0284C7"/>
          <w:sz w:val="21"/>
          <w:szCs w:val="21"/>
        </w:rPr>
        <w:t xml:space="preserve">4. BẢNG TỔNG HỢP TOÀN BỘ 57 NHÂN SỰ CÔNG 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Minh Cường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Ban giám đốc</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Giám đốc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VietA#Admin@002!8X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Thị Trúc Xinh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HCNS</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VietA#Admin@032!8X</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Tuấn Kiệt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Marketing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Marketing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VietA#Admin@043!8X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Thu Tâm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VietA#Mgr@003$9Q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Dương Thị Tuyết Hường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VietA#Mgr@015$9Q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Quốc Hùng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kế toán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VietA#Mgr@031$9Q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Huy Hoàng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R&amp;D</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VietA#Mgr@035$9Q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Tấn Hưng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VietA#Mgr@036$9Q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Thái Cần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nhóm thổi gối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VietA#Mgr@046$9Q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Minh Lý</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xưởng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VietA#Mgr@050$9Q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Thị Bảo Châu</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VietA#Mgr@056$9Q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Thúy Vy</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thu mua</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Thanh Phong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Thanh Hoài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Huỳnh Ngọc Dư</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Hải Duy</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Lý Minh Trung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Huỳnh Đông Nghi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xưởng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Hồ Minh Thuận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Huỳnh Như</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Lương Ngọc Khánh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Tạ Thị Ngọc Trâm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Đoàn Hoài Linh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Đội trưởng đội tài xế</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Đặng Hoàng Tuấn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Tuấn Kiệt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Hoàng Quân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Hữu Tài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Minh Phúc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Ngọc Hiển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Hữu Lộc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Thanh Tú</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Quốc Huy</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Trợ lý Giám đốc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Thị Mỹ Phúc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viên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Kim Hoàng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Thị Xuân Khoa</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Thanh Sơn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Phước Lành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Ngô Thanh Tín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Thành Lợi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thổi gối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Ngọc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gối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Minh Văn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Trịnh Dương Minh Nhựt</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Hoàng Tín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viền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055</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Phan Quốc Khôi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xưởng sản xuất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VietA#Emp@055*7W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Kim Hòa</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tay</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Thị Kim Quyên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Thanh Hồng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Ngọc Tuấn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vali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Thùy Trang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Trương Hồng Quân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Thanh Hải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Dương Tiển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áo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Ngọc Huệ</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cắt vải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Cổ Hoàn Lâm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phòng tổ chức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080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Minh Tấn Phát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081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Gia Khải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082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Huỳnh Trung Tín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VietA#Emp@082*7W</w:t>
            </w:r>
          </w:p>
        </w:tc>
      </w:tr>
    </w:tbl>
    <w:p>
      <w:pPr>
        <w:spacing w:after="120" w:before="260"/>
      </w:pPr>
      <w:r>
        <w:rPr>
          <w:rFonts w:ascii="Times New Roman" w:cs="Times New Roman" w:eastAsia="Times New Roman" w:hAnsi="Times New Roman"/>
          <w:b/>
          <w:bCs/>
          <w:color w:val="1E3A8A"/>
          <w:sz w:val="24"/>
          <w:szCs w:val="24"/>
        </w:rPr>
        <w:t xml:space="preserve">PHẦN V: KỊCH BẢN KIỂM TRA &amp; NGHIỆM THU TÍNH NĂNG (TEST CASES)</w:t>
      </w:r>
    </w:p>
    <w:p>
      <w:pPr>
        <w:spacing w:after="100" w:before="40"/>
      </w:pPr>
      <w:r>
        <w:rPr>
          <w:rFonts w:ascii="Times New Roman" w:cs="Times New Roman" w:eastAsia="Times New Roman" w:hAnsi="Times New Roman"/>
          <w:color w:val="334155"/>
          <w:sz w:val="21"/>
          <w:szCs w:val="21"/>
        </w:rPr>
        <w:t xml:space="preserve">Phòng Nhân sự và Ban Giám Đốc sử dụng bảng dưới đây để đăng nhập thử nghiệm và đối soát tính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6%"/>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6%"/>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Tài khoản Test</w:t>
            </w:r>
          </w:p>
        </w:tc>
        <w:tc>
          <w:tcPr>
            <w:tcW w:type="pct" w:w="14%"/>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Phân quyền</w:t>
            </w:r>
          </w:p>
        </w:tc>
        <w:tc>
          <w:tcPr>
            <w:tcW w:type="pct" w:w="36%"/>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Hạng mục kiểm tra thực tế</w:t>
            </w:r>
          </w:p>
        </w:tc>
        <w:tc>
          <w:tcPr>
            <w:tcW w:type="pct" w:w="28%"/>
            <w:tcBorders>
              <w:top w:val="single" w:color="0284C7" w:sz="6"/>
              <w:left w:val="single" w:color="0284C7" w:sz="6"/>
              <w:bottom w:val="single" w:color="0284C7" w:sz="6"/>
              <w:right w:val="single" w:color="0284C7" w:sz="6"/>
            </w:tcBorders>
            <w:shd w:fill="059669" w:val="clear"/>
          </w:tcPr>
          <w:p>
            <w:pPr>
              <w:spacing w:after="100" w:before="100"/>
              <w:jc w:val="center"/>
            </w:pPr>
            <w:r>
              <w:rPr>
                <w:rFonts w:ascii="Times New Roman" w:cs="Times New Roman" w:eastAsia="Times New Roman" w:hAnsi="Times New Roman"/>
                <w:b/>
                <w:bCs/>
                <w:color w:val="FFFFFF"/>
                <w:sz w:val="20"/>
                <w:szCs w:val="20"/>
              </w:rPr>
              <w:t xml:space="preserve">Kết quả mong đợi chuẩn</w:t>
            </w:r>
          </w:p>
        </w:tc>
      </w:tr>
      <w:tr>
        <w:tc>
          <w:tcPr>
            <w:tcW w:type="pct" w:w="6%"/>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vieta032
(Trúc Xinh)</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C2626"/>
                <w:sz w:val="19"/>
                <w:szCs w:val="19"/>
              </w:rPr>
              <w:t xml:space="preserve">CẤP 1
ADMIN</w:t>
            </w:r>
          </w:p>
        </w:tc>
        <w:tc>
          <w:tcPr>
            <w:tcW w:type="pct" w:w="3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1. Vào /payroll kiểm tra bảng lương
2. Vào /employees xem danh sách
3. Vào /attendance duyệt đơn</w:t>
            </w:r>
          </w:p>
        </w:tc>
        <w:tc>
          <w:tcPr>
            <w:tcW w:type="pct" w:w="2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Thấy 100% 57 nhân sự &amp; toàn bộ 11 phòng ban
✓ Tính được bảng lương toàn công ty
✓ Duyệt được tất cả đơn từ</w:t>
            </w:r>
          </w:p>
        </w:tc>
      </w:tr>
      <w:tr>
        <w:tc>
          <w:tcPr>
            <w:tcW w:type="pct" w:w="6%"/>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vieta036
(Tấn Hưng)</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MANAGER</w:t>
            </w:r>
          </w:p>
        </w:tc>
        <w:tc>
          <w:tcPr>
            <w:tcW w:type="pct" w:w="3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1E293B"/>
                <w:sz w:val="19"/>
                <w:szCs w:val="19"/>
              </w:rPr>
              <w:t xml:space="preserve">1. Vào /payroll xem lương phòng ban
2. Vào /payroll xem phiếu cá nhân
3. Thử xem lương phòng khác hoặc BGĐ</w:t>
            </w:r>
          </w:p>
        </w:tc>
        <w:tc>
          <w:tcPr>
            <w:tcW w:type="pct" w:w="2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065F46"/>
                <w:sz w:val="19"/>
                <w:szCs w:val="19"/>
              </w:rPr>
              <w:t xml:space="preserve">✓ Thấy 7 nhân sự Phòng Kinh doanh
✓ Xem được phiếu lương của chính mình
🔒 Ẩn hoàn toàn lương Ban Giám Đốc và phòng khác</w:t>
            </w:r>
          </w:p>
        </w:tc>
      </w:tr>
      <w:tr>
        <w:tc>
          <w:tcPr>
            <w:tcW w:type="pct" w:w="6%"/>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vieta003
(Thu Tâm)</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MANAGER</w:t>
            </w:r>
          </w:p>
        </w:tc>
        <w:tc>
          <w:tcPr>
            <w:tcW w:type="pct" w:w="3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1. Vào /attendance chấm công
2. Vào /kpi chấm điểm tháng
3. Vào /payroll kiểm tra</w:t>
            </w:r>
          </w:p>
        </w:tc>
        <w:tc>
          <w:tcPr>
            <w:tcW w:type="pct" w:w="2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Quản lý đúng 7 nhân sự Kho Cần Thơ
✓ Chấm điểm KPI đúng nhân viên kho
✓ Chỉ thấy bảng lương Kho Cần Thơ</w:t>
            </w:r>
          </w:p>
        </w:tc>
      </w:tr>
      <w:tr>
        <w:tc>
          <w:tcPr>
            <w:tcW w:type="pct" w:w="6%"/>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vieta004
(Thúy Vy)</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EMPLOYEE</w:t>
            </w:r>
          </w:p>
        </w:tc>
        <w:tc>
          <w:tcPr>
            <w:tcW w:type="pct" w:w="3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1E293B"/>
                <w:sz w:val="19"/>
                <w:szCs w:val="19"/>
              </w:rPr>
              <w:t xml:space="preserve">1. Vào /payroll xem bảng lương
2. Vào /attendance gửi đơn phép
3. Vào /employees xem danh bạ</w:t>
            </w:r>
          </w:p>
        </w:tc>
        <w:tc>
          <w:tcPr>
            <w:tcW w:type="pct" w:w="2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065F46"/>
                <w:sz w:val="19"/>
                <w:szCs w:val="19"/>
              </w:rPr>
              <w:t xml:space="preserve">✓ Chỉ xuất hiện duy nhất 1 phiếu lương của mình
✓ Gửi đơn phép thành công về Trưởng phòng
🔒 Ẩn 100% mức lương người khác</w:t>
            </w:r>
          </w:p>
        </w:tc>
      </w:tr>
    </w:tbl>
    <w:p>
      <w:pPr>
        <w:spacing w:after="120" w:before="260"/>
      </w:pPr>
      <w:r>
        <w:rPr>
          <w:rFonts w:ascii="Times New Roman" w:cs="Times New Roman" w:eastAsia="Times New Roman" w:hAnsi="Times New Roman"/>
          <w:b/>
          <w:bCs/>
          <w:color w:val="1E3A8A"/>
          <w:sz w:val="24"/>
          <w:szCs w:val="24"/>
        </w:rPr>
        <w:t xml:space="preserve">PHẦN VI: BIÊN BẢN KÝ NHẬN VÀ BÀN GIAO</w:t>
      </w:r>
    </w:p>
    <w:p>
      <w:pPr>
        <w:spacing w:after="140" w:before="60"/>
      </w:pPr>
      <w:r>
        <w:rPr>
          <w:rFonts w:ascii="Times New Roman" w:cs="Times New Roman" w:eastAsia="Times New Roman" w:hAnsi="Times New Roman"/>
          <w:color w:val="1E293B"/>
          <w:sz w:val="21"/>
          <w:szCs w:val="21"/>
        </w:rPr>
        <w:t xml:space="preserve">Hôm nay, ngày 24 tháng 9 năm 2026, tại Văn phòng Công ty TNHH Thương mại Sản xuất Nệm Việt Á, hai bên thống nhất bàn giao và tiếp nhận toàn bộ hệ thống phần mềm Quản trị Nhân sự &amp; Tiền lương (Viet A HRM), danh sách tài khoản, mật khẩu và ma trận phân quyền để đưa vào vận hành thử nghiệm.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jc w:val="center"/>
            </w:pPr>
            <w:r>
              <w:rPr>
                <w:rFonts w:ascii="Times New Roman" w:cs="Times New Roman" w:eastAsia="Times New Roman" w:hAnsi="Times New Roman"/>
                <w:b/>
                <w:bCs/>
                <w:color w:val="0F172A"/>
                <w:sz w:val="22"/>
                <w:szCs w:val="22"/>
              </w:rPr>
              <w:t xml:space="preserve">ĐẠI DIỆN BÊN BÀN GIAO (IT)</w:t>
            </w:r>
          </w:p>
          <w:p>
            <w:pPr>
              <w:spacing w:after="800" w:before="40"/>
              <w:jc w:val="center"/>
            </w:pPr>
            <w:r>
              <w:rPr>
                <w:rFonts w:ascii="Times New Roman" w:cs="Times New Roman" w:eastAsia="Times New Roman" w:hAnsi="Times New Roman"/>
                <w:color w:val="64748B"/>
                <w:sz w:val="20"/>
                <w:szCs w:val="20"/>
              </w:rPr>
              <w:t xml:space="preserve">(Ký, ghi rõ họ tên)</w:t>
            </w:r>
          </w:p>
          <w:p>
            <w:pPr>
              <w:jc w:val="center"/>
            </w:pPr>
            <w:r>
              <w:rPr>
                <w:rFonts w:ascii="Times New Roman" w:cs="Times New Roman" w:eastAsia="Times New Roman" w:hAnsi="Times New Roman"/>
                <w:b/>
                <w:bCs/>
                <w:color w:val="0F172A"/>
                <w:sz w:val="22"/>
                <w:szCs w:val="22"/>
              </w:rPr>
              <w:t xml:space="preserve">Phan Tuấn Kiệt</w:t>
            </w:r>
          </w:p>
        </w:tc>
        <w:tc>
          <w:tcPr>
            <w:tcW w:type="pct" w:w="50%"/>
            <w:tcBorders>
              <w:top w:val="none"/>
              <w:left w:val="none"/>
              <w:bottom w:val="none"/>
              <w:right w:val="none"/>
            </w:tcBorders>
          </w:tcPr>
          <w:p>
            <w:pPr>
              <w:jc w:val="center"/>
            </w:pPr>
            <w:r>
              <w:rPr>
                <w:rFonts w:ascii="Times New Roman" w:cs="Times New Roman" w:eastAsia="Times New Roman" w:hAnsi="Times New Roman"/>
                <w:b/>
                <w:bCs/>
                <w:color w:val="0F172A"/>
                <w:sz w:val="22"/>
                <w:szCs w:val="22"/>
              </w:rPr>
              <w:t xml:space="preserve">ĐẠI DIỆN BÊN TIẾP NHẬN (PHÒNG HCNS)</w:t>
            </w:r>
          </w:p>
          <w:p>
            <w:pPr>
              <w:spacing w:after="800" w:before="40"/>
              <w:jc w:val="center"/>
            </w:pPr>
            <w:r>
              <w:rPr>
                <w:rFonts w:ascii="Times New Roman" w:cs="Times New Roman" w:eastAsia="Times New Roman" w:hAnsi="Times New Roman"/>
                <w:color w:val="64748B"/>
                <w:sz w:val="20"/>
                <w:szCs w:val="20"/>
              </w:rPr>
              <w:t xml:space="preserve">(Ký, ghi rõ họ tên)</w:t>
            </w:r>
          </w:p>
          <w:p>
            <w:pPr>
              <w:jc w:val="center"/>
            </w:pPr>
            <w:r>
              <w:rPr>
                <w:rFonts w:ascii="Times New Roman" w:cs="Times New Roman" w:eastAsia="Times New Roman" w:hAnsi="Times New Roman"/>
                <w:b/>
                <w:bCs/>
                <w:color w:val="0F172A"/>
                <w:sz w:val="22"/>
                <w:szCs w:val="22"/>
              </w:rPr>
              <w:t xml:space="preserve">Huỳnh Thị Trúc Xinh</w:t>
            </w:r>
          </w:p>
        </w:tc>
      </w:tr>
    </w:tbl>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2026-09-24T02:15:31.072Z</dcterms:created>
  <dcterms:modified xsi:type="dcterms:W3CDTF">2026-09-24T02:15:31.072Z</dcterms:modified>
</cp:coreProperties>
</file>

<file path=docProps/custom.xml><?xml version="1.0" encoding="utf-8"?>
<Properties xmlns="http://schemas.openxmlformats.org/officeDocument/2006/custom-properties" xmlns:vt="http://schemas.openxmlformats.org/officeDocument/2006/docPropsVTypes"/>
</file>