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1E3A8A"/>
          <w:sz w:val="26"/>
          <w:szCs w:val="26"/>
        </w:rPr>
        <w:t xml:space="preserve">CÔNG TY TNHH NỆM VIỆT Á</w:t>
      </w:r>
    </w:p>
    <w:p>
      <w:pPr>
        <w:spacing w:after="120" w:before="0"/>
        <w:jc w:val="center"/>
      </w:pPr>
      <w:r>
        <w:rPr>
          <w:rFonts w:ascii="Times New Roman" w:cs="Times New Roman" w:eastAsia="Times New Roman" w:hAnsi="Times New Roman"/>
          <w:b/>
          <w:bCs/>
          <w:color w:val="475569"/>
          <w:sz w:val="22"/>
          <w:szCs w:val="22"/>
        </w:rPr>
        <w:t xml:space="preserve">HỆ THỐNG QUẢN TRỊ NHÂN SỰ &amp; TIỀN LƯƠNG (VIỆT Á HRM)</w:t>
      </w:r>
    </w:p>
    <w:p>
      <w:pPr>
        <w:spacing w:after="200" w:before="60"/>
        <w:jc w:val="center"/>
      </w:pPr>
      <w:r>
        <w:rPr>
          <w:rFonts w:ascii="Times New Roman" w:cs="Times New Roman" w:eastAsia="Times New Roman" w:hAnsi="Times New Roman"/>
          <w:b/>
          <w:bCs/>
          <w:color w:val="B91C1C"/>
          <w:sz w:val="28"/>
          <w:szCs w:val="28"/>
        </w:rPr>
        <w:t xml:space="preserve">TÀI LIỆU BÀN GIAO &amp; HƯỚNG DẪN VẬN HÀNH THỬ NGHIỆM CHO PHÒNG HCNS</w:t>
      </w:r>
    </w:p>
    <w:p>
      <w:pPr>
        <w:spacing w:after="120" w:before="240"/>
      </w:pPr>
      <w:r>
        <w:rPr>
          <w:rFonts w:ascii="Times New Roman" w:cs="Times New Roman" w:eastAsia="Times New Roman" w:hAnsi="Times New Roman"/>
          <w:b/>
          <w:bCs/>
          <w:color w:val="1E3A8A"/>
          <w:sz w:val="24"/>
          <w:szCs w:val="24"/>
        </w:rPr>
        <w:t xml:space="preserve">PHẦN I: THÔNG TIN HỆ THỐNG &amp; ĐƯỜNG DẪN TRUY CẬP</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Tên hệ thống: </w:t>
      </w:r>
      <w:r>
        <w:rPr>
          <w:rFonts w:ascii="Times New Roman" w:cs="Times New Roman" w:eastAsia="Times New Roman" w:hAnsi="Times New Roman"/>
          <w:color w:val="334155"/>
          <w:sz w:val="21"/>
          <w:szCs w:val="21"/>
        </w:rPr>
        <w:t xml:space="preserve">Hệ thống Quản trị Nhân sự &amp; Tiền lương Nệm Việt Á (Viet A HRM).</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Đường dẫn truy cập trực tuyến (Cloud): </w:t>
      </w:r>
      <w:r>
        <w:rPr>
          <w:rFonts w:ascii="Times New Roman" w:cs="Times New Roman" w:eastAsia="Times New Roman" w:hAnsi="Times New Roman"/>
          <w:color w:val="334155"/>
          <w:sz w:val="21"/>
          <w:szCs w:val="21"/>
        </w:rPr>
        <w:t xml:space="preserve">https://hrmvieta.up.railway.app</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Môi trường nội bộ (Local / Dev): </w:t>
      </w:r>
      <w:r>
        <w:rPr>
          <w:rFonts w:ascii="Times New Roman" w:cs="Times New Roman" w:eastAsia="Times New Roman" w:hAnsi="Times New Roman"/>
          <w:color w:val="334155"/>
          <w:sz w:val="21"/>
          <w:szCs w:val="21"/>
        </w:rPr>
        <w:t xml:space="preserve">http://localhost:5173 (Frontend) - Cổng 5000 (Backend API).</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Quy mô áp dụng thử nghiệm: </w:t>
      </w:r>
      <w:r>
        <w:rPr>
          <w:rFonts w:ascii="Times New Roman" w:cs="Times New Roman" w:eastAsia="Times New Roman" w:hAnsi="Times New Roman"/>
          <w:color w:val="334155"/>
          <w:sz w:val="21"/>
          <w:szCs w:val="21"/>
        </w:rPr>
        <w:t xml:space="preserve">Toàn bộ 11 phòng ban, kho, xưởng sản xuất và 57 nhân sự công ty.</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Mục tiêu thử nghiệm: </w:t>
      </w:r>
      <w:r>
        <w:rPr>
          <w:rFonts w:ascii="Times New Roman" w:cs="Times New Roman" w:eastAsia="Times New Roman" w:hAnsi="Times New Roman"/>
          <w:color w:val="334155"/>
          <w:sz w:val="21"/>
          <w:szCs w:val="21"/>
        </w:rPr>
        <w:t xml:space="preserve">Kiểm thử nhập liệu hồ sơ nhân sự, tạo và duyệt đơn chấm công/nghỉ phép, giao chỉ tiêu KPI, tính thử bảng lương tháng 8/2026 và nghiệm thu quy trình vận hành.</w:t>
      </w:r>
    </w:p>
    <w:p>
      <w:pPr>
        <w:spacing w:after="120" w:before="240"/>
      </w:pPr>
      <w:r>
        <w:rPr>
          <w:rFonts w:ascii="Times New Roman" w:cs="Times New Roman" w:eastAsia="Times New Roman" w:hAnsi="Times New Roman"/>
          <w:b/>
          <w:bCs/>
          <w:color w:val="1E3A8A"/>
          <w:sz w:val="24"/>
          <w:szCs w:val="24"/>
        </w:rPr>
        <w:t xml:space="preserve">PHẦN II: CƠ CHẾ PHÂN QUYỀN 3 CẤP ĐỘ &amp; BẢO MẬT LƯƠNG</w:t>
      </w:r>
    </w:p>
    <w:p>
      <w:pPr>
        <w:spacing w:after="100" w:before="40"/>
      </w:pPr>
      <w:r>
        <w:rPr>
          <w:rFonts w:ascii="Times New Roman" w:cs="Times New Roman" w:eastAsia="Times New Roman" w:hAnsi="Times New Roman"/>
          <w:color w:val="334155"/>
          <w:sz w:val="21"/>
          <w:szCs w:val="21"/>
        </w:rPr>
        <w:t xml:space="preserve">Hệ thống được thiết kế phân quyền 3 cấp độ độc lập, đáp ứng nghiêm ngặt tính bảo mật tiền lương và phân cấp quản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Borders>
              <w:top w:val="single" w:color="0284C7" w:sz="6"/>
              <w:left w:val="single" w:color="0284C7" w:sz="6"/>
              <w:bottom w:val="single" w:color="0284C7" w:sz="6"/>
              <w:right w:val="single" w:color="0284C7" w:sz="6"/>
            </w:tcBorders>
            <w:shd w:fill="1E3A8A" w:val="clear"/>
          </w:tcPr>
          <w:p>
            <w:pPr>
              <w:spacing w:after="100" w:before="100"/>
              <w:jc w:val="center"/>
            </w:pPr>
            <w:r>
              <w:rPr>
                <w:rFonts w:ascii="Times New Roman" w:cs="Times New Roman" w:eastAsia="Times New Roman" w:hAnsi="Times New Roman"/>
                <w:b/>
                <w:bCs/>
                <w:color w:val="FFFFFF"/>
                <w:sz w:val="20"/>
                <w:szCs w:val="20"/>
              </w:rPr>
              <w:t xml:space="preserve">Phân hệ / Chức năng</w:t>
            </w:r>
          </w:p>
        </w:tc>
        <w:tc>
          <w:tcPr>
            <w:tcW w:type="pct" w:w="24%"/>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Cấp 1 - ADMIN (HCNS/BGĐ)</w:t>
            </w:r>
          </w:p>
        </w:tc>
        <w:tc>
          <w:tcPr>
            <w:tcW w:type="pct" w:w="24%"/>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Cấp 2 - MANAGER (Trưởng phòng)</w:t>
            </w:r>
          </w:p>
        </w:tc>
        <w:tc>
          <w:tcPr>
            <w:tcW w:type="pct" w:w="22%"/>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Cấp 3 - EMPLOYEE (Nhân viên)</w:t>
            </w:r>
          </w:p>
        </w:tc>
      </w:tr>
      <w:tr>
        <w:tc>
          <w:tcPr>
            <w:tcW w:type="pct" w:w="3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1. Tổng quan &amp; Thống kê Dashboard</w:t>
            </w:r>
          </w:p>
        </w:tc>
        <w:tc>
          <w:tcPr>
            <w:tcW w:type="pct" w:w="2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991B1B"/>
                <w:sz w:val="19"/>
                <w:szCs w:val="19"/>
              </w:rPr>
              <w:t xml:space="preserve">Toàn công ty (11 phòng ban)</w:t>
            </w:r>
          </w:p>
        </w:tc>
        <w:tc>
          <w:tcPr>
            <w:tcW w:type="pct" w:w="2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92400E"/>
                <w:sz w:val="19"/>
                <w:szCs w:val="19"/>
              </w:rPr>
              <w:t xml:space="preserve">Phòng ban phụ trách</w:t>
            </w:r>
          </w:p>
        </w:tc>
        <w:tc>
          <w:tcPr>
            <w:tcW w:type="pct" w:w="2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1E40AF"/>
                <w:sz w:val="19"/>
                <w:szCs w:val="19"/>
              </w:rPr>
              <w:t xml:space="preserve">Cá nhân</w:t>
            </w:r>
          </w:p>
        </w:tc>
      </w:tr>
      <w:tr>
        <w:tc>
          <w:tcPr>
            <w:tcW w:type="pct" w:w="30%"/>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2. Quản lý Hồ sơ &amp; Hợp đồng</w:t>
            </w:r>
          </w:p>
        </w:tc>
        <w:tc>
          <w:tcPr>
            <w:tcW w:type="pct" w:w="2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991B1B"/>
                <w:sz w:val="19"/>
                <w:szCs w:val="19"/>
              </w:rPr>
              <w:t xml:space="preserve">Toàn quyền Thêm/Sửa/Xóa/In hợp đồng</w:t>
            </w:r>
          </w:p>
        </w:tc>
        <w:tc>
          <w:tcPr>
            <w:tcW w:type="pct" w:w="2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92400E"/>
                <w:sz w:val="19"/>
                <w:szCs w:val="19"/>
              </w:rPr>
              <w:t xml:space="preserve">Xem nhân viên phòng mình</w:t>
            </w:r>
          </w:p>
        </w:tc>
        <w:tc>
          <w:tcPr>
            <w:tcW w:type="pct" w:w="2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1E40AF"/>
                <w:sz w:val="19"/>
                <w:szCs w:val="19"/>
              </w:rPr>
              <w:t xml:space="preserve">Xem hồ sơ cá nhân</w:t>
            </w:r>
          </w:p>
        </w:tc>
      </w:tr>
      <w:tr>
        <w:tc>
          <w:tcPr>
            <w:tcW w:type="pct" w:w="3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3. Chấm công &amp; Nghỉ phép</w:t>
            </w:r>
          </w:p>
        </w:tc>
        <w:tc>
          <w:tcPr>
            <w:tcW w:type="pct" w:w="2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991B1B"/>
                <w:sz w:val="19"/>
                <w:szCs w:val="19"/>
              </w:rPr>
              <w:t xml:space="preserve">Toàn quyền quản lý, duyệt đơn toàn cty</w:t>
            </w:r>
          </w:p>
        </w:tc>
        <w:tc>
          <w:tcPr>
            <w:tcW w:type="pct" w:w="2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92400E"/>
                <w:sz w:val="19"/>
                <w:szCs w:val="19"/>
              </w:rPr>
              <w:t xml:space="preserve">Chấm công &amp; duyệt đơn phòng ban</w:t>
            </w:r>
          </w:p>
        </w:tc>
        <w:tc>
          <w:tcPr>
            <w:tcW w:type="pct" w:w="2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1E40AF"/>
                <w:sz w:val="19"/>
                <w:szCs w:val="19"/>
              </w:rPr>
              <w:t xml:space="preserve">Chấm công &amp; gửi đơn cá nhân</w:t>
            </w:r>
          </w:p>
        </w:tc>
      </w:tr>
      <w:tr>
        <w:tc>
          <w:tcPr>
            <w:tcW w:type="pct" w:w="30%"/>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4. Quản lý KPI &amp; Đánh giá tháng</w:t>
            </w:r>
          </w:p>
        </w:tc>
        <w:tc>
          <w:tcPr>
            <w:tcW w:type="pct" w:w="2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991B1B"/>
                <w:sz w:val="19"/>
                <w:szCs w:val="19"/>
              </w:rPr>
              <w:t xml:space="preserve">Toàn quyền giao KPI &amp; chốt điểm cty</w:t>
            </w:r>
          </w:p>
        </w:tc>
        <w:tc>
          <w:tcPr>
            <w:tcW w:type="pct" w:w="2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92400E"/>
                <w:sz w:val="19"/>
                <w:szCs w:val="19"/>
              </w:rPr>
              <w:t xml:space="preserve">Giao KPI &amp; chấm điểm nhân viên</w:t>
            </w:r>
          </w:p>
        </w:tc>
        <w:tc>
          <w:tcPr>
            <w:tcW w:type="pct" w:w="2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1E40AF"/>
                <w:sz w:val="19"/>
                <w:szCs w:val="19"/>
              </w:rPr>
              <w:t xml:space="preserve">Theo dõi điểm KPI của mình</w:t>
            </w:r>
          </w:p>
        </w:tc>
      </w:tr>
      <w:tr>
        <w:tc>
          <w:tcPr>
            <w:tcW w:type="pct" w:w="3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5. Bảng lương &amp; Chi trả</w:t>
            </w:r>
          </w:p>
        </w:tc>
        <w:tc>
          <w:tcPr>
            <w:tcW w:type="pct" w:w="2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991B1B"/>
                <w:sz w:val="19"/>
                <w:szCs w:val="19"/>
              </w:rPr>
              <w:t xml:space="preserve">Toàn quyền tính lương, duyệt &amp; xem 100%</w:t>
            </w:r>
          </w:p>
        </w:tc>
        <w:tc>
          <w:tcPr>
            <w:tcW w:type="pct" w:w="2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92400E"/>
                <w:sz w:val="19"/>
                <w:szCs w:val="19"/>
              </w:rPr>
              <w:t xml:space="preserve">Xem lương nhân viên phòng mình</w:t>
            </w:r>
          </w:p>
        </w:tc>
        <w:tc>
          <w:tcPr>
            <w:tcW w:type="pct" w:w="2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1E40AF"/>
                <w:sz w:val="19"/>
                <w:szCs w:val="19"/>
              </w:rPr>
              <w:t xml:space="preserve">Chỉ xem duy nhất phiếu lương mình</w:t>
            </w:r>
          </w:p>
        </w:tc>
      </w:tr>
      <w:tr>
        <w:tc>
          <w:tcPr>
            <w:tcW w:type="pct" w:w="30%"/>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6. Khen thưởng, Kỷ luật &amp; Sáng kiến</w:t>
            </w:r>
          </w:p>
        </w:tc>
        <w:tc>
          <w:tcPr>
            <w:tcW w:type="pct" w:w="2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991B1B"/>
                <w:sz w:val="19"/>
                <w:szCs w:val="19"/>
              </w:rPr>
              <w:t xml:space="preserve">Toàn quyền phê duyệt &amp; ban hành</w:t>
            </w:r>
          </w:p>
        </w:tc>
        <w:tc>
          <w:tcPr>
            <w:tcW w:type="pct" w:w="2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92400E"/>
                <w:sz w:val="19"/>
                <w:szCs w:val="19"/>
              </w:rPr>
              <w:t xml:space="preserve">Đề xuất &amp; thẩm định ý kiến</w:t>
            </w:r>
          </w:p>
        </w:tc>
        <w:tc>
          <w:tcPr>
            <w:tcW w:type="pct" w:w="2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1E40AF"/>
                <w:sz w:val="19"/>
                <w:szCs w:val="19"/>
              </w:rPr>
              <w:t xml:space="preserve">Gửi sáng kiến &amp; xem khen thưởng</w:t>
            </w:r>
          </w:p>
        </w:tc>
      </w:tr>
      <w:tr>
        <w:tc>
          <w:tcPr>
            <w:tcW w:type="pct" w:w="30%"/>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7. Tài sản, Đào tạo &amp; Văn bản</w:t>
            </w:r>
          </w:p>
        </w:tc>
        <w:tc>
          <w:tcPr>
            <w:tcW w:type="pct" w:w="2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991B1B"/>
                <w:sz w:val="19"/>
                <w:szCs w:val="19"/>
              </w:rPr>
              <w:t xml:space="preserve">Toàn quyền quản lý tài sản &amp; cấp phát</w:t>
            </w:r>
          </w:p>
        </w:tc>
        <w:tc>
          <w:tcPr>
            <w:tcW w:type="pct" w:w="24%"/>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92400E"/>
                <w:sz w:val="19"/>
                <w:szCs w:val="19"/>
              </w:rPr>
              <w:t xml:space="preserve">Tạo yêu cầu &amp; quản lý phòng ban</w:t>
            </w:r>
          </w:p>
        </w:tc>
        <w:tc>
          <w:tcPr>
            <w:tcW w:type="pct" w:w="22%"/>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1E40AF"/>
                <w:sz w:val="19"/>
                <w:szCs w:val="19"/>
              </w:rPr>
              <w:t xml:space="preserve">Xem tài sản được giao &amp; văn bản</w:t>
            </w:r>
          </w:p>
        </w:tc>
      </w:tr>
      <w:tr>
        <w:tc>
          <w:tcPr>
            <w:tcW w:type="pct" w:w="30%"/>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8. Cấu hình hệ thống &amp; Phân quyền</w:t>
            </w:r>
          </w:p>
        </w:tc>
        <w:tc>
          <w:tcPr>
            <w:tcW w:type="pct" w:w="2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991B1B"/>
                <w:sz w:val="19"/>
                <w:szCs w:val="19"/>
              </w:rPr>
              <w:t xml:space="preserve">Toàn quyền quản trị tài khoản &amp; log</w:t>
            </w:r>
          </w:p>
        </w:tc>
        <w:tc>
          <w:tcPr>
            <w:tcW w:type="pct" w:w="24%"/>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92400E"/>
                <w:sz w:val="19"/>
                <w:szCs w:val="19"/>
              </w:rPr>
              <w:t xml:space="preserve">Không có quyền</w:t>
            </w:r>
          </w:p>
        </w:tc>
        <w:tc>
          <w:tcPr>
            <w:tcW w:type="pct" w:w="22%"/>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1E40AF"/>
                <w:sz w:val="19"/>
                <w:szCs w:val="19"/>
              </w:rPr>
              <w:t xml:space="preserve">Không có quyền</w:t>
            </w:r>
          </w:p>
        </w:tc>
      </w:tr>
    </w:tbl>
    <w:p>
      <w:pPr>
        <w:spacing w:after="120" w:before="240"/>
      </w:pPr>
      <w:r>
        <w:rPr>
          <w:rFonts w:ascii="Times New Roman" w:cs="Times New Roman" w:eastAsia="Times New Roman" w:hAnsi="Times New Roman"/>
          <w:b/>
          <w:bCs/>
          <w:color w:val="1E3A8A"/>
          <w:sz w:val="24"/>
          <w:szCs w:val="24"/>
        </w:rPr>
        <w:t xml:space="preserve">PHẦN III: HƯỚNG DẪN SỬ DỤNG CHI TIẾT DÀNH CHO PHÒNG NHÂN SỰ (HCNS)</w:t>
      </w:r>
    </w:p>
    <w:p>
      <w:pPr>
        <w:spacing w:after="60" w:before="120"/>
      </w:pPr>
      <w:r>
        <w:rPr>
          <w:rFonts w:ascii="Times New Roman" w:cs="Times New Roman" w:eastAsia="Times New Roman" w:hAnsi="Times New Roman"/>
          <w:b/>
          <w:bCs/>
          <w:color w:val="0F172A"/>
          <w:sz w:val="21"/>
          <w:szCs w:val="21"/>
        </w:rPr>
        <w:t xml:space="preserve">Bước 1: Đăng nhập &amp; Quản trị tài khoản</w:t>
      </w:r>
    </w:p>
    <w:p>
      <w:pPr>
        <w:spacing w:after="60" w:before="20"/>
      </w:pPr>
      <w:r>
        <w:rPr>
          <w:rFonts w:ascii="Times New Roman" w:cs="Times New Roman" w:eastAsia="Times New Roman" w:hAnsi="Times New Roman"/>
          <w:color w:val="475569"/>
          <w:sz w:val="20"/>
          <w:szCs w:val="20"/>
        </w:rPr>
        <w:t xml:space="preserve">Sử dụng tài khoản Trưởng phòng HCNS hoặc Ban Giám Đốc để truy cập vào hệ thống:</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Truy cập https://hrmvieta.up.railway.app trên trình duyệt Chrome, Edge, Safari hoặc điện thoại di động.</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Tên đăng nhập: vieta032 (hoặc alias: admin, hr_manager). Mật khẩu mặc định: Admin@123.</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Có thể đổi mật khẩu tại góc trên bên phải màn hình (click vào Avatar -&gt; Thông tin cá nhân -&gt; Đổi mật khẩu).</w:t>
      </w:r>
    </w:p>
    <w:p>
      <w:pPr>
        <w:spacing w:after="60" w:before="120"/>
      </w:pPr>
      <w:r>
        <w:rPr>
          <w:rFonts w:ascii="Times New Roman" w:cs="Times New Roman" w:eastAsia="Times New Roman" w:hAnsi="Times New Roman"/>
          <w:b/>
          <w:bCs/>
          <w:color w:val="0F172A"/>
          <w:sz w:val="21"/>
          <w:szCs w:val="21"/>
        </w:rPr>
        <w:t xml:space="preserve">Bước 2: Quản lý Danh mục &amp; Hồ sơ nhân viên (/employees)</w:t>
      </w:r>
    </w:p>
    <w:p>
      <w:pPr>
        <w:spacing w:after="60" w:before="20"/>
      </w:pPr>
      <w:r>
        <w:rPr>
          <w:rFonts w:ascii="Times New Roman" w:cs="Times New Roman" w:eastAsia="Times New Roman" w:hAnsi="Times New Roman"/>
          <w:color w:val="475569"/>
          <w:sz w:val="20"/>
          <w:szCs w:val="20"/>
        </w:rPr>
        <w:t xml:space="preserve">Thực hiện theo dõi và cập nhật biến động nhân sự toàn công ty:</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Vào menu 'Hồ sơ nhân viên': xem danh sách 57 nhân sự theo từng phòng ban, trạng thái làm việc (Đang làm việc, Thử việc, Đã nghỉ việc).</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Thêm nhân viên mới: Nhấn nút '+ Thêm nhân viên', điền đầy đủ Mã NV (VietA xxx), Họ tên, CCCD, Ngày sinh, Phòng ban, Chức vụ, Mức lương ngạch bậc.</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Xuất Excel / In hợp đồng: Nhấn vào nhân viên cụ thể -&gt; 'In Hợp đồng lao động' hoặc 'Xuất hồ sơ nhân sự' file Word/PDF tự động.</w:t>
      </w:r>
    </w:p>
    <w:p>
      <w:pPr>
        <w:spacing w:after="60" w:before="120"/>
      </w:pPr>
      <w:r>
        <w:rPr>
          <w:rFonts w:ascii="Times New Roman" w:cs="Times New Roman" w:eastAsia="Times New Roman" w:hAnsi="Times New Roman"/>
          <w:b/>
          <w:bCs/>
          <w:color w:val="0F172A"/>
          <w:sz w:val="21"/>
          <w:szCs w:val="21"/>
        </w:rPr>
        <w:t xml:space="preserve">Bước 3: Quản lý Chấm công &amp; Phê duyệt Nghỉ phép (/attendance)</w:t>
      </w:r>
    </w:p>
    <w:p>
      <w:pPr>
        <w:spacing w:after="60" w:before="20"/>
      </w:pPr>
      <w:r>
        <w:rPr>
          <w:rFonts w:ascii="Times New Roman" w:cs="Times New Roman" w:eastAsia="Times New Roman" w:hAnsi="Times New Roman"/>
          <w:color w:val="475569"/>
          <w:sz w:val="20"/>
          <w:szCs w:val="20"/>
        </w:rPr>
        <w:t xml:space="preserve">Theo dõi ngày công, giờ OT và phê duyệt đơn từ:</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Bảng chấm công tổng hợp: Xem bảng công 26 ngày chuẩn theo từng tháng, tự động tính số ngày làm việc thực tế, số ngày nghỉ phép năm, nghỉ không lương.</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Phê duyệt đơn từ: Vào tab 'Đơn xin nghỉ phép / Đi muộn / Làm thêm giờ' -&gt; Duyệt (Approve) hoặc Từ chối (Reject) kèm lý do phản hồi cho nhân viên.</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Chốt công tháng: Nhấn nút 'Đồng bộ bảng công' trước khi tính lương để chuyển số ngày công sang phân hệ Tính lương.</w:t>
      </w:r>
    </w:p>
    <w:p>
      <w:pPr>
        <w:spacing w:after="60" w:before="120"/>
      </w:pPr>
      <w:r>
        <w:rPr>
          <w:rFonts w:ascii="Times New Roman" w:cs="Times New Roman" w:eastAsia="Times New Roman" w:hAnsi="Times New Roman"/>
          <w:b/>
          <w:bCs/>
          <w:color w:val="0F172A"/>
          <w:sz w:val="21"/>
          <w:szCs w:val="21"/>
        </w:rPr>
        <w:t xml:space="preserve">Bước 4: Quản lý KPI &amp; Đánh giá tháng (/kpi)</w:t>
      </w:r>
    </w:p>
    <w:p>
      <w:pPr>
        <w:spacing w:after="60" w:before="20"/>
      </w:pPr>
      <w:r>
        <w:rPr>
          <w:rFonts w:ascii="Times New Roman" w:cs="Times New Roman" w:eastAsia="Times New Roman" w:hAnsi="Times New Roman"/>
          <w:color w:val="475569"/>
          <w:sz w:val="20"/>
          <w:szCs w:val="20"/>
        </w:rPr>
        <w:t xml:space="preserve">Giao chỉ tiêu và chốt thưởng KPI hàng tháng:</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Vào menu 'Quản lý KPI': Chọn tháng/năm cần đánh giá (ví dụ: Tháng 08/2026).</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Thiết lập KPI trách nhiệm: Gán mức thưởng trách nhiệm định mức (ví dụ: 1.000.000đ, 2.000.000đ,...).</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Chấm điểm &amp; Đánh giá: Quản lý hoặc HCNS chấm điểm theo tỷ lệ % hoàn thành (100%, 80%, 50%,...) -&gt; Hệ thống tự động tính tiền thưởng trách nhiệm thực nhận và điểm thưởng hiệu suất (Performance Bonus).</w:t>
      </w:r>
    </w:p>
    <w:p>
      <w:pPr>
        <w:spacing w:after="60" w:before="120"/>
      </w:pPr>
      <w:r>
        <w:rPr>
          <w:rFonts w:ascii="Times New Roman" w:cs="Times New Roman" w:eastAsia="Times New Roman" w:hAnsi="Times New Roman"/>
          <w:b/>
          <w:bCs/>
          <w:color w:val="0F172A"/>
          <w:sz w:val="21"/>
          <w:szCs w:val="21"/>
        </w:rPr>
        <w:t xml:space="preserve">Bước 5: Tính toán Bảng lương &amp; Xuất phiếu lương (/payroll)</w:t>
      </w:r>
    </w:p>
    <w:p>
      <w:pPr>
        <w:spacing w:after="60" w:before="20"/>
      </w:pPr>
      <w:r>
        <w:rPr>
          <w:rFonts w:ascii="Times New Roman" w:cs="Times New Roman" w:eastAsia="Times New Roman" w:hAnsi="Times New Roman"/>
          <w:color w:val="475569"/>
          <w:sz w:val="20"/>
          <w:szCs w:val="20"/>
        </w:rPr>
        <w:t xml:space="preserve">Quy trình lập, kiểm tra và phát hành bảng lương toàn công ty:</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Bước 5.1: Chọn Tháng và Năm cần lập bảng lương trên thanh công cụ.</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Bước 5.2: Nhấn 'Tính lương tự động' -&gt; Hệ thống lấy 100% dữ liệu gốc: Lương ngạch bậc + Ngày công thực tế + Giờ OT (x1.5) + Tiền KPI + Phụ cấp ăn/điện thoại - BHXH (10.5%) - Công đoàn (1%) - Tạm ứng/Giảm trừ.</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Bước 5.3: Kiểm tra tổng quỹ lương theo từng phòng ban tại bảng tổng hợp.</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Bước 5.4: Nhấn 'Xuất Bảng Lương Excel' để lưu trữ hoặc nộp Ban Giám Đốc ký duyệt.</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Bước 5.5: Nhấn 'Gửi phiếu lương' để nhân viên tự tra cứu trên điện thoại/máy tính cá nhân.</w:t>
      </w:r>
    </w:p>
    <w:p>
      <w:pPr>
        <w:spacing w:after="60" w:before="120"/>
      </w:pPr>
      <w:r>
        <w:rPr>
          <w:rFonts w:ascii="Times New Roman" w:cs="Times New Roman" w:eastAsia="Times New Roman" w:hAnsi="Times New Roman"/>
          <w:b/>
          <w:bCs/>
          <w:color w:val="0F172A"/>
          <w:sz w:val="21"/>
          <w:szCs w:val="21"/>
        </w:rPr>
        <w:t xml:space="preserve">Bước 6: Khen thưởng, Kỷ luật, Tài sản &amp; Sáng kiến</w:t>
      </w:r>
    </w:p>
    <w:p>
      <w:pPr>
        <w:spacing w:after="60" w:before="20"/>
      </w:pPr>
      <w:r>
        <w:rPr>
          <w:rFonts w:ascii="Times New Roman" w:cs="Times New Roman" w:eastAsia="Times New Roman" w:hAnsi="Times New Roman"/>
          <w:color w:val="475569"/>
          <w:sz w:val="20"/>
          <w:szCs w:val="20"/>
        </w:rPr>
        <w:t xml:space="preserve">Quản lý chế độ phúc lợi và tài sản công ty:</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Khen thưởng &amp; Kỷ luật (/rewards): Lập quyết định khen thưởng đột xuất/tháng hoặc ghi nhận kỷ luật vi phạm nội quy, hệ thống tự động trừ/cộng vào kỳ lương tương ứng.</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Hòm thư &amp; Sáng kiến (/innovations): Xem các đề xuất cải tiến của nhân viên, thẩm định tính khả thi và duyệt mức thưởng sáng kiến.</w:t>
      </w:r>
    </w:p>
    <w:p>
      <w:pPr>
        <w:spacing w:after="30" w:before="30"/>
      </w:pPr>
      <w:r>
        <w:rPr>
          <w:rFonts w:ascii="Times New Roman" w:cs="Times New Roman" w:eastAsia="Times New Roman" w:hAnsi="Times New Roman"/>
          <w:b/>
          <w:bCs/>
          <w:color w:val="059669"/>
          <w:sz w:val="20"/>
          <w:szCs w:val="20"/>
        </w:rPr>
        <w:t xml:space="preserve">  - </w:t>
      </w:r>
      <w:r>
        <w:rPr>
          <w:rFonts w:ascii="Times New Roman" w:cs="Times New Roman" w:eastAsia="Times New Roman" w:hAnsi="Times New Roman"/>
          <w:color w:val="1E293B"/>
          <w:sz w:val="20"/>
          <w:szCs w:val="20"/>
        </w:rPr>
        <w:t xml:space="preserve">Tài sản &amp; Thiết bị (/assets): Quản lý danh mục máy móc, công cụ dụng cụ, theo dõi cấp phát tài sản cho từng nhân viên/phòng ban và xử lý phiếu báo hỏng.</w:t>
      </w:r>
    </w:p>
    <w:p>
      <w:pPr>
        <w:spacing w:after="120" w:before="240"/>
      </w:pPr>
      <w:r>
        <w:rPr>
          <w:rFonts w:ascii="Times New Roman" w:cs="Times New Roman" w:eastAsia="Times New Roman" w:hAnsi="Times New Roman"/>
          <w:b/>
          <w:bCs/>
          <w:color w:val="1E3A8A"/>
          <w:sz w:val="24"/>
          <w:szCs w:val="24"/>
        </w:rPr>
        <w:t xml:space="preserve">PHẦN IV: HƯỚNG DẪN DÀNH CHO TRƯỞNG PHÒNG / QUẢN LÝ KHO &amp; XƯỞNG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Tài khoản &amp; Mật khẩu: </w:t>
      </w:r>
      <w:r>
        <w:rPr>
          <w:rFonts w:ascii="Times New Roman" w:cs="Times New Roman" w:eastAsia="Times New Roman" w:hAnsi="Times New Roman"/>
          <w:color w:val="334155"/>
          <w:sz w:val="21"/>
          <w:szCs w:val="21"/>
        </w:rPr>
        <w:t xml:space="preserve">Tên đăng nhập theo mã nhân viên (vieta003, vieta015, vieta031, vieta036,...) | Mật khẩu: Manager@123.</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Nghiệp vụ Chấm công: </w:t>
      </w:r>
      <w:r>
        <w:rPr>
          <w:rFonts w:ascii="Times New Roman" w:cs="Times New Roman" w:eastAsia="Times New Roman" w:hAnsi="Times New Roman"/>
          <w:color w:val="334155"/>
          <w:sz w:val="21"/>
          <w:szCs w:val="21"/>
        </w:rPr>
        <w:t xml:space="preserve">Hàng ngày/tuần kiểm tra giờ vào ra của nhân viên thuộc phòng mình, duyệt các đơn xin phép của cấp dưới.</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Nghiệp vụ Đánh giá KPI: </w:t>
      </w:r>
      <w:r>
        <w:rPr>
          <w:rFonts w:ascii="Times New Roman" w:cs="Times New Roman" w:eastAsia="Times New Roman" w:hAnsi="Times New Roman"/>
          <w:color w:val="334155"/>
          <w:sz w:val="21"/>
          <w:szCs w:val="21"/>
        </w:rPr>
        <w:t xml:space="preserve">Đến kỳ đánh giá cuối tháng, vào menu KPI để chấm điểm % hoàn thành công việc của từng thành viên trực thuộc.</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Xem Bảng lương phòng ban: </w:t>
      </w:r>
      <w:r>
        <w:rPr>
          <w:rFonts w:ascii="Times New Roman" w:cs="Times New Roman" w:eastAsia="Times New Roman" w:hAnsi="Times New Roman"/>
          <w:color w:val="334155"/>
          <w:sz w:val="21"/>
          <w:szCs w:val="21"/>
        </w:rPr>
        <w:t xml:space="preserve">Truy cập menu 'Bảng lương' -&gt; Chọn Tab 'Lương phòng ban' để kiểm tra bảng lương của nhân sự phòng mình; chọn Tab 'Phiếu lương cá nhân' để xem lương của chính mình.</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Nguyên tắc bảo mật: </w:t>
      </w:r>
      <w:r>
        <w:rPr>
          <w:rFonts w:ascii="Times New Roman" w:cs="Times New Roman" w:eastAsia="Times New Roman" w:hAnsi="Times New Roman"/>
          <w:color w:val="334155"/>
          <w:sz w:val="21"/>
          <w:szCs w:val="21"/>
        </w:rPr>
        <w:t xml:space="preserve">Trưởng phòng không thể xem được bảng lương của Ban Giám đốc (Admin) và không xem được bảng lương của phòng ban khác.</w:t>
      </w:r>
    </w:p>
    <w:p>
      <w:pPr>
        <w:spacing w:after="120" w:before="240"/>
      </w:pPr>
      <w:r>
        <w:rPr>
          <w:rFonts w:ascii="Times New Roman" w:cs="Times New Roman" w:eastAsia="Times New Roman" w:hAnsi="Times New Roman"/>
          <w:b/>
          <w:bCs/>
          <w:color w:val="1E3A8A"/>
          <w:sz w:val="24"/>
          <w:szCs w:val="24"/>
        </w:rPr>
        <w:t xml:space="preserve">PHẦN V: HƯỚNG DẪN DÀNH CHO NHÂN VIÊN</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Tài khoản &amp; Mật khẩu: </w:t>
      </w:r>
      <w:r>
        <w:rPr>
          <w:rFonts w:ascii="Times New Roman" w:cs="Times New Roman" w:eastAsia="Times New Roman" w:hAnsi="Times New Roman"/>
          <w:color w:val="334155"/>
          <w:sz w:val="21"/>
          <w:szCs w:val="21"/>
        </w:rPr>
        <w:t xml:space="preserve">Tên đăng nhập là mã nhân viên viết liền (ví dụ: vieta001, vieta004,...) | Mật khẩu mặc định: VietA@2026.</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Chấm công &amp; Gửi đơn từ: </w:t>
      </w:r>
      <w:r>
        <w:rPr>
          <w:rFonts w:ascii="Times New Roman" w:cs="Times New Roman" w:eastAsia="Times New Roman" w:hAnsi="Times New Roman"/>
          <w:color w:val="334155"/>
          <w:sz w:val="21"/>
          <w:szCs w:val="21"/>
        </w:rPr>
        <w:t xml:space="preserve">Nhân viên tự vào điểm danh hàng ngày, gửi đơn xin nghỉ phép, xin đi muộn về sớm hoặc đăng ký làm thêm giờ trực tiếp trên hệ thống.</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Tra cứu KPI cá nhân: </w:t>
      </w:r>
      <w:r>
        <w:rPr>
          <w:rFonts w:ascii="Times New Roman" w:cs="Times New Roman" w:eastAsia="Times New Roman" w:hAnsi="Times New Roman"/>
          <w:color w:val="334155"/>
          <w:sz w:val="21"/>
          <w:szCs w:val="21"/>
        </w:rPr>
        <w:t xml:space="preserve">Xem bảng chỉ tiêu công việc, tiến độ và điểm số đánh giá được Trưởng phòng phê duyệt.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Tra cứu Phiếu lương cá nhân: </w:t>
      </w:r>
      <w:r>
        <w:rPr>
          <w:rFonts w:ascii="Times New Roman" w:cs="Times New Roman" w:eastAsia="Times New Roman" w:hAnsi="Times New Roman"/>
          <w:color w:val="334155"/>
          <w:sz w:val="21"/>
          <w:szCs w:val="21"/>
        </w:rPr>
        <w:t xml:space="preserve">Xem chi tiết phiếu lương hàng tháng (Lương cơ bản, ngày công, KPI, thưởng, giảm trừ và Thực nhận). Mức lương của các nhân viên khác hoàn toàn được ẩn tuyệt đối.</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Gửi ý kiến / Sáng kiến: </w:t>
      </w:r>
      <w:r>
        <w:rPr>
          <w:rFonts w:ascii="Times New Roman" w:cs="Times New Roman" w:eastAsia="Times New Roman" w:hAnsi="Times New Roman"/>
          <w:color w:val="334155"/>
          <w:sz w:val="21"/>
          <w:szCs w:val="21"/>
        </w:rPr>
        <w:t xml:space="preserve">Gửi các ý kiến đóng góp, sáng kiến cải tiến quy trình sản xuất hoặc báo hỏng thiết bị tại menu Hòm thư &amp; Sáng kiến.</w:t>
      </w:r>
    </w:p>
    <w:p>
      <w:pPr>
        <w:spacing w:after="120" w:before="240"/>
      </w:pPr>
      <w:r>
        <w:rPr>
          <w:rFonts w:ascii="Times New Roman" w:cs="Times New Roman" w:eastAsia="Times New Roman" w:hAnsi="Times New Roman"/>
          <w:b/>
          <w:bCs/>
          <w:color w:val="1E3A8A"/>
          <w:sz w:val="24"/>
          <w:szCs w:val="24"/>
        </w:rPr>
        <w:t xml:space="preserve">PHẦN VI: DANH SÁCH CHI TIẾT TÀI KHOẢN TOÀN CÔNG TY (57 NHÂN SỰ)</w:t>
      </w:r>
    </w:p>
    <w:p>
      <w:pPr>
        <w:spacing w:after="60" w:before="140"/>
      </w:pPr>
      <w:r>
        <w:rPr>
          <w:rFonts w:ascii="Times New Roman" w:cs="Times New Roman" w:eastAsia="Times New Roman" w:hAnsi="Times New Roman"/>
          <w:b/>
          <w:bCs/>
          <w:color w:val="DC2626"/>
          <w:sz w:val="21"/>
          <w:szCs w:val="21"/>
        </w:rPr>
        <w:t xml:space="preserve">1. DANH SÁCH TÀI KHOẢN CẤP 1 - ADMIN (3 TÀI KHOẢN CHÍNH THỨC)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4%"/>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8%"/>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7%"/>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3%"/>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Phân quyền</w:t>
            </w:r>
          </w:p>
        </w:tc>
        <w:tc>
          <w:tcPr>
            <w:tcW w:type="pct" w:w="15%"/>
            <w:tcBorders>
              <w:top w:val="single" w:color="0284C7" w:sz="6"/>
              <w:left w:val="single" w:color="0284C7" w:sz="6"/>
              <w:bottom w:val="single" w:color="0284C7" w:sz="6"/>
              <w:right w:val="single" w:color="0284C7" w:sz="6"/>
            </w:tcBorders>
            <w:shd w:fill="DC2626" w:val="clear"/>
          </w:tcPr>
          <w:p>
            <w:pPr>
              <w:spacing w:after="100" w:before="100"/>
              <w:jc w:val="center"/>
            </w:pPr>
            <w:r>
              <w:rPr>
                <w:rFonts w:ascii="Times New Roman" w:cs="Times New Roman" w:eastAsia="Times New Roman" w:hAnsi="Times New Roman"/>
                <w:b/>
                <w:bCs/>
                <w:color w:val="FFFFFF"/>
                <w:sz w:val="20"/>
                <w:szCs w:val="20"/>
              </w:rPr>
              <w:t xml:space="preserve">Mật khẩu</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Minh Cường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Ban giám đốc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Giám đốc</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C2626"/>
                <w:sz w:val="19"/>
                <w:szCs w:val="19"/>
              </w:rPr>
              <w:t xml:space="preserve">CẤP 1 - ADMIN</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VietA#Admin@002!8X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Thị Trúc Xinh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HCNS</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C2626"/>
                <w:sz w:val="19"/>
                <w:szCs w:val="19"/>
              </w:rPr>
              <w:t xml:space="preserve">CẤP 1 - ADMIN</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VietA#Admin@032!8X</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Tuấn Kiệt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Marketing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Marketing</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C2626"/>
                <w:sz w:val="19"/>
                <w:szCs w:val="19"/>
              </w:rPr>
              <w:t xml:space="preserve">CẤP 1 - ADMIN</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VietA#Admin@043!8X</w:t>
            </w:r>
          </w:p>
        </w:tc>
      </w:tr>
    </w:tbl>
    <w:p>
      <w:pPr>
        <w:spacing w:after="60" w:before="140"/>
      </w:pPr>
      <w:r>
        <w:rPr>
          <w:rFonts w:ascii="Times New Roman" w:cs="Times New Roman" w:eastAsia="Times New Roman" w:hAnsi="Times New Roman"/>
          <w:b/>
          <w:bCs/>
          <w:color w:val="D97706"/>
          <w:sz w:val="21"/>
          <w:szCs w:val="21"/>
        </w:rPr>
        <w:t xml:space="preserve">2. DANH SÁCH TÀI KHOẢN CẤP 2 - MANAGER (8 TÀI KHOẢN)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4%"/>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8%"/>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7%"/>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3%"/>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Phân quyền</w:t>
            </w:r>
          </w:p>
        </w:tc>
        <w:tc>
          <w:tcPr>
            <w:tcW w:type="pct" w:w="15%"/>
            <w:tcBorders>
              <w:top w:val="single" w:color="0284C7" w:sz="6"/>
              <w:left w:val="single" w:color="0284C7" w:sz="6"/>
              <w:bottom w:val="single" w:color="0284C7" w:sz="6"/>
              <w:right w:val="single" w:color="0284C7" w:sz="6"/>
            </w:tcBorders>
            <w:shd w:fill="D97706" w:val="clear"/>
          </w:tcPr>
          <w:p>
            <w:pPr>
              <w:spacing w:after="100" w:before="100"/>
              <w:jc w:val="center"/>
            </w:pPr>
            <w:r>
              <w:rPr>
                <w:rFonts w:ascii="Times New Roman" w:cs="Times New Roman" w:eastAsia="Times New Roman" w:hAnsi="Times New Roman"/>
                <w:b/>
                <w:bCs/>
                <w:color w:val="FFFFFF"/>
                <w:sz w:val="20"/>
                <w:szCs w:val="20"/>
              </w:rPr>
              <w:t xml:space="preserve">Mật khẩu</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Thu Tâm</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Cần Thơ</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VietA#Mgr@003$9Q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Dương Thị Tuyết Hường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VietA#Mgr@015$9Q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Quốc Hùng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kế toán</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VietA#Mgr@031$9Q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Huy Hoàng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R&amp;D</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VietA#Mgr@035$9Q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Tấn Hưng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kinh doanh</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Thái Cần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nhóm thổi gối</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VietA#Mgr@046$9Q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Minh Lý</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xưởng</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VietA#Mgr@050$9Q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Thị Bảo Châu</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VietA#Mgr@056$9Q</w:t>
            </w:r>
          </w:p>
        </w:tc>
      </w:tr>
    </w:tbl>
    <w:p>
      <w:pPr>
        <w:spacing w:after="60" w:before="140"/>
      </w:pPr>
      <w:r>
        <w:rPr>
          <w:rFonts w:ascii="Times New Roman" w:cs="Times New Roman" w:eastAsia="Times New Roman" w:hAnsi="Times New Roman"/>
          <w:b/>
          <w:bCs/>
          <w:color w:val="2563EB"/>
          <w:sz w:val="21"/>
          <w:szCs w:val="21"/>
        </w:rPr>
        <w:t xml:space="preserve">3. DANH SÁCH TÀI KHOẢN CẤP 3 - EMPLOYEE (46 TÀI KHOẢN)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4%"/>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8%"/>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7%"/>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3%"/>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Phân quyền</w:t>
            </w:r>
          </w:p>
        </w:tc>
        <w:tc>
          <w:tcPr>
            <w:tcW w:type="pct" w:w="15%"/>
            <w:tcBorders>
              <w:top w:val="single" w:color="0284C7" w:sz="6"/>
              <w:left w:val="single" w:color="0284C7" w:sz="6"/>
              <w:bottom w:val="single" w:color="0284C7" w:sz="6"/>
              <w:right w:val="single" w:color="0284C7" w:sz="6"/>
            </w:tcBorders>
            <w:shd w:fill="2563EB" w:val="clear"/>
          </w:tcPr>
          <w:p>
            <w:pPr>
              <w:spacing w:after="100" w:before="100"/>
              <w:jc w:val="center"/>
            </w:pPr>
            <w:r>
              <w:rPr>
                <w:rFonts w:ascii="Times New Roman" w:cs="Times New Roman" w:eastAsia="Times New Roman" w:hAnsi="Times New Roman"/>
                <w:b/>
                <w:bCs/>
                <w:color w:val="FFFFFF"/>
                <w:sz w:val="20"/>
                <w:szCs w:val="20"/>
              </w:rPr>
              <w:t xml:space="preserve">Mật khẩu</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Thanh Phong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Cần Thơ</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Thanh Hoài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Cần Thơ</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Huỳnh Ngọc Dư</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Hải Duy</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Lý Minh Trung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Hồ Minh Thuận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Huỳnh Như</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kho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Lương Ngọc Khánh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Tạ Thị Ngọc Trâm</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Đoàn Hoài Linh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Đội trưởng đội tài xế</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Đặng Hoàng Tuấn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Tuấn Kiệt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Hoàng Quân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Minh Phúc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Ngọc Hiển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Hữu Lộc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Thanh Tú</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Minh Văn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Trương Hồng Quân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Gia Khải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Huỳnh Trung Tín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Thúy Vy</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thu mua</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Quốc Huy</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Trợ lý Giám đốc</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Thị Mỹ Phúc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viên</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Cổ Hoàn Lâm</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phòng tổ chức</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Hữu Tài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Kim Hoàng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kinh doanh</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Thị Xuân Khoa</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Thanh Sơn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Phước Lành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Ngô Thanh Tín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Thành Lợi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thổi gối</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Ngọc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gối</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Huỳnh Đông Nghi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xưởng</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Trịnh Dương Minh Nhựt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Hoàng Tín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viền</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Quốc Khôi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xưởng sản xuất</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VietA#Emp@055*7W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Kim Hòa</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tay</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Thị Kim Quyên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Thanh Hồng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Ngọc Tuấn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vali</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Thùy Trang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Thanh Hải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Dương Tiển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áo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Ngọc Huệ</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cắt vải</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Minh Tấn Phát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VietA#Emp@080*7W</w:t>
            </w:r>
          </w:p>
        </w:tc>
      </w:tr>
    </w:tbl>
    <w:p>
      <w:pPr>
        <w:spacing w:after="60" w:before="140"/>
      </w:pPr>
      <w:r>
        <w:rPr>
          <w:rFonts w:ascii="Times New Roman" w:cs="Times New Roman" w:eastAsia="Times New Roman" w:hAnsi="Times New Roman"/>
          <w:b/>
          <w:bCs/>
          <w:color w:val="0284C7"/>
          <w:sz w:val="21"/>
          <w:szCs w:val="21"/>
        </w:rPr>
        <w:t xml:space="preserve">4. BẢNG TỔNG HỢP TOÀN BỘ 57 NHÂN SỰ CÔNG 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5%"/>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STT</w:t>
            </w:r>
          </w:p>
        </w:tc>
        <w:tc>
          <w:tcPr>
            <w:tcW w:type="pct" w:w="14%"/>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Tên đăng nhập</w:t>
            </w:r>
          </w:p>
        </w:tc>
        <w:tc>
          <w:tcPr>
            <w:tcW w:type="pct" w:w="18%"/>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Họ và Tên</w:t>
            </w:r>
          </w:p>
        </w:tc>
        <w:tc>
          <w:tcPr>
            <w:tcW w:type="pct" w:w="18%"/>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Phòng ban / Đơn vị</w:t>
            </w:r>
          </w:p>
        </w:tc>
        <w:tc>
          <w:tcPr>
            <w:tcW w:type="pct" w:w="17%"/>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Chức vụ</w:t>
            </w:r>
          </w:p>
        </w:tc>
        <w:tc>
          <w:tcPr>
            <w:tcW w:type="pct" w:w="13%"/>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Phân quyền</w:t>
            </w:r>
          </w:p>
        </w:tc>
        <w:tc>
          <w:tcPr>
            <w:tcW w:type="pct" w:w="15%"/>
            <w:tcBorders>
              <w:top w:val="single" w:color="0284C7" w:sz="6"/>
              <w:left w:val="single" w:color="0284C7" w:sz="6"/>
              <w:bottom w:val="single" w:color="0284C7" w:sz="6"/>
              <w:right w:val="single" w:color="0284C7" w:sz="6"/>
            </w:tcBorders>
            <w:shd w:fill="0284C7" w:val="clear"/>
          </w:tcPr>
          <w:p>
            <w:pPr>
              <w:spacing w:after="100" w:before="100"/>
              <w:jc w:val="center"/>
            </w:pPr>
            <w:r>
              <w:rPr>
                <w:rFonts w:ascii="Times New Roman" w:cs="Times New Roman" w:eastAsia="Times New Roman" w:hAnsi="Times New Roman"/>
                <w:b/>
                <w:bCs/>
                <w:color w:val="FFFFFF"/>
                <w:sz w:val="20"/>
                <w:szCs w:val="20"/>
              </w:rPr>
              <w:t xml:space="preserve">Mật khẩu</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Minh Cường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Ban giám đốc</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Giám đốc</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C2626"/>
                <w:sz w:val="19"/>
                <w:szCs w:val="19"/>
              </w:rPr>
              <w:t xml:space="preserve">CẤP 1 - ADMIN</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VietA#Admin@002!8X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Thị Trúc Xinh</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HCNS</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C2626"/>
                <w:sz w:val="19"/>
                <w:szCs w:val="19"/>
              </w:rPr>
              <w:t xml:space="preserve">CẤP 1 - ADMIN</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VietA#Admin@032!8X</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Phan Tuấn Kiệt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Marketing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Marketing</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C2626"/>
                <w:sz w:val="19"/>
                <w:szCs w:val="19"/>
              </w:rPr>
              <w:t xml:space="preserve">CẤP 1 - ADMIN</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VietA#Admin@043!8X</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Thu Tâm</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Cần Thơ</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VietA#Mgr@003$9Q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Dương Thị Tuyết Hường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kho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VietA#Mgr@015$9Q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Quốc Hùng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kế toán</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VietA#Mgr@031$9Q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vieta035</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Huy Hoàng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R&amp;D</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VietA#Mgr@035$9Q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Tấn Hưng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Trưởng phòng kinh doanh</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VietA#Mgr@036$9Q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Thái Cần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Trưởng nhóm thổi gối</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VietA#Mgr@046$9Q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Minh Lý</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Quản lý xưởng</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VietA#Mgr@050$9Q</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Thị Bảo Châu</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D97706"/>
                <w:sz w:val="19"/>
                <w:szCs w:val="19"/>
              </w:rPr>
              <w:t xml:space="preserve">CẤP 2 - MANAGER</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VietA#Mgr@056$9Q</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Thanh Phong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Cần Thơ</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Thanh Hoài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Tài xế Cần Thơ</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vieta009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Huỳnh Ngọc Dư</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VietA#Emp@009*7W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Hải Duy</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VietA#Emp@010*7W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vieta011</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Lý Minh Trung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Cần Thơ</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VietA#Emp@011*7W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vieta013</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Hồ Minh Thuận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Cần Thơ</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Cần Thơ</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VietA#Emp@013*7W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18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vieta016</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Huỳnh Như</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kho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VietA#Emp@016*7W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19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Lương Ngọc Khánh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vieta018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Tạ Thị Ngọc Trâm</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VietA#Emp@018*7W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vieta019</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Đoàn Hoài Linh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Đội trưởng đội tài xế</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VietA#Emp@019*7W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Đặng Hoàng Tuấn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Tuấn Kiệt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Hoàng Quân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Minh Phúc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Phạm Ngọc Hiển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Hữu Lộc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kho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28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vieta029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Thanh Tú</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kho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VietA#Emp@029*7W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29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Minh Văn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Trương Hồng Quân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Trần Gia Khải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vieta082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Huỳnh Trung Tín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Kho Mỹ Tho</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giao hàng Mỹ Tho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VietA#Emp@082*7W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vieta004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Thúy Vy</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thu mua</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VietA#Emp@004*7W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Quốc Huy</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Trợ lý Giám đốc</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Thị Mỹ Phúc</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viên</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vieta078</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Cổ Hoàn Lâm</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Khối văn phòng</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phòng tổ chức</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VietA#Emp@078*7W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vieta024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Hữu Tài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VietA#Emp@024*7W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38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vieta037</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Kim Hoàng</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kinh doanh</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VietA#Emp@037*7W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39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vieta038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Thị Xuân Khoa</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VietA#Emp@038*7W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Võ Thanh Sơn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Phạm Phước Lành</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vieta042</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Ngô Thanh Tín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Phòng kinh doanh</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kinh doanh</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VietA#Emp@042*7W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vieta047</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Thành Lợi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thổi gối</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VietA#Emp@047*7W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vieta049</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Ngọc</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gối</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gối</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VietA#Emp@049*7W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vieta012</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Huỳnh Đông Nghi</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Phó quản lý xưởng</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VietA#Emp@012*7W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Trịnh Dương Minh Nhựt</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vieta054</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Võ Hoàng Tín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viền</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VietA#Emp@054*7W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48</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vieta055</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Phan Quốc Khôi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Tài xế xưởng sản xuất</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VietA#Emp@055*7W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49</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vieta058</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Kim Hòa</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tay</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VietA#Emp@058*7W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50</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Trần Thị Kim Quyên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51</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Lê Thanh Hồng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may một kim</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52</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vieta063</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Lê Ngọc Tuấn</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vali</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VietA#Emp@063*7W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53</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vieta066</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Thị Thùy Trang</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Kế toán xưởng sản xuất</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VietA#Emp@066*7W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54</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vieta070</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Thanh Hải</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VietA#Emp@070*7W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55</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vieta071</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Dương Tiển</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vô áo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VietA#Emp@071*7W</w:t>
            </w:r>
          </w:p>
        </w:tc>
      </w:tr>
      <w:tr>
        <w:tc>
          <w:tcPr>
            <w:tcW w:type="pct" w:w="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val="false"/>
                <w:bCs w:val="false"/>
                <w:color w:val="333333"/>
                <w:sz w:val="19"/>
                <w:szCs w:val="19"/>
              </w:rPr>
              <w:t xml:space="preserve">56</w:t>
            </w:r>
          </w:p>
        </w:tc>
        <w:tc>
          <w:tcPr>
            <w:tcW w:type="pct" w:w="14%"/>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0F172A"/>
                <w:sz w:val="19"/>
                <w:szCs w:val="19"/>
              </w:rPr>
              <w:t xml:space="preserve">vieta074</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bCs/>
                <w:color w:val="1E293B"/>
                <w:sz w:val="19"/>
                <w:szCs w:val="19"/>
              </w:rPr>
              <w:t xml:space="preserve">Nguyễn Thị Ngọc Huệ</w:t>
            </w:r>
          </w:p>
        </w:tc>
        <w:tc>
          <w:tcPr>
            <w:tcW w:type="pct" w:w="18%"/>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8FAFC"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cắt vải</w:t>
            </w:r>
          </w:p>
        </w:tc>
        <w:tc>
          <w:tcPr>
            <w:tcW w:type="pct" w:w="13%"/>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8FAFC" w:val="clear"/>
          </w:tcPr>
          <w:p>
            <w:pPr>
              <w:spacing w:after="70" w:before="70"/>
              <w:jc w:val="center"/>
            </w:pPr>
            <w:r>
              <w:rPr>
                <w:rFonts w:ascii="Times New Roman" w:cs="Times New Roman" w:eastAsia="Times New Roman" w:hAnsi="Times New Roman"/>
                <w:b/>
                <w:bCs/>
                <w:color w:val="059669"/>
                <w:sz w:val="19"/>
                <w:szCs w:val="19"/>
              </w:rPr>
              <w:t xml:space="preserve">VietA#Emp@074*7W</w:t>
            </w:r>
          </w:p>
        </w:tc>
      </w:tr>
      <w:tr>
        <w:tc>
          <w:tcPr>
            <w:tcW w:type="pct" w:w="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val="false"/>
                <w:bCs w:val="false"/>
                <w:color w:val="333333"/>
                <w:sz w:val="19"/>
                <w:szCs w:val="19"/>
              </w:rPr>
              <w:t xml:space="preserve">57</w:t>
            </w:r>
          </w:p>
        </w:tc>
        <w:tc>
          <w:tcPr>
            <w:tcW w:type="pct" w:w="14%"/>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0F172A"/>
                <w:sz w:val="19"/>
                <w:szCs w:val="19"/>
              </w:rPr>
              <w:t xml:space="preserve">vieta080</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bCs/>
                <w:color w:val="1E293B"/>
                <w:sz w:val="19"/>
                <w:szCs w:val="19"/>
              </w:rPr>
              <w:t xml:space="preserve">Nguyễn Minh Tấn Phát</w:t>
            </w:r>
          </w:p>
        </w:tc>
        <w:tc>
          <w:tcPr>
            <w:tcW w:type="pct" w:w="18%"/>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334155"/>
                <w:sz w:val="19"/>
                <w:szCs w:val="19"/>
              </w:rPr>
              <w:t xml:space="preserve">Xưởng sản xuất nệm</w:t>
            </w:r>
          </w:p>
        </w:tc>
        <w:tc>
          <w:tcPr>
            <w:tcW w:type="pct" w:w="17%"/>
            <w:tcBorders>
              <w:top w:val="single" w:color="CBD5E1" w:sz="4"/>
              <w:left w:val="single" w:color="CBD5E1" w:sz="4"/>
              <w:bottom w:val="single" w:color="CBD5E1" w:sz="4"/>
              <w:right w:val="single" w:color="CBD5E1" w:sz="4"/>
            </w:tcBorders>
            <w:shd w:fill="FFFFFF" w:val="clear"/>
          </w:tcPr>
          <w:p>
            <w:pPr>
              <w:spacing w:after="70" w:before="70"/>
              <w:jc w:val="left"/>
            </w:pPr>
            <w:r>
              <w:rPr>
                <w:rFonts w:ascii="Times New Roman" w:cs="Times New Roman" w:eastAsia="Times New Roman" w:hAnsi="Times New Roman"/>
                <w:b w:val="false"/>
                <w:bCs w:val="false"/>
                <w:color w:val="475569"/>
                <w:sz w:val="19"/>
                <w:szCs w:val="19"/>
              </w:rPr>
              <w:t xml:space="preserve">Nhân viên phun keo</w:t>
            </w:r>
          </w:p>
        </w:tc>
        <w:tc>
          <w:tcPr>
            <w:tcW w:type="pct" w:w="13%"/>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2563EB"/>
                <w:sz w:val="19"/>
                <w:szCs w:val="19"/>
              </w:rPr>
              <w:t xml:space="preserve">CẤP 3 - EMPLOYEE</w:t>
            </w:r>
          </w:p>
        </w:tc>
        <w:tc>
          <w:tcPr>
            <w:tcW w:type="pct" w:w="15%"/>
            <w:tcBorders>
              <w:top w:val="single" w:color="CBD5E1" w:sz="4"/>
              <w:left w:val="single" w:color="CBD5E1" w:sz="4"/>
              <w:bottom w:val="single" w:color="CBD5E1" w:sz="4"/>
              <w:right w:val="single" w:color="CBD5E1" w:sz="4"/>
            </w:tcBorders>
            <w:shd w:fill="FFFFFF" w:val="clear"/>
          </w:tcPr>
          <w:p>
            <w:pPr>
              <w:spacing w:after="70" w:before="70"/>
              <w:jc w:val="center"/>
            </w:pPr>
            <w:r>
              <w:rPr>
                <w:rFonts w:ascii="Times New Roman" w:cs="Times New Roman" w:eastAsia="Times New Roman" w:hAnsi="Times New Roman"/>
                <w:b/>
                <w:bCs/>
                <w:color w:val="059669"/>
                <w:sz w:val="19"/>
                <w:szCs w:val="19"/>
              </w:rPr>
              <w:t xml:space="preserve">VietA#Emp@080*7W</w:t>
            </w:r>
          </w:p>
        </w:tc>
      </w:tr>
    </w:tbl>
    <w:p>
      <w:pPr>
        <w:spacing w:after="120" w:before="240"/>
      </w:pPr>
      <w:r>
        <w:rPr>
          <w:rFonts w:ascii="Times New Roman" w:cs="Times New Roman" w:eastAsia="Times New Roman" w:hAnsi="Times New Roman"/>
          <w:b/>
          <w:bCs/>
          <w:color w:val="1E3A8A"/>
          <w:sz w:val="24"/>
          <w:szCs w:val="24"/>
        </w:rPr>
        <w:t xml:space="preserve">PHẦN VII: QUY ĐỊNH BẢO MẬT &amp; HỖ TRỢ KỸ THUẬT</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Bảo mật mật khẩu: </w:t>
      </w:r>
      <w:r>
        <w:rPr>
          <w:rFonts w:ascii="Times New Roman" w:cs="Times New Roman" w:eastAsia="Times New Roman" w:hAnsi="Times New Roman"/>
          <w:color w:val="334155"/>
          <w:sz w:val="21"/>
          <w:szCs w:val="21"/>
        </w:rPr>
        <w:t xml:space="preserve">Yêu cầu tất cả nhân sự đổi mật khẩu sau lần đăng nhập đầu tiên để đảm bảo tính riêng tư.</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Sao lưu dữ liệu: </w:t>
      </w:r>
      <w:r>
        <w:rPr>
          <w:rFonts w:ascii="Times New Roman" w:cs="Times New Roman" w:eastAsia="Times New Roman" w:hAnsi="Times New Roman"/>
          <w:color w:val="334155"/>
          <w:sz w:val="21"/>
          <w:szCs w:val="21"/>
        </w:rPr>
        <w:t xml:space="preserve">Dữ liệu được lưu trữ tự động trên máy chủ SQLite/Cloud Database và có cơ chế backup định kỳ hàng ngày.</w:t>
      </w:r>
    </w:p>
    <w:p>
      <w:pPr>
        <w:spacing w:after="40" w:before="40"/>
      </w:pPr>
      <w:r>
        <w:rPr>
          <w:rFonts w:ascii="Times New Roman" w:cs="Times New Roman" w:eastAsia="Times New Roman" w:hAnsi="Times New Roman"/>
          <w:b/>
          <w:bCs/>
          <w:color w:val="0284C7"/>
          <w:sz w:val="21"/>
          <w:szCs w:val="21"/>
        </w:rPr>
        <w:t xml:space="preserve">• </w:t>
      </w:r>
      <w:r>
        <w:rPr>
          <w:rFonts w:ascii="Times New Roman" w:cs="Times New Roman" w:eastAsia="Times New Roman" w:hAnsi="Times New Roman"/>
          <w:b/>
          <w:bCs/>
          <w:color w:val="0F172A"/>
          <w:sz w:val="21"/>
          <w:szCs w:val="21"/>
        </w:rPr>
        <w:t xml:space="preserve">Kênh tiếp nhận hỗ trợ: </w:t>
      </w:r>
      <w:r>
        <w:rPr>
          <w:rFonts w:ascii="Times New Roman" w:cs="Times New Roman" w:eastAsia="Times New Roman" w:hAnsi="Times New Roman"/>
          <w:color w:val="334155"/>
          <w:sz w:val="21"/>
          <w:szCs w:val="21"/>
        </w:rPr>
        <w:t xml:space="preserve">Mọi thắc mắc về kỹ thuật, phân quyền hoặc phát sinh lỗi trong quá trình sử dụng thử nghiệm xin vui lòng liên hệ Bộ phận CNTT / Quản trị hệ thống (Phan Tuấn Kiệt - 098.xxx.xxxx).</w:t>
      </w:r>
    </w:p>
    <w:p>
      <w:pPr>
        <w:spacing w:after="120" w:before="240"/>
      </w:pPr>
      <w:r>
        <w:rPr>
          <w:rFonts w:ascii="Times New Roman" w:cs="Times New Roman" w:eastAsia="Times New Roman" w:hAnsi="Times New Roman"/>
          <w:b/>
          <w:bCs/>
          <w:color w:val="1E3A8A"/>
          <w:sz w:val="24"/>
          <w:szCs w:val="24"/>
        </w:rPr>
        <w:t xml:space="preserve">PHẦN VIII: BIÊN BẢN XÁC NHẬN BÀN GIAO HỆ THỐNG</w:t>
      </w:r>
    </w:p>
    <w:p>
      <w:pPr>
        <w:spacing w:after="120" w:before="60"/>
      </w:pPr>
      <w:r>
        <w:rPr>
          <w:rFonts w:ascii="Times New Roman" w:cs="Times New Roman" w:eastAsia="Times New Roman" w:hAnsi="Times New Roman"/>
          <w:color w:val="1E293B"/>
          <w:sz w:val="21"/>
          <w:szCs w:val="21"/>
        </w:rPr>
        <w:t xml:space="preserve">Hôm nay, ngày 24 tháng 9 năm 2026, tại Văn phòng Công ty TNHH Nệm Việt Á, hai bên thống nhất bàn giao và tiếp nhận hệ thống phần mềm Quản trị Nhân sự &amp; Tiền lương (Viet A HRM) để đưa vào giai đoạn vận hành thử nghiệm.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jc w:val="center"/>
            </w:pPr>
            <w:r>
              <w:rPr>
                <w:rFonts w:ascii="Times New Roman" w:cs="Times New Roman" w:eastAsia="Times New Roman" w:hAnsi="Times New Roman"/>
                <w:b/>
                <w:bCs/>
                <w:color w:val="0F172A"/>
                <w:sz w:val="22"/>
                <w:szCs w:val="22"/>
              </w:rPr>
              <w:t xml:space="preserve">ĐẠI DIỆN BÊN BÀN GIAO (IT)</w:t>
            </w:r>
          </w:p>
          <w:p>
            <w:pPr>
              <w:spacing w:after="700" w:before="40"/>
              <w:jc w:val="center"/>
            </w:pPr>
            <w:r>
              <w:rPr>
                <w:rFonts w:ascii="Times New Roman" w:cs="Times New Roman" w:eastAsia="Times New Roman" w:hAnsi="Times New Roman"/>
                <w:color w:val="64748B"/>
                <w:sz w:val="20"/>
                <w:szCs w:val="20"/>
              </w:rPr>
              <w:t xml:space="preserve">(Ký, ghi rõ họ tên)</w:t>
            </w:r>
          </w:p>
          <w:p>
            <w:pPr>
              <w:jc w:val="center"/>
            </w:pPr>
            <w:r>
              <w:rPr>
                <w:rFonts w:ascii="Times New Roman" w:cs="Times New Roman" w:eastAsia="Times New Roman" w:hAnsi="Times New Roman"/>
                <w:b/>
                <w:bCs/>
                <w:color w:val="0F172A"/>
                <w:sz w:val="22"/>
                <w:szCs w:val="22"/>
              </w:rPr>
              <w:t xml:space="preserve">Phan Tuấn Kiệt</w:t>
            </w:r>
          </w:p>
        </w:tc>
        <w:tc>
          <w:tcPr>
            <w:tcW w:type="pct" w:w="50%"/>
            <w:tcBorders>
              <w:top w:val="none"/>
              <w:left w:val="none"/>
              <w:bottom w:val="none"/>
              <w:right w:val="none"/>
            </w:tcBorders>
          </w:tcPr>
          <w:p>
            <w:pPr>
              <w:jc w:val="center"/>
            </w:pPr>
            <w:r>
              <w:rPr>
                <w:rFonts w:ascii="Times New Roman" w:cs="Times New Roman" w:eastAsia="Times New Roman" w:hAnsi="Times New Roman"/>
                <w:b/>
                <w:bCs/>
                <w:color w:val="0F172A"/>
                <w:sz w:val="22"/>
                <w:szCs w:val="22"/>
              </w:rPr>
              <w:t xml:space="preserve">ĐẠI DIỆN BÊN TIẾP NHẬN (PHÒNG HCNS)</w:t>
            </w:r>
          </w:p>
          <w:p>
            <w:pPr>
              <w:spacing w:after="700" w:before="40"/>
              <w:jc w:val="center"/>
            </w:pPr>
            <w:r>
              <w:rPr>
                <w:rFonts w:ascii="Times New Roman" w:cs="Times New Roman" w:eastAsia="Times New Roman" w:hAnsi="Times New Roman"/>
                <w:color w:val="64748B"/>
                <w:sz w:val="20"/>
                <w:szCs w:val="20"/>
              </w:rPr>
              <w:t xml:space="preserve">(Ký, ghi rõ họ tên)</w:t>
            </w:r>
          </w:p>
          <w:p>
            <w:pPr>
              <w:jc w:val="center"/>
            </w:pPr>
            <w:r>
              <w:rPr>
                <w:rFonts w:ascii="Times New Roman" w:cs="Times New Roman" w:eastAsia="Times New Roman" w:hAnsi="Times New Roman"/>
                <w:b/>
                <w:bCs/>
                <w:color w:val="0F172A"/>
                <w:sz w:val="22"/>
                <w:szCs w:val="22"/>
              </w:rPr>
              <w:t xml:space="preserve">Huỳnh Thị Trúc Xinh</w:t>
            </w:r>
          </w:p>
        </w:tc>
      </w:tr>
    </w:tbl>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2026-09-24T01:12:43.178Z</dcterms:created>
  <dcterms:modified xsi:type="dcterms:W3CDTF">2026-09-24T01:12:43.178Z</dcterms:modified>
</cp:coreProperties>
</file>

<file path=docProps/custom.xml><?xml version="1.0" encoding="utf-8"?>
<Properties xmlns="http://schemas.openxmlformats.org/officeDocument/2006/custom-properties" xmlns:vt="http://schemas.openxmlformats.org/officeDocument/2006/docPropsVTypes"/>
</file>