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B243"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 NỀN TẢNG THỰC THI VÀ TÍNH KHẢ THI CỦA GIẢI PHÁP</w:t>
      </w:r>
    </w:p>
    <w:p w14:paraId="0C619D51"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3.1. Nguồn dữ liệu và nhân lực bảo đảm tính hợp pháp</w:t>
      </w:r>
    </w:p>
    <w:p w14:paraId="17DCF243"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Việc sử dụng dữ liệu trong Gov-Assist được thiết kế theo nguyên tắc tuân thủ tuyệt đối các quy định pháp luật hiện hành, đặc biệt là Nghị định 13/2023/NĐ-CP về bảo vệ dữ liệu cá nhân. Hai nhóm dữ liệu chính được khai thác bao gồm:</w:t>
      </w:r>
    </w:p>
    <w:p w14:paraId="1246B2E8" w14:textId="77777777" w:rsidR="00A36B7E" w:rsidRPr="00A36B7E" w:rsidRDefault="00A36B7E" w:rsidP="00A36B7E">
      <w:pPr>
        <w:rPr>
          <w:rFonts w:ascii="Times New Roman" w:hAnsi="Times New Roman" w:cs="Times New Roman"/>
        </w:rPr>
      </w:pPr>
      <w:r w:rsidRPr="00A36B7E">
        <w:rPr>
          <w:rFonts w:ascii="Times New Roman" w:hAnsi="Times New Roman" w:cs="Times New Roman"/>
          <w:b/>
          <w:bCs/>
        </w:rPr>
        <w:t>(1) Dữ liệu người dùng được cung cấp trên cơ sở đồng thuận rõ ràng (explicit consent).</w:t>
      </w:r>
      <w:r w:rsidRPr="00A36B7E">
        <w:rPr>
          <w:rFonts w:ascii="Times New Roman" w:hAnsi="Times New Roman" w:cs="Times New Roman"/>
        </w:rPr>
        <w:br/>
        <w:t>Dữ liệu bao gồm: hình ảnh giấy tờ tùy thân, thông tin sinh trắc học (ảnh khuôn mặt), giọng nói và các tài liệu cần thiết trong quá trình nộp hồ sơ. Việc thu thập và sử dụng chỉ được thực hiện khi người dùng đồng ý một cách minh thị, phù hợp với mục đích xử lý công vụ.</w:t>
      </w:r>
    </w:p>
    <w:p w14:paraId="3D4A3B75" w14:textId="77777777" w:rsidR="00A36B7E" w:rsidRPr="00A36B7E" w:rsidRDefault="00A36B7E" w:rsidP="00A36B7E">
      <w:pPr>
        <w:rPr>
          <w:rFonts w:ascii="Times New Roman" w:hAnsi="Times New Roman" w:cs="Times New Roman"/>
        </w:rPr>
      </w:pPr>
      <w:r w:rsidRPr="00A36B7E">
        <w:rPr>
          <w:rFonts w:ascii="Times New Roman" w:hAnsi="Times New Roman" w:cs="Times New Roman"/>
          <w:b/>
          <w:bCs/>
        </w:rPr>
        <w:t>(2) Dữ liệu nghiệp vụ do cơ quan Nhà nước cung cấp.</w:t>
      </w:r>
      <w:r w:rsidRPr="00A36B7E">
        <w:rPr>
          <w:rFonts w:ascii="Times New Roman" w:hAnsi="Times New Roman" w:cs="Times New Roman"/>
        </w:rPr>
        <w:br/>
        <w:t>Đó là các quy trình, biểu mẫu, bộ tiêu chí thẩm định hồ sơ và các bộ hồ sơ mẫu đã được ẩn danh. Tập dữ liệu này được sử dụng để huấn luyện mô-đun AI “Adaptive Rule Induction”, nhằm mô phỏng và học hỏi cách thức thẩm định hồ sơ thực tế.</w:t>
      </w:r>
    </w:p>
    <w:p w14:paraId="63D7D4CA"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Về nhân lực, hệ thống được vận hành bởi đội ngũ kỹ sư AI, kỹ sư phần mềm và chuyên gia DevOps từ phía đơn vị phát triển, đồng thời có sự phối hợp của cán bộ nghiệp vụ tại cơ quan hành chính để kiểm định tính chính xác và tuân thủ của các quy tắc nghiệp vụ. Chuỗi xử lý không sử dụng dịch vụ dữ liệu từ bên thứ ba không được phê duyệt, đảm bảo toàn bộ dữ liệu được kiểm soát trong phạm vi cho phép.</w:t>
      </w:r>
    </w:p>
    <w:p w14:paraId="4924E9F0"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3.2. Tính khả thi kỹ thuật trong xây dựng và triển khai hệ thống</w:t>
      </w:r>
    </w:p>
    <w:p w14:paraId="282F7BA6" w14:textId="77777777" w:rsidR="00A36B7E" w:rsidRDefault="00A36B7E" w:rsidP="00A36B7E">
      <w:pPr>
        <w:rPr>
          <w:rFonts w:ascii="Times New Roman" w:hAnsi="Times New Roman" w:cs="Times New Roman"/>
        </w:rPr>
      </w:pPr>
      <w:r w:rsidRPr="00A36B7E">
        <w:rPr>
          <w:rFonts w:ascii="Times New Roman" w:hAnsi="Times New Roman" w:cs="Times New Roman"/>
        </w:rPr>
        <w:t>Giải pháp Gov-Assist được thiết kế dưới dạng kiến trúc mô-đun, giúp tối ưu khả năng mở rộng và tương thích với hệ sinh thái API AI do VNPT cung cấp. Cách tiếp cận này cho phép rút ngắn đáng kể thời gian xây dựng MVP, đồng thời bảo đảm tính ổn định và độ tin cậy của các thành phần cốt lõi.</w:t>
      </w:r>
    </w:p>
    <w:p w14:paraId="26CB1AA9"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Các API được sử dụng trong giai đoạn MVP</w:t>
      </w:r>
    </w:p>
    <w:p w14:paraId="58CA823C" w14:textId="77777777" w:rsidR="00C705C0" w:rsidRPr="00C705C0" w:rsidRDefault="00C705C0" w:rsidP="00C705C0">
      <w:pPr>
        <w:rPr>
          <w:rFonts w:ascii="Times New Roman" w:hAnsi="Times New Roman" w:cs="Times New Roman"/>
        </w:rPr>
      </w:pPr>
      <w:r w:rsidRPr="00C705C0">
        <w:rPr>
          <w:rFonts w:ascii="Times New Roman" w:hAnsi="Times New Roman" w:cs="Times New Roman"/>
        </w:rPr>
        <w:t xml:space="preserve">MVP tập trung vào ba chức năng cốt lõi: (i) bóc tách dữ liệu tự động từ giấy tờ; (ii) xác thực sinh trắc học; (iii) tư vấn – tiền kiểm hồ sơ bằng LLM. Toàn bộ các chức năng này được xây dựng trực tiếp trên hệ sinh thái </w:t>
      </w:r>
      <w:r w:rsidRPr="00C705C0">
        <w:rPr>
          <w:rFonts w:ascii="Times New Roman" w:hAnsi="Times New Roman" w:cs="Times New Roman"/>
          <w:b/>
          <w:bCs/>
        </w:rPr>
        <w:t>VNPT AI</w:t>
      </w:r>
      <w:r w:rsidRPr="00C705C0">
        <w:rPr>
          <w:rFonts w:ascii="Times New Roman" w:hAnsi="Times New Roman" w:cs="Times New Roman"/>
        </w:rPr>
        <w:t>, bao gồm:</w:t>
      </w:r>
    </w:p>
    <w:p w14:paraId="6BF32484"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(1) Nhận dạng và bóc tách thông tin (Computer Vision &amp; OCR)</w:t>
      </w:r>
    </w:p>
    <w:p w14:paraId="69CCCB4B" w14:textId="77777777" w:rsidR="00C705C0" w:rsidRPr="00C705C0" w:rsidRDefault="00C705C0" w:rsidP="00C705C0">
      <w:pPr>
        <w:numPr>
          <w:ilvl w:val="0"/>
          <w:numId w:val="7"/>
        </w:numPr>
        <w:rPr>
          <w:rFonts w:ascii="Times New Roman" w:hAnsi="Times New Roman" w:cs="Times New Roman"/>
        </w:rPr>
      </w:pPr>
      <w:r w:rsidRPr="00C705C0">
        <w:rPr>
          <w:rFonts w:ascii="Times New Roman" w:hAnsi="Times New Roman" w:cs="Times New Roman"/>
          <w:b/>
          <w:bCs/>
        </w:rPr>
        <w:t>SmartReader OCR (API 5.1 – 5.2):</w:t>
      </w:r>
      <w:r w:rsidRPr="00C705C0">
        <w:rPr>
          <w:rFonts w:ascii="Times New Roman" w:hAnsi="Times New Roman" w:cs="Times New Roman"/>
        </w:rPr>
        <w:t xml:space="preserve"> trích xuất thông tin từ ảnh giấy tờ.</w:t>
      </w:r>
    </w:p>
    <w:p w14:paraId="709FF973" w14:textId="77777777" w:rsidR="00C705C0" w:rsidRPr="00C705C0" w:rsidRDefault="00C705C0" w:rsidP="00C705C0">
      <w:pPr>
        <w:numPr>
          <w:ilvl w:val="0"/>
          <w:numId w:val="7"/>
        </w:numPr>
        <w:rPr>
          <w:rFonts w:ascii="Times New Roman" w:hAnsi="Times New Roman" w:cs="Times New Roman"/>
        </w:rPr>
      </w:pPr>
      <w:r w:rsidRPr="00C705C0">
        <w:rPr>
          <w:rFonts w:ascii="Times New Roman" w:hAnsi="Times New Roman" w:cs="Times New Roman"/>
          <w:b/>
          <w:bCs/>
        </w:rPr>
        <w:t>SmartVision Document Detection:</w:t>
      </w:r>
      <w:r w:rsidRPr="00C705C0">
        <w:rPr>
          <w:rFonts w:ascii="Times New Roman" w:hAnsi="Times New Roman" w:cs="Times New Roman"/>
        </w:rPr>
        <w:t xml:space="preserve"> kiểm tra độ nét, xác thực cấu trúc tài liệu.</w:t>
      </w:r>
    </w:p>
    <w:p w14:paraId="44319E9F"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(2) Xác thực sinh trắc học (eKYC)</w:t>
      </w:r>
    </w:p>
    <w:p w14:paraId="3E9F1EB1" w14:textId="77777777" w:rsidR="00C705C0" w:rsidRPr="00C705C0" w:rsidRDefault="00C705C0" w:rsidP="00C705C0">
      <w:pPr>
        <w:numPr>
          <w:ilvl w:val="0"/>
          <w:numId w:val="8"/>
        </w:numPr>
        <w:rPr>
          <w:rFonts w:ascii="Times New Roman" w:hAnsi="Times New Roman" w:cs="Times New Roman"/>
        </w:rPr>
      </w:pPr>
      <w:r w:rsidRPr="00C705C0">
        <w:rPr>
          <w:rFonts w:ascii="Times New Roman" w:hAnsi="Times New Roman" w:cs="Times New Roman"/>
          <w:b/>
          <w:bCs/>
        </w:rPr>
        <w:t>Liveness Face (API 1.2):</w:t>
      </w:r>
      <w:r w:rsidRPr="00C705C0">
        <w:rPr>
          <w:rFonts w:ascii="Times New Roman" w:hAnsi="Times New Roman" w:cs="Times New Roman"/>
        </w:rPr>
        <w:t xml:space="preserve"> kiểm tra sống thực của khuôn mặt.</w:t>
      </w:r>
    </w:p>
    <w:p w14:paraId="79693979" w14:textId="77777777" w:rsidR="00C705C0" w:rsidRPr="00C705C0" w:rsidRDefault="00C705C0" w:rsidP="00C705C0">
      <w:pPr>
        <w:numPr>
          <w:ilvl w:val="0"/>
          <w:numId w:val="8"/>
        </w:numPr>
        <w:rPr>
          <w:rFonts w:ascii="Times New Roman" w:hAnsi="Times New Roman" w:cs="Times New Roman"/>
        </w:rPr>
      </w:pPr>
      <w:r w:rsidRPr="00C705C0">
        <w:rPr>
          <w:rFonts w:ascii="Times New Roman" w:hAnsi="Times New Roman" w:cs="Times New Roman"/>
          <w:b/>
          <w:bCs/>
        </w:rPr>
        <w:t>Liveness Card (API 1.2):</w:t>
      </w:r>
      <w:r w:rsidRPr="00C705C0">
        <w:rPr>
          <w:rFonts w:ascii="Times New Roman" w:hAnsi="Times New Roman" w:cs="Times New Roman"/>
        </w:rPr>
        <w:t xml:space="preserve"> kiểm tra tính thật/giả của giấy tờ.</w:t>
      </w:r>
    </w:p>
    <w:p w14:paraId="54CEDA9B" w14:textId="77777777" w:rsidR="00C705C0" w:rsidRPr="00C705C0" w:rsidRDefault="00C705C0" w:rsidP="00C705C0">
      <w:pPr>
        <w:numPr>
          <w:ilvl w:val="0"/>
          <w:numId w:val="8"/>
        </w:numPr>
        <w:rPr>
          <w:rFonts w:ascii="Times New Roman" w:hAnsi="Times New Roman" w:cs="Times New Roman"/>
        </w:rPr>
      </w:pPr>
      <w:r w:rsidRPr="00C705C0">
        <w:rPr>
          <w:rFonts w:ascii="Times New Roman" w:hAnsi="Times New Roman" w:cs="Times New Roman"/>
          <w:b/>
          <w:bCs/>
        </w:rPr>
        <w:lastRenderedPageBreak/>
        <w:t>Compare Face (API 1.3):</w:t>
      </w:r>
      <w:r w:rsidRPr="00C705C0">
        <w:rPr>
          <w:rFonts w:ascii="Times New Roman" w:hAnsi="Times New Roman" w:cs="Times New Roman"/>
        </w:rPr>
        <w:t xml:space="preserve"> đối sánh chân dung Selfie với ảnh trên CCCD.</w:t>
      </w:r>
    </w:p>
    <w:p w14:paraId="1EA54BB2"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(3) Ngôn ngữ tự nhiên và trợ lý thủ tục</w:t>
      </w:r>
    </w:p>
    <w:p w14:paraId="4655A7E8" w14:textId="77777777" w:rsidR="00C705C0" w:rsidRPr="00C705C0" w:rsidRDefault="00C705C0" w:rsidP="00C705C0">
      <w:pPr>
        <w:numPr>
          <w:ilvl w:val="0"/>
          <w:numId w:val="9"/>
        </w:numPr>
        <w:rPr>
          <w:rFonts w:ascii="Times New Roman" w:hAnsi="Times New Roman" w:cs="Times New Roman"/>
        </w:rPr>
      </w:pPr>
      <w:r w:rsidRPr="00C705C0">
        <w:rPr>
          <w:rFonts w:ascii="Times New Roman" w:hAnsi="Times New Roman" w:cs="Times New Roman"/>
          <w:b/>
          <w:bCs/>
        </w:rPr>
        <w:t>SmartBot (API 4.1 – 4.2):</w:t>
      </w:r>
      <w:r w:rsidRPr="00C705C0">
        <w:rPr>
          <w:rFonts w:ascii="Times New Roman" w:hAnsi="Times New Roman" w:cs="Times New Roman"/>
        </w:rPr>
        <w:t xml:space="preserve"> đối thoại, hỏi đáp theo ngôn ngữ tự nhiên.</w:t>
      </w:r>
    </w:p>
    <w:p w14:paraId="5F174A9E" w14:textId="77777777" w:rsidR="00C705C0" w:rsidRPr="00C705C0" w:rsidRDefault="00C705C0" w:rsidP="00C705C0">
      <w:pPr>
        <w:numPr>
          <w:ilvl w:val="0"/>
          <w:numId w:val="9"/>
        </w:numPr>
        <w:rPr>
          <w:rFonts w:ascii="Times New Roman" w:hAnsi="Times New Roman" w:cs="Times New Roman"/>
        </w:rPr>
      </w:pPr>
      <w:r w:rsidRPr="00C705C0">
        <w:rPr>
          <w:rFonts w:ascii="Times New Roman" w:hAnsi="Times New Roman" w:cs="Times New Roman"/>
          <w:b/>
          <w:bCs/>
        </w:rPr>
        <w:t>SmartVoice (API 3.1 – 3.3):</w:t>
      </w:r>
      <w:r w:rsidRPr="00C705C0">
        <w:rPr>
          <w:rFonts w:ascii="Times New Roman" w:hAnsi="Times New Roman" w:cs="Times New Roman"/>
        </w:rPr>
        <w:t xml:space="preserve"> hỗ trợ người dùng bằng giọng nói (TTS/STS).</w:t>
      </w:r>
    </w:p>
    <w:p w14:paraId="1B967959"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(4) Phân tích trải nghiệm người dùng</w:t>
      </w:r>
    </w:p>
    <w:p w14:paraId="76BA1F06" w14:textId="77777777" w:rsidR="00C705C0" w:rsidRPr="00C705C0" w:rsidRDefault="00C705C0" w:rsidP="00C705C0">
      <w:pPr>
        <w:numPr>
          <w:ilvl w:val="0"/>
          <w:numId w:val="10"/>
        </w:numPr>
        <w:rPr>
          <w:rFonts w:ascii="Times New Roman" w:hAnsi="Times New Roman" w:cs="Times New Roman"/>
        </w:rPr>
      </w:pPr>
      <w:r w:rsidRPr="00C705C0">
        <w:rPr>
          <w:rFonts w:ascii="Times New Roman" w:hAnsi="Times New Roman" w:cs="Times New Roman"/>
          <w:b/>
          <w:bCs/>
        </w:rPr>
        <w:t>SmartUX:</w:t>
      </w:r>
      <w:r w:rsidRPr="00C705C0">
        <w:rPr>
          <w:rFonts w:ascii="Times New Roman" w:hAnsi="Times New Roman" w:cs="Times New Roman"/>
        </w:rPr>
        <w:t xml:space="preserve"> thu thập hành vi, tối ưu hóa UI/UX của quy trình.</w:t>
      </w:r>
    </w:p>
    <w:p w14:paraId="6D047345" w14:textId="211E647E" w:rsidR="00C705C0" w:rsidRPr="00C705C0" w:rsidRDefault="00C705C0" w:rsidP="00A36B7E">
      <w:pPr>
        <w:rPr>
          <w:rFonts w:ascii="Times New Roman" w:hAnsi="Times New Roman" w:cs="Times New Roman"/>
          <w:b/>
          <w:bCs/>
        </w:rPr>
      </w:pPr>
      <w:r>
        <w:rPr>
          <w:rFonts w:ascii="Times New Roman" w:hAnsi="Times New Roman" w:cs="Times New Roman"/>
          <w:b/>
          <w:bCs/>
        </w:rPr>
        <w:t xml:space="preserve">3.2.1 </w:t>
      </w:r>
      <w:r w:rsidRPr="00C705C0">
        <w:rPr>
          <w:rFonts w:ascii="Times New Roman" w:hAnsi="Times New Roman" w:cs="Times New Roman"/>
          <w:b/>
          <w:bCs/>
        </w:rPr>
        <w:t>Kiến trúc kỹ thuật của MVP</w:t>
      </w:r>
      <w:r>
        <w:rPr>
          <w:rFonts w:ascii="Times New Roman" w:hAnsi="Times New Roman" w:cs="Times New Roman"/>
          <w:b/>
          <w:bCs/>
        </w:rPr>
        <w:t>:</w:t>
      </w:r>
    </w:p>
    <w:p w14:paraId="40A75284"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(1) Tầng thị giác máy tính và nhận dạng (Vision Layer)</w:t>
      </w:r>
    </w:p>
    <w:p w14:paraId="6E15692B"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Hệ thống tích hợp các dịch vụ từ VNPT eKYC và SmartReader, bao gồm OCR tài liệu, kiểm tra thực thể sống (liveness), nhận diện khuôn mặt và đối sánh khuôn mặt. Việc sử dụng các mô hình đã được kiểm định của VNPT giúp loại bỏ nhu cầu phát triển mô hình CV từ đầu, rút ngắn thời gian triển khai và giảm chi phí huấn luyện.</w:t>
      </w:r>
    </w:p>
    <w:p w14:paraId="467080F2"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(2) Tầng xử lý ngôn ngữ tự nhiên và trợ lý hội thoại (NLP/LLM Layer)</w:t>
      </w:r>
    </w:p>
    <w:p w14:paraId="650F9429"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Gov-Assist kết nối trực tiếp với VNPT SmartBot và SmartVoice để cung cấp khả năng hỏi–đáp, hướng dẫn thủ tục và tương tác giọng nói. Bên cạnh đó, một mô hình LLM nội bộ được sử dụng để thực hiện các nhiệm vụ chuyên sâu như sinh biểu mẫu động, phân tích tính hợp lệ hồ sơ theo luật, giải thích quyết định hành chính và học quy tắc thẩm định hồ sơ từ dữ liệu lịch sử.</w:t>
      </w:r>
    </w:p>
    <w:p w14:paraId="21B3D757"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 Tầng điều phối nghiệp vụ (Orchestration Layer)</w:t>
      </w:r>
    </w:p>
    <w:p w14:paraId="0B58F468"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Đây là trung tâm điều khiển các luồng xử lý, đóng vai trò kết nối các thành phần AI, gateway API và các hệ thống thông tin nghiệp vụ của cơ quan Nhà nước. Cách tổ chức này bảo đảm việc vận hành diễn ra tuần tự, minh bạch và có khả năng giám sát đầy đủ.</w:t>
      </w:r>
    </w:p>
    <w:p w14:paraId="6EA4FE6A"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(4) Tầng giao diện người dùng (UI/UX Layer)</w:t>
      </w:r>
    </w:p>
    <w:p w14:paraId="4AC11108" w14:textId="77777777" w:rsidR="00A36B7E" w:rsidRDefault="00A36B7E" w:rsidP="00A36B7E">
      <w:pPr>
        <w:rPr>
          <w:rFonts w:ascii="Times New Roman" w:hAnsi="Times New Roman" w:cs="Times New Roman"/>
        </w:rPr>
      </w:pPr>
      <w:r w:rsidRPr="00A36B7E">
        <w:rPr>
          <w:rFonts w:ascii="Times New Roman" w:hAnsi="Times New Roman" w:cs="Times New Roman"/>
        </w:rPr>
        <w:t>Thông qua nền tảng VNPT SmartUX, hệ thống thu thập thông tin hành vi người dùng nhằm tối ưu trải nghiệm theo thời gian thực. Giao diện được thiết kế theo nguyên tắc “Giảm thiểu thao tác” (minimal-effort), hướng đến khả năng tiếp cận cho cả nhóm người cao tuổi và người ít am hiểu công nghệ.</w:t>
      </w:r>
    </w:p>
    <w:p w14:paraId="3241C412" w14:textId="74D97CBE" w:rsidR="00C705C0" w:rsidRPr="00C705C0" w:rsidRDefault="00C705C0" w:rsidP="00C705C0">
      <w:pPr>
        <w:rPr>
          <w:rFonts w:ascii="Times New Roman" w:hAnsi="Times New Roman" w:cs="Times New Roman"/>
          <w:b/>
          <w:bCs/>
        </w:rPr>
      </w:pPr>
      <w:r>
        <w:rPr>
          <w:rFonts w:ascii="Times New Roman" w:hAnsi="Times New Roman" w:cs="Times New Roman"/>
          <w:b/>
          <w:bCs/>
        </w:rPr>
        <w:t xml:space="preserve">3.2.2 </w:t>
      </w:r>
      <w:r w:rsidRPr="00C705C0">
        <w:rPr>
          <w:rFonts w:ascii="Times New Roman" w:hAnsi="Times New Roman" w:cs="Times New Roman"/>
          <w:b/>
          <w:bCs/>
        </w:rPr>
        <w:t>Quy trình build</w:t>
      </w:r>
      <w:r>
        <w:rPr>
          <w:rFonts w:ascii="Times New Roman" w:hAnsi="Times New Roman" w:cs="Times New Roman"/>
          <w:b/>
          <w:bCs/>
        </w:rPr>
        <w:t xml:space="preserve"> và deloy</w:t>
      </w:r>
      <w:r w:rsidRPr="00C705C0">
        <w:rPr>
          <w:rFonts w:ascii="Times New Roman" w:hAnsi="Times New Roman" w:cs="Times New Roman"/>
          <w:b/>
          <w:bCs/>
        </w:rPr>
        <w:t xml:space="preserve"> MVP (Mô hình xây dựng)</w:t>
      </w:r>
    </w:p>
    <w:p w14:paraId="200BA5EE" w14:textId="45D82485" w:rsidR="00C705C0" w:rsidRPr="00C705C0" w:rsidRDefault="00C705C0" w:rsidP="00C705C0">
      <w:pPr>
        <w:rPr>
          <w:rFonts w:ascii="Times New Roman" w:hAnsi="Times New Roman" w:cs="Times New Roman"/>
        </w:rPr>
      </w:pPr>
      <w:r w:rsidRPr="00C705C0">
        <w:rPr>
          <w:rFonts w:ascii="Times New Roman" w:hAnsi="Times New Roman" w:cs="Times New Roman"/>
        </w:rPr>
        <w:t xml:space="preserve">Quy trình xây dựng MVP tuân thủ mô hình </w:t>
      </w:r>
      <w:r>
        <w:rPr>
          <w:rFonts w:ascii="Times New Roman" w:hAnsi="Times New Roman" w:cs="Times New Roman"/>
        </w:rPr>
        <w:t>5</w:t>
      </w:r>
      <w:r w:rsidRPr="00C705C0">
        <w:rPr>
          <w:rFonts w:ascii="Times New Roman" w:hAnsi="Times New Roman" w:cs="Times New Roman"/>
        </w:rPr>
        <w:t xml:space="preserve"> bước:</w:t>
      </w:r>
    </w:p>
    <w:p w14:paraId="79E9688F"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(1) Tích hợp API</w:t>
      </w:r>
    </w:p>
    <w:p w14:paraId="0A5D32A2" w14:textId="77777777" w:rsidR="00C705C0" w:rsidRPr="00C705C0" w:rsidRDefault="00C705C0" w:rsidP="00C705C0">
      <w:pPr>
        <w:numPr>
          <w:ilvl w:val="0"/>
          <w:numId w:val="11"/>
        </w:numPr>
        <w:rPr>
          <w:rFonts w:ascii="Times New Roman" w:hAnsi="Times New Roman" w:cs="Times New Roman"/>
        </w:rPr>
      </w:pPr>
      <w:r w:rsidRPr="00C705C0">
        <w:rPr>
          <w:rFonts w:ascii="Times New Roman" w:hAnsi="Times New Roman" w:cs="Times New Roman"/>
        </w:rPr>
        <w:t>Kết nối SmartReader OCR → bóc tách dữ liệu.</w:t>
      </w:r>
    </w:p>
    <w:p w14:paraId="346C2DEB" w14:textId="77777777" w:rsidR="00C705C0" w:rsidRPr="00C705C0" w:rsidRDefault="00C705C0" w:rsidP="00C705C0">
      <w:pPr>
        <w:numPr>
          <w:ilvl w:val="0"/>
          <w:numId w:val="11"/>
        </w:numPr>
        <w:rPr>
          <w:rFonts w:ascii="Times New Roman" w:hAnsi="Times New Roman" w:cs="Times New Roman"/>
        </w:rPr>
      </w:pPr>
      <w:r w:rsidRPr="00C705C0">
        <w:rPr>
          <w:rFonts w:ascii="Times New Roman" w:hAnsi="Times New Roman" w:cs="Times New Roman"/>
        </w:rPr>
        <w:t>Tích hợp eKYC → xác thực người nộp hồ sơ.</w:t>
      </w:r>
    </w:p>
    <w:p w14:paraId="352A6BA2" w14:textId="77777777" w:rsidR="00C705C0" w:rsidRPr="00C705C0" w:rsidRDefault="00C705C0" w:rsidP="00C705C0">
      <w:pPr>
        <w:numPr>
          <w:ilvl w:val="0"/>
          <w:numId w:val="11"/>
        </w:numPr>
        <w:rPr>
          <w:rFonts w:ascii="Times New Roman" w:hAnsi="Times New Roman" w:cs="Times New Roman"/>
        </w:rPr>
      </w:pPr>
      <w:r w:rsidRPr="00C705C0">
        <w:rPr>
          <w:rFonts w:ascii="Times New Roman" w:hAnsi="Times New Roman" w:cs="Times New Roman"/>
        </w:rPr>
        <w:lastRenderedPageBreak/>
        <w:t>Tích hợp SmartBot → hướng dẫn đa phương thức.</w:t>
      </w:r>
    </w:p>
    <w:p w14:paraId="377008D5"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(2) Xây dựng LLM cỡ nhỏ chuyên xử lý hành chính</w:t>
      </w:r>
    </w:p>
    <w:p w14:paraId="600FAB31" w14:textId="77777777" w:rsidR="00C705C0" w:rsidRPr="00C705C0" w:rsidRDefault="00C705C0" w:rsidP="00C705C0">
      <w:pPr>
        <w:numPr>
          <w:ilvl w:val="0"/>
          <w:numId w:val="12"/>
        </w:numPr>
        <w:rPr>
          <w:rFonts w:ascii="Times New Roman" w:hAnsi="Times New Roman" w:cs="Times New Roman"/>
        </w:rPr>
      </w:pPr>
      <w:r w:rsidRPr="00C705C0">
        <w:rPr>
          <w:rFonts w:ascii="Times New Roman" w:hAnsi="Times New Roman" w:cs="Times New Roman"/>
        </w:rPr>
        <w:t>Huấn luyện từ tập văn bản luật, hướng dẫn thủ tục, bộ tiêu chuẩn hồ sơ.</w:t>
      </w:r>
    </w:p>
    <w:p w14:paraId="54277282" w14:textId="77777777" w:rsidR="00C705C0" w:rsidRPr="00C705C0" w:rsidRDefault="00C705C0" w:rsidP="00C705C0">
      <w:pPr>
        <w:numPr>
          <w:ilvl w:val="0"/>
          <w:numId w:val="12"/>
        </w:numPr>
        <w:rPr>
          <w:rFonts w:ascii="Times New Roman" w:hAnsi="Times New Roman" w:cs="Times New Roman"/>
        </w:rPr>
      </w:pPr>
      <w:r w:rsidRPr="00C705C0">
        <w:rPr>
          <w:rFonts w:ascii="Times New Roman" w:hAnsi="Times New Roman" w:cs="Times New Roman"/>
        </w:rPr>
        <w:t>Fine-tuning cho ba nhiệm vụ:</w:t>
      </w:r>
      <w:r w:rsidRPr="00C705C0">
        <w:rPr>
          <w:rFonts w:ascii="Times New Roman" w:hAnsi="Times New Roman" w:cs="Times New Roman"/>
        </w:rPr>
        <w:br/>
        <w:t>(i) tự động ánh xạ dữ liệu giấy tờ;</w:t>
      </w:r>
      <w:r w:rsidRPr="00C705C0">
        <w:rPr>
          <w:rFonts w:ascii="Times New Roman" w:hAnsi="Times New Roman" w:cs="Times New Roman"/>
        </w:rPr>
        <w:br/>
        <w:t>(ii) phát hiện lỗi hình thức – nội dung;</w:t>
      </w:r>
      <w:r w:rsidRPr="00C705C0">
        <w:rPr>
          <w:rFonts w:ascii="Times New Roman" w:hAnsi="Times New Roman" w:cs="Times New Roman"/>
        </w:rPr>
        <w:br/>
        <w:t>(iii) sinh giải thích theo căn cứ pháp lý.</w:t>
      </w:r>
    </w:p>
    <w:p w14:paraId="0860BACC"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(3) Xây dựng workflow tiền kiểm và phê duyệt</w:t>
      </w:r>
    </w:p>
    <w:p w14:paraId="01EAE839" w14:textId="77777777" w:rsidR="00C705C0" w:rsidRPr="00C705C0" w:rsidRDefault="00C705C0" w:rsidP="00C705C0">
      <w:pPr>
        <w:numPr>
          <w:ilvl w:val="0"/>
          <w:numId w:val="13"/>
        </w:numPr>
        <w:rPr>
          <w:rFonts w:ascii="Times New Roman" w:hAnsi="Times New Roman" w:cs="Times New Roman"/>
        </w:rPr>
      </w:pPr>
      <w:r w:rsidRPr="00C705C0">
        <w:rPr>
          <w:rFonts w:ascii="Times New Roman" w:hAnsi="Times New Roman" w:cs="Times New Roman"/>
        </w:rPr>
        <w:t>Định nghĩa cấu trúc hồ sơ tiêu chuẩn.</w:t>
      </w:r>
    </w:p>
    <w:p w14:paraId="2BDB8A75" w14:textId="77777777" w:rsidR="00C705C0" w:rsidRPr="00C705C0" w:rsidRDefault="00C705C0" w:rsidP="00C705C0">
      <w:pPr>
        <w:numPr>
          <w:ilvl w:val="0"/>
          <w:numId w:val="13"/>
        </w:numPr>
        <w:rPr>
          <w:rFonts w:ascii="Times New Roman" w:hAnsi="Times New Roman" w:cs="Times New Roman"/>
        </w:rPr>
      </w:pPr>
      <w:r w:rsidRPr="00C705C0">
        <w:rPr>
          <w:rFonts w:ascii="Times New Roman" w:hAnsi="Times New Roman" w:cs="Times New Roman"/>
        </w:rPr>
        <w:t>Triển khai adaptive rule induction từ bộ hồ sơ mẫu.</w:t>
      </w:r>
    </w:p>
    <w:p w14:paraId="205B6361" w14:textId="77777777" w:rsidR="00C705C0" w:rsidRPr="00C705C0" w:rsidRDefault="00C705C0" w:rsidP="00C705C0">
      <w:pPr>
        <w:numPr>
          <w:ilvl w:val="0"/>
          <w:numId w:val="13"/>
        </w:numPr>
        <w:rPr>
          <w:rFonts w:ascii="Times New Roman" w:hAnsi="Times New Roman" w:cs="Times New Roman"/>
        </w:rPr>
      </w:pPr>
      <w:r w:rsidRPr="00C705C0">
        <w:rPr>
          <w:rFonts w:ascii="Times New Roman" w:hAnsi="Times New Roman" w:cs="Times New Roman"/>
        </w:rPr>
        <w:t>Tích hợp với hệ thống xử lý nghiệp vụ hiện có.</w:t>
      </w:r>
    </w:p>
    <w:p w14:paraId="6D00458B" w14:textId="77777777" w:rsidR="00C705C0" w:rsidRPr="00C705C0" w:rsidRDefault="00C705C0" w:rsidP="00C705C0">
      <w:pPr>
        <w:rPr>
          <w:rFonts w:ascii="Times New Roman" w:hAnsi="Times New Roman" w:cs="Times New Roman"/>
          <w:b/>
          <w:bCs/>
        </w:rPr>
      </w:pPr>
      <w:r w:rsidRPr="00C705C0">
        <w:rPr>
          <w:rFonts w:ascii="Times New Roman" w:hAnsi="Times New Roman" w:cs="Times New Roman"/>
          <w:b/>
          <w:bCs/>
        </w:rPr>
        <w:t>(4) Kiểm thử – đo lường</w:t>
      </w:r>
    </w:p>
    <w:p w14:paraId="3E78E660" w14:textId="77777777" w:rsidR="00C705C0" w:rsidRPr="00C705C0" w:rsidRDefault="00C705C0" w:rsidP="00C705C0">
      <w:pPr>
        <w:numPr>
          <w:ilvl w:val="0"/>
          <w:numId w:val="14"/>
        </w:numPr>
        <w:rPr>
          <w:rFonts w:ascii="Times New Roman" w:hAnsi="Times New Roman" w:cs="Times New Roman"/>
        </w:rPr>
      </w:pPr>
      <w:r w:rsidRPr="00C705C0">
        <w:rPr>
          <w:rFonts w:ascii="Times New Roman" w:hAnsi="Times New Roman" w:cs="Times New Roman"/>
        </w:rPr>
        <w:t>Đo độ chính xác OCR, độ tin cậy đối sánh khuôn mặt.</w:t>
      </w:r>
    </w:p>
    <w:p w14:paraId="3F2AB489" w14:textId="77777777" w:rsidR="00C705C0" w:rsidRPr="00C705C0" w:rsidRDefault="00C705C0" w:rsidP="00C705C0">
      <w:pPr>
        <w:numPr>
          <w:ilvl w:val="0"/>
          <w:numId w:val="14"/>
        </w:numPr>
        <w:rPr>
          <w:rFonts w:ascii="Times New Roman" w:hAnsi="Times New Roman" w:cs="Times New Roman"/>
        </w:rPr>
      </w:pPr>
      <w:r w:rsidRPr="00C705C0">
        <w:rPr>
          <w:rFonts w:ascii="Times New Roman" w:hAnsi="Times New Roman" w:cs="Times New Roman"/>
        </w:rPr>
        <w:t>Đánh giá thời gian xử lý hồ sơ.</w:t>
      </w:r>
    </w:p>
    <w:p w14:paraId="5C7A3F48" w14:textId="7387AF45" w:rsidR="00C705C0" w:rsidRPr="00C705C0" w:rsidRDefault="00C705C0" w:rsidP="00A36B7E">
      <w:pPr>
        <w:numPr>
          <w:ilvl w:val="0"/>
          <w:numId w:val="14"/>
        </w:numPr>
        <w:rPr>
          <w:rFonts w:ascii="Times New Roman" w:hAnsi="Times New Roman" w:cs="Times New Roman"/>
        </w:rPr>
      </w:pPr>
      <w:r w:rsidRPr="00C705C0">
        <w:rPr>
          <w:rFonts w:ascii="Times New Roman" w:hAnsi="Times New Roman" w:cs="Times New Roman"/>
        </w:rPr>
        <w:t>Kiểm thử bảo mật theo tiêu chuẩn cấp độ 4.</w:t>
      </w:r>
    </w:p>
    <w:p w14:paraId="6BB748BB"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(5) Phương án triển khai (Deployment)</w:t>
      </w:r>
    </w:p>
    <w:p w14:paraId="716E0C31"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Giải pháp hỗ trợ hai hình thức triển khai:</w:t>
      </w:r>
    </w:p>
    <w:p w14:paraId="25D6A120" w14:textId="77777777" w:rsidR="00A36B7E" w:rsidRPr="00A36B7E" w:rsidRDefault="00A36B7E" w:rsidP="00A36B7E">
      <w:pPr>
        <w:numPr>
          <w:ilvl w:val="0"/>
          <w:numId w:val="1"/>
        </w:numPr>
        <w:rPr>
          <w:rFonts w:ascii="Times New Roman" w:hAnsi="Times New Roman" w:cs="Times New Roman"/>
        </w:rPr>
      </w:pPr>
      <w:r w:rsidRPr="00A36B7E">
        <w:rPr>
          <w:rFonts w:ascii="Times New Roman" w:hAnsi="Times New Roman" w:cs="Times New Roman"/>
          <w:b/>
          <w:bCs/>
        </w:rPr>
        <w:t>On-premise</w:t>
      </w:r>
      <w:r w:rsidRPr="00A36B7E">
        <w:rPr>
          <w:rFonts w:ascii="Times New Roman" w:hAnsi="Times New Roman" w:cs="Times New Roman"/>
        </w:rPr>
        <w:t xml:space="preserve"> tại trung tâm dữ liệu của cơ quan Nhà nước để đáp ứng yêu cầu an toàn thông tin cấp cao.</w:t>
      </w:r>
    </w:p>
    <w:p w14:paraId="35EFFCB3" w14:textId="77777777" w:rsidR="00A36B7E" w:rsidRPr="00A36B7E" w:rsidRDefault="00A36B7E" w:rsidP="00A36B7E">
      <w:pPr>
        <w:numPr>
          <w:ilvl w:val="0"/>
          <w:numId w:val="1"/>
        </w:numPr>
        <w:rPr>
          <w:rFonts w:ascii="Times New Roman" w:hAnsi="Times New Roman" w:cs="Times New Roman"/>
        </w:rPr>
      </w:pPr>
      <w:r w:rsidRPr="00A36B7E">
        <w:rPr>
          <w:rFonts w:ascii="Times New Roman" w:hAnsi="Times New Roman" w:cs="Times New Roman"/>
          <w:b/>
          <w:bCs/>
        </w:rPr>
        <w:t>Private Cloud VNPT</w:t>
      </w:r>
      <w:r w:rsidRPr="00A36B7E">
        <w:rPr>
          <w:rFonts w:ascii="Times New Roman" w:hAnsi="Times New Roman" w:cs="Times New Roman"/>
        </w:rPr>
        <w:t xml:space="preserve"> trong giai đoạn MVP để đảm bảo tính linh hoạt, chi phí thấp và thời gian triển khai nhanh.</w:t>
      </w:r>
    </w:p>
    <w:p w14:paraId="52BE4215"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 xml:space="preserve">Kiến trúc này cho phép hoàn thiện MVP trong vòng </w:t>
      </w:r>
      <w:r w:rsidRPr="00A36B7E">
        <w:rPr>
          <w:rFonts w:ascii="Times New Roman" w:hAnsi="Times New Roman" w:cs="Times New Roman"/>
          <w:b/>
          <w:bCs/>
        </w:rPr>
        <w:t>khoảng 60 ngày</w:t>
      </w:r>
      <w:r w:rsidRPr="00A36B7E">
        <w:rPr>
          <w:rFonts w:ascii="Times New Roman" w:hAnsi="Times New Roman" w:cs="Times New Roman"/>
        </w:rPr>
        <w:t>, chứng minh tính khả thi rõ ràng về mặt kỹ thuật.</w:t>
      </w:r>
    </w:p>
    <w:p w14:paraId="7CA1F9BA"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3.3. Ước tính chi phí hạ tầng và vận hành</w:t>
      </w:r>
    </w:p>
    <w:p w14:paraId="6CF650E0"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Chi phí được ước tính trên cơ sở giả định hệ thống xử lý trung bình 10.000 hồ sơ/ngày.</w:t>
      </w:r>
    </w:p>
    <w:p w14:paraId="40898867"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(1) Chi phí hạ tầng tính toán</w:t>
      </w:r>
    </w:p>
    <w:p w14:paraId="7742A7F6"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Hệ thống yêu cầu cụm GPU dung lượng cao để phục vụ mô hình LLM và CPU hiệu năng ổn định cho các tác vụ điều phối.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1"/>
        <w:gridCol w:w="2255"/>
        <w:gridCol w:w="2433"/>
      </w:tblGrid>
      <w:tr w:rsidR="00A36B7E" w:rsidRPr="00A36B7E" w14:paraId="72FD159B" w14:textId="77777777" w:rsidTr="00A36B7E">
        <w:trPr>
          <w:tblHeader/>
          <w:tblCellSpacing w:w="15" w:type="dxa"/>
        </w:trPr>
        <w:tc>
          <w:tcPr>
            <w:tcW w:w="0" w:type="auto"/>
            <w:vAlign w:val="center"/>
            <w:hideMark/>
          </w:tcPr>
          <w:p w14:paraId="533292AF"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lastRenderedPageBreak/>
              <w:t>Hạng mục</w:t>
            </w:r>
          </w:p>
        </w:tc>
        <w:tc>
          <w:tcPr>
            <w:tcW w:w="0" w:type="auto"/>
            <w:vAlign w:val="center"/>
            <w:hideMark/>
          </w:tcPr>
          <w:p w14:paraId="56322967"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Quy mô đề xuất</w:t>
            </w:r>
          </w:p>
        </w:tc>
        <w:tc>
          <w:tcPr>
            <w:tcW w:w="0" w:type="auto"/>
            <w:vAlign w:val="center"/>
            <w:hideMark/>
          </w:tcPr>
          <w:p w14:paraId="5D6B287C"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Chi phí ước tính/tháng</w:t>
            </w:r>
          </w:p>
        </w:tc>
      </w:tr>
      <w:tr w:rsidR="00A36B7E" w:rsidRPr="00A36B7E" w14:paraId="7BAB002D" w14:textId="77777777" w:rsidTr="00A36B7E">
        <w:trPr>
          <w:tblCellSpacing w:w="15" w:type="dxa"/>
        </w:trPr>
        <w:tc>
          <w:tcPr>
            <w:tcW w:w="0" w:type="auto"/>
            <w:vAlign w:val="center"/>
            <w:hideMark/>
          </w:tcPr>
          <w:p w14:paraId="7232BF1C"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GPU phục vụ LLM (A100 80GB × 4)</w:t>
            </w:r>
          </w:p>
        </w:tc>
        <w:tc>
          <w:tcPr>
            <w:tcW w:w="0" w:type="auto"/>
            <w:vAlign w:val="center"/>
            <w:hideMark/>
          </w:tcPr>
          <w:p w14:paraId="1FDA9347"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Huấn luyện + suy luận</w:t>
            </w:r>
          </w:p>
        </w:tc>
        <w:tc>
          <w:tcPr>
            <w:tcW w:w="0" w:type="auto"/>
            <w:vAlign w:val="center"/>
            <w:hideMark/>
          </w:tcPr>
          <w:p w14:paraId="1F50D93F"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80–120 triệu</w:t>
            </w:r>
          </w:p>
        </w:tc>
      </w:tr>
      <w:tr w:rsidR="00A36B7E" w:rsidRPr="00A36B7E" w14:paraId="3CD14718" w14:textId="77777777" w:rsidTr="00A36B7E">
        <w:trPr>
          <w:tblCellSpacing w:w="15" w:type="dxa"/>
        </w:trPr>
        <w:tc>
          <w:tcPr>
            <w:tcW w:w="0" w:type="auto"/>
            <w:vAlign w:val="center"/>
            <w:hideMark/>
          </w:tcPr>
          <w:p w14:paraId="6A32CAB0"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Máy chủ OCR/eKYC</w:t>
            </w:r>
          </w:p>
        </w:tc>
        <w:tc>
          <w:tcPr>
            <w:tcW w:w="0" w:type="auto"/>
            <w:vAlign w:val="center"/>
            <w:hideMark/>
          </w:tcPr>
          <w:p w14:paraId="3996A405"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16 vCPU</w:t>
            </w:r>
          </w:p>
        </w:tc>
        <w:tc>
          <w:tcPr>
            <w:tcW w:w="0" w:type="auto"/>
            <w:vAlign w:val="center"/>
            <w:hideMark/>
          </w:tcPr>
          <w:p w14:paraId="631F24BD"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8–12 triệu</w:t>
            </w:r>
          </w:p>
        </w:tc>
      </w:tr>
      <w:tr w:rsidR="00A36B7E" w:rsidRPr="00A36B7E" w14:paraId="0F677FAC" w14:textId="77777777" w:rsidTr="00A36B7E">
        <w:trPr>
          <w:tblCellSpacing w:w="15" w:type="dxa"/>
        </w:trPr>
        <w:tc>
          <w:tcPr>
            <w:tcW w:w="0" w:type="auto"/>
            <w:vAlign w:val="center"/>
            <w:hideMark/>
          </w:tcPr>
          <w:p w14:paraId="43A134CB"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Lưu trữ 3–5 TB</w:t>
            </w:r>
          </w:p>
        </w:tc>
        <w:tc>
          <w:tcPr>
            <w:tcW w:w="0" w:type="auto"/>
            <w:vAlign w:val="center"/>
            <w:hideMark/>
          </w:tcPr>
          <w:p w14:paraId="1A7317C1"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Local + backup</w:t>
            </w:r>
          </w:p>
        </w:tc>
        <w:tc>
          <w:tcPr>
            <w:tcW w:w="0" w:type="auto"/>
            <w:vAlign w:val="center"/>
            <w:hideMark/>
          </w:tcPr>
          <w:p w14:paraId="4C630FF1"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5–8 triệu</w:t>
            </w:r>
          </w:p>
        </w:tc>
      </w:tr>
      <w:tr w:rsidR="00A36B7E" w:rsidRPr="00A36B7E" w14:paraId="087F5323" w14:textId="77777777" w:rsidTr="00A36B7E">
        <w:trPr>
          <w:tblCellSpacing w:w="15" w:type="dxa"/>
        </w:trPr>
        <w:tc>
          <w:tcPr>
            <w:tcW w:w="0" w:type="auto"/>
            <w:vAlign w:val="center"/>
            <w:hideMark/>
          </w:tcPr>
          <w:p w14:paraId="1099AB46"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Hệ thống giám sát</w:t>
            </w:r>
          </w:p>
        </w:tc>
        <w:tc>
          <w:tcPr>
            <w:tcW w:w="0" w:type="auto"/>
            <w:vAlign w:val="center"/>
            <w:hideMark/>
          </w:tcPr>
          <w:p w14:paraId="724C6256"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ELK/Grafana</w:t>
            </w:r>
          </w:p>
        </w:tc>
        <w:tc>
          <w:tcPr>
            <w:tcW w:w="0" w:type="auto"/>
            <w:vAlign w:val="center"/>
            <w:hideMark/>
          </w:tcPr>
          <w:p w14:paraId="77656923"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3–5 triệu</w:t>
            </w:r>
          </w:p>
        </w:tc>
      </w:tr>
    </w:tbl>
    <w:p w14:paraId="17A51D17" w14:textId="77777777" w:rsidR="00A36B7E" w:rsidRPr="00A36B7E" w:rsidRDefault="00A36B7E" w:rsidP="00A36B7E">
      <w:pPr>
        <w:rPr>
          <w:rFonts w:ascii="Times New Roman" w:hAnsi="Times New Roman" w:cs="Times New Roman"/>
        </w:rPr>
      </w:pPr>
      <w:r w:rsidRPr="00A36B7E">
        <w:rPr>
          <w:rFonts w:ascii="Times New Roman" w:hAnsi="Times New Roman" w:cs="Times New Roman"/>
          <w:b/>
          <w:bCs/>
        </w:rPr>
        <w:t>Tổng chi phí hạ tầng</w:t>
      </w:r>
      <w:r w:rsidRPr="00A36B7E">
        <w:rPr>
          <w:rFonts w:ascii="Times New Roman" w:hAnsi="Times New Roman" w:cs="Times New Roman"/>
        </w:rPr>
        <w:t xml:space="preserve">: khoảng </w:t>
      </w:r>
      <w:r w:rsidRPr="00A36B7E">
        <w:rPr>
          <w:rFonts w:ascii="Times New Roman" w:hAnsi="Times New Roman" w:cs="Times New Roman"/>
          <w:b/>
          <w:bCs/>
        </w:rPr>
        <w:t>100–150 triệu đồng/tháng</w:t>
      </w:r>
      <w:r w:rsidRPr="00A36B7E">
        <w:rPr>
          <w:rFonts w:ascii="Times New Roman" w:hAnsi="Times New Roman" w:cs="Times New Roman"/>
        </w:rPr>
        <w:t>.</w:t>
      </w:r>
    </w:p>
    <w:p w14:paraId="3459B7C0"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(2) Chi phí sử dụng API VNPT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1858"/>
        <w:gridCol w:w="1244"/>
        <w:gridCol w:w="1516"/>
      </w:tblGrid>
      <w:tr w:rsidR="00A36B7E" w:rsidRPr="00A36B7E" w14:paraId="42166D0E" w14:textId="77777777" w:rsidTr="00A36B7E">
        <w:trPr>
          <w:tblHeader/>
          <w:tblCellSpacing w:w="15" w:type="dxa"/>
        </w:trPr>
        <w:tc>
          <w:tcPr>
            <w:tcW w:w="0" w:type="auto"/>
            <w:vAlign w:val="center"/>
            <w:hideMark/>
          </w:tcPr>
          <w:p w14:paraId="70EB03A9"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Dịch vụ</w:t>
            </w:r>
          </w:p>
        </w:tc>
        <w:tc>
          <w:tcPr>
            <w:tcW w:w="0" w:type="auto"/>
            <w:vAlign w:val="center"/>
            <w:hideMark/>
          </w:tcPr>
          <w:p w14:paraId="02F84C1B"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Đơn giá ước tính</w:t>
            </w:r>
          </w:p>
        </w:tc>
        <w:tc>
          <w:tcPr>
            <w:tcW w:w="0" w:type="auto"/>
            <w:vAlign w:val="center"/>
            <w:hideMark/>
          </w:tcPr>
          <w:p w14:paraId="0A8C55E5"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Khối lượng</w:t>
            </w:r>
          </w:p>
        </w:tc>
        <w:tc>
          <w:tcPr>
            <w:tcW w:w="0" w:type="auto"/>
            <w:vAlign w:val="center"/>
            <w:hideMark/>
          </w:tcPr>
          <w:p w14:paraId="44C7DA81"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Chi phí/tháng</w:t>
            </w:r>
          </w:p>
        </w:tc>
      </w:tr>
      <w:tr w:rsidR="00A36B7E" w:rsidRPr="00A36B7E" w14:paraId="245F65BC" w14:textId="77777777" w:rsidTr="00A36B7E">
        <w:trPr>
          <w:tblCellSpacing w:w="15" w:type="dxa"/>
        </w:trPr>
        <w:tc>
          <w:tcPr>
            <w:tcW w:w="0" w:type="auto"/>
            <w:vAlign w:val="center"/>
            <w:hideMark/>
          </w:tcPr>
          <w:p w14:paraId="716299B6"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OCR</w:t>
            </w:r>
          </w:p>
        </w:tc>
        <w:tc>
          <w:tcPr>
            <w:tcW w:w="0" w:type="auto"/>
            <w:vAlign w:val="center"/>
            <w:hideMark/>
          </w:tcPr>
          <w:p w14:paraId="6EAFBCF9"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300–800đ/lượt</w:t>
            </w:r>
          </w:p>
        </w:tc>
        <w:tc>
          <w:tcPr>
            <w:tcW w:w="0" w:type="auto"/>
            <w:vAlign w:val="center"/>
            <w:hideMark/>
          </w:tcPr>
          <w:p w14:paraId="66F17EFC"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10.000 lượt</w:t>
            </w:r>
          </w:p>
        </w:tc>
        <w:tc>
          <w:tcPr>
            <w:tcW w:w="0" w:type="auto"/>
            <w:vAlign w:val="center"/>
            <w:hideMark/>
          </w:tcPr>
          <w:p w14:paraId="59A1845A"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3–8 triệu</w:t>
            </w:r>
          </w:p>
        </w:tc>
      </w:tr>
      <w:tr w:rsidR="00A36B7E" w:rsidRPr="00A36B7E" w14:paraId="1F6F70E1" w14:textId="77777777" w:rsidTr="00A36B7E">
        <w:trPr>
          <w:tblCellSpacing w:w="15" w:type="dxa"/>
        </w:trPr>
        <w:tc>
          <w:tcPr>
            <w:tcW w:w="0" w:type="auto"/>
            <w:vAlign w:val="center"/>
            <w:hideMark/>
          </w:tcPr>
          <w:p w14:paraId="7ACEAC7E"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eKYC</w:t>
            </w:r>
          </w:p>
        </w:tc>
        <w:tc>
          <w:tcPr>
            <w:tcW w:w="0" w:type="auto"/>
            <w:vAlign w:val="center"/>
            <w:hideMark/>
          </w:tcPr>
          <w:p w14:paraId="65BC5DC0"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1.500–3.000đ/lượt</w:t>
            </w:r>
          </w:p>
        </w:tc>
        <w:tc>
          <w:tcPr>
            <w:tcW w:w="0" w:type="auto"/>
            <w:vAlign w:val="center"/>
            <w:hideMark/>
          </w:tcPr>
          <w:p w14:paraId="066571E2"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5.000 lượt</w:t>
            </w:r>
          </w:p>
        </w:tc>
        <w:tc>
          <w:tcPr>
            <w:tcW w:w="0" w:type="auto"/>
            <w:vAlign w:val="center"/>
            <w:hideMark/>
          </w:tcPr>
          <w:p w14:paraId="7CCEAA7D"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7,5–15 triệu</w:t>
            </w:r>
          </w:p>
        </w:tc>
      </w:tr>
      <w:tr w:rsidR="00A36B7E" w:rsidRPr="00A36B7E" w14:paraId="0840F4A1" w14:textId="77777777" w:rsidTr="00A36B7E">
        <w:trPr>
          <w:tblCellSpacing w:w="15" w:type="dxa"/>
        </w:trPr>
        <w:tc>
          <w:tcPr>
            <w:tcW w:w="0" w:type="auto"/>
            <w:vAlign w:val="center"/>
            <w:hideMark/>
          </w:tcPr>
          <w:p w14:paraId="114A17C5"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SmartBot/LLM</w:t>
            </w:r>
          </w:p>
        </w:tc>
        <w:tc>
          <w:tcPr>
            <w:tcW w:w="0" w:type="auto"/>
            <w:vAlign w:val="center"/>
            <w:hideMark/>
          </w:tcPr>
          <w:p w14:paraId="627EA499"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theo token</w:t>
            </w:r>
          </w:p>
        </w:tc>
        <w:tc>
          <w:tcPr>
            <w:tcW w:w="0" w:type="auto"/>
            <w:vAlign w:val="center"/>
            <w:hideMark/>
          </w:tcPr>
          <w:p w14:paraId="2F7D7F17"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w:t>
            </w:r>
          </w:p>
        </w:tc>
        <w:tc>
          <w:tcPr>
            <w:tcW w:w="0" w:type="auto"/>
            <w:vAlign w:val="center"/>
            <w:hideMark/>
          </w:tcPr>
          <w:p w14:paraId="7C815258"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5–10 triệu</w:t>
            </w:r>
          </w:p>
        </w:tc>
      </w:tr>
      <w:tr w:rsidR="00A36B7E" w:rsidRPr="00A36B7E" w14:paraId="08383FFB" w14:textId="77777777" w:rsidTr="00A36B7E">
        <w:trPr>
          <w:tblCellSpacing w:w="15" w:type="dxa"/>
        </w:trPr>
        <w:tc>
          <w:tcPr>
            <w:tcW w:w="0" w:type="auto"/>
            <w:vAlign w:val="center"/>
            <w:hideMark/>
          </w:tcPr>
          <w:p w14:paraId="3EF5854D"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SmartVoice</w:t>
            </w:r>
          </w:p>
        </w:tc>
        <w:tc>
          <w:tcPr>
            <w:tcW w:w="0" w:type="auto"/>
            <w:vAlign w:val="center"/>
            <w:hideMark/>
          </w:tcPr>
          <w:p w14:paraId="6C07B961"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theo phút</w:t>
            </w:r>
          </w:p>
        </w:tc>
        <w:tc>
          <w:tcPr>
            <w:tcW w:w="0" w:type="auto"/>
            <w:vAlign w:val="center"/>
            <w:hideMark/>
          </w:tcPr>
          <w:p w14:paraId="7F5FB958"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w:t>
            </w:r>
          </w:p>
        </w:tc>
        <w:tc>
          <w:tcPr>
            <w:tcW w:w="0" w:type="auto"/>
            <w:vAlign w:val="center"/>
            <w:hideMark/>
          </w:tcPr>
          <w:p w14:paraId="16564F98"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1–3 triệu</w:t>
            </w:r>
          </w:p>
        </w:tc>
      </w:tr>
    </w:tbl>
    <w:p w14:paraId="70FB37C7" w14:textId="77777777" w:rsidR="00A36B7E" w:rsidRPr="00A36B7E" w:rsidRDefault="00A36B7E" w:rsidP="00A36B7E">
      <w:pPr>
        <w:rPr>
          <w:rFonts w:ascii="Times New Roman" w:hAnsi="Times New Roman" w:cs="Times New Roman"/>
        </w:rPr>
      </w:pPr>
      <w:r w:rsidRPr="00A36B7E">
        <w:rPr>
          <w:rFonts w:ascii="Times New Roman" w:hAnsi="Times New Roman" w:cs="Times New Roman"/>
          <w:b/>
          <w:bCs/>
        </w:rPr>
        <w:t>Tổng chi phí API</w:t>
      </w:r>
      <w:r w:rsidRPr="00A36B7E">
        <w:rPr>
          <w:rFonts w:ascii="Times New Roman" w:hAnsi="Times New Roman" w:cs="Times New Roman"/>
        </w:rPr>
        <w:t xml:space="preserve">: khoảng </w:t>
      </w:r>
      <w:r w:rsidRPr="00A36B7E">
        <w:rPr>
          <w:rFonts w:ascii="Times New Roman" w:hAnsi="Times New Roman" w:cs="Times New Roman"/>
          <w:b/>
          <w:bCs/>
        </w:rPr>
        <w:t>15–30 triệu đồng/tháng</w:t>
      </w:r>
      <w:r w:rsidRPr="00A36B7E">
        <w:rPr>
          <w:rFonts w:ascii="Times New Roman" w:hAnsi="Times New Roman" w:cs="Times New Roman"/>
        </w:rPr>
        <w:t>.</w:t>
      </w:r>
    </w:p>
    <w:p w14:paraId="7097C4F3"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 Chi phí nhân sự vận hành</w:t>
      </w:r>
    </w:p>
    <w:p w14:paraId="096BA1A1"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Bao gồm nhân sự DevOps, kỹ sư AI, lập trình viên backend và chuyên viên nghiệp vụ.</w:t>
      </w:r>
    </w:p>
    <w:p w14:paraId="01246101" w14:textId="77777777" w:rsidR="00A36B7E" w:rsidRPr="00A36B7E" w:rsidRDefault="00A36B7E" w:rsidP="00A36B7E">
      <w:pPr>
        <w:rPr>
          <w:rFonts w:ascii="Times New Roman" w:hAnsi="Times New Roman" w:cs="Times New Roman"/>
        </w:rPr>
      </w:pPr>
      <w:r w:rsidRPr="00A36B7E">
        <w:rPr>
          <w:rFonts w:ascii="Times New Roman" w:hAnsi="Times New Roman" w:cs="Times New Roman"/>
          <w:b/>
          <w:bCs/>
        </w:rPr>
        <w:t>Tổng chi phí nhân sự</w:t>
      </w:r>
      <w:r w:rsidRPr="00A36B7E">
        <w:rPr>
          <w:rFonts w:ascii="Times New Roman" w:hAnsi="Times New Roman" w:cs="Times New Roman"/>
        </w:rPr>
        <w:t xml:space="preserve">: khoảng </w:t>
      </w:r>
      <w:r w:rsidRPr="00A36B7E">
        <w:rPr>
          <w:rFonts w:ascii="Times New Roman" w:hAnsi="Times New Roman" w:cs="Times New Roman"/>
          <w:b/>
          <w:bCs/>
        </w:rPr>
        <w:t>120–180 triệu đồng/tháng</w:t>
      </w:r>
      <w:r w:rsidRPr="00A36B7E">
        <w:rPr>
          <w:rFonts w:ascii="Times New Roman" w:hAnsi="Times New Roman" w:cs="Times New Roman"/>
        </w:rPr>
        <w:t>.</w:t>
      </w:r>
    </w:p>
    <w:p w14:paraId="6BAA09B9"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 Tổng chi phí vận hành hệ thống MVP:</w:t>
      </w:r>
    </w:p>
    <w:p w14:paraId="7543FE68" w14:textId="77777777" w:rsidR="00A36B7E" w:rsidRPr="00A36B7E" w:rsidRDefault="00A36B7E" w:rsidP="00A36B7E">
      <w:pPr>
        <w:rPr>
          <w:rFonts w:ascii="Times New Roman" w:hAnsi="Times New Roman" w:cs="Times New Roman"/>
        </w:rPr>
      </w:pPr>
      <w:r w:rsidRPr="00A36B7E">
        <w:rPr>
          <w:rFonts w:ascii="Times New Roman" w:hAnsi="Times New Roman" w:cs="Times New Roman"/>
          <w:b/>
          <w:bCs/>
        </w:rPr>
        <w:t>250–350 triệu đồng/tháng</w:t>
      </w:r>
      <w:r w:rsidRPr="00A36B7E">
        <w:rPr>
          <w:rFonts w:ascii="Times New Roman" w:hAnsi="Times New Roman" w:cs="Times New Roman"/>
        </w:rPr>
        <w:t>, thấp hơn đáng kể so với chi phí tự xây dựng toàn bộ nền tảng AI từ đầu.</w:t>
      </w:r>
    </w:p>
    <w:p w14:paraId="7A1F5E57"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3.4. Bảo đảm an toàn bảo mật và tuân thủ pháp lý</w:t>
      </w:r>
    </w:p>
    <w:p w14:paraId="20733894"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Giải pháp được thiết kế theo các chuẩn mực pháp lý và an toàn thông tin hiện hành của Việt Nam, cụ thể:</w:t>
      </w:r>
    </w:p>
    <w:p w14:paraId="7F4E3ABD"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(1) Tuân thủ Nghị định 13/2023/NĐ-CP về bảo vệ dữ liệu cá nhân</w:t>
      </w:r>
    </w:p>
    <w:p w14:paraId="77304E9B" w14:textId="77777777" w:rsidR="00A36B7E" w:rsidRPr="00A36B7E" w:rsidRDefault="00A36B7E" w:rsidP="00A36B7E">
      <w:pPr>
        <w:numPr>
          <w:ilvl w:val="0"/>
          <w:numId w:val="2"/>
        </w:numPr>
        <w:rPr>
          <w:rFonts w:ascii="Times New Roman" w:hAnsi="Times New Roman" w:cs="Times New Roman"/>
        </w:rPr>
      </w:pPr>
      <w:r w:rsidRPr="00A36B7E">
        <w:rPr>
          <w:rFonts w:ascii="Times New Roman" w:hAnsi="Times New Roman" w:cs="Times New Roman"/>
        </w:rPr>
        <w:t>Tất cả dữ liệu cá nhân được thu thập trên cơ sở đồng thuận rõ ràng.</w:t>
      </w:r>
    </w:p>
    <w:p w14:paraId="13448A85" w14:textId="77777777" w:rsidR="00A36B7E" w:rsidRPr="00A36B7E" w:rsidRDefault="00A36B7E" w:rsidP="00A36B7E">
      <w:pPr>
        <w:numPr>
          <w:ilvl w:val="0"/>
          <w:numId w:val="2"/>
        </w:numPr>
        <w:rPr>
          <w:rFonts w:ascii="Times New Roman" w:hAnsi="Times New Roman" w:cs="Times New Roman"/>
        </w:rPr>
      </w:pPr>
      <w:r w:rsidRPr="00A36B7E">
        <w:rPr>
          <w:rFonts w:ascii="Times New Roman" w:hAnsi="Times New Roman" w:cs="Times New Roman"/>
        </w:rPr>
        <w:t>Dữ liệu nhạy cảm (sinh trắc học, thông tin CCCD) không truyền ra nước ngoài và chỉ được xử lý trong hạ tầng VNPT hoặc DC của cơ quan Nhà nước.</w:t>
      </w:r>
    </w:p>
    <w:p w14:paraId="4782CDAF" w14:textId="77777777" w:rsidR="00A36B7E" w:rsidRPr="00A36B7E" w:rsidRDefault="00A36B7E" w:rsidP="00A36B7E">
      <w:pPr>
        <w:numPr>
          <w:ilvl w:val="0"/>
          <w:numId w:val="2"/>
        </w:numPr>
        <w:rPr>
          <w:rFonts w:ascii="Times New Roman" w:hAnsi="Times New Roman" w:cs="Times New Roman"/>
        </w:rPr>
      </w:pPr>
      <w:r w:rsidRPr="00A36B7E">
        <w:rPr>
          <w:rFonts w:ascii="Times New Roman" w:hAnsi="Times New Roman" w:cs="Times New Roman"/>
        </w:rPr>
        <w:lastRenderedPageBreak/>
        <w:t>Hệ thống hỗ trợ đầy đủ quyền yêu cầu xoá dữ liệu của công dân.</w:t>
      </w:r>
    </w:p>
    <w:p w14:paraId="0019835A"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(2) Tuân thủ Nghị định 59/2022/NĐ-CP về định danh điện tử</w:t>
      </w:r>
    </w:p>
    <w:p w14:paraId="6DD0BFD3"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Việc sử dụng VNPT eKYC bảo đảm tính xác thực của chủ thể thực hiện thủ tục, phù hợp yêu cầu “chống chối bỏ”.</w:t>
      </w:r>
    </w:p>
    <w:p w14:paraId="7C5C0154"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 Đáp ứng yêu cầu an toàn thông tin cấp độ 4 theo Thông tư 03/2017/TT-BTTTT</w:t>
      </w:r>
    </w:p>
    <w:p w14:paraId="70ABEEEB" w14:textId="77777777" w:rsidR="00A36B7E" w:rsidRPr="00A36B7E" w:rsidRDefault="00A36B7E" w:rsidP="00A36B7E">
      <w:pPr>
        <w:numPr>
          <w:ilvl w:val="0"/>
          <w:numId w:val="3"/>
        </w:numPr>
        <w:rPr>
          <w:rFonts w:ascii="Times New Roman" w:hAnsi="Times New Roman" w:cs="Times New Roman"/>
        </w:rPr>
      </w:pPr>
      <w:r w:rsidRPr="00A36B7E">
        <w:rPr>
          <w:rFonts w:ascii="Times New Roman" w:hAnsi="Times New Roman" w:cs="Times New Roman"/>
        </w:rPr>
        <w:t>Mã hoá AES-256 đối với dữ liệu lưu trữ.</w:t>
      </w:r>
    </w:p>
    <w:p w14:paraId="0EF9B3DF" w14:textId="77777777" w:rsidR="00A36B7E" w:rsidRPr="00A36B7E" w:rsidRDefault="00A36B7E" w:rsidP="00A36B7E">
      <w:pPr>
        <w:numPr>
          <w:ilvl w:val="0"/>
          <w:numId w:val="3"/>
        </w:numPr>
        <w:rPr>
          <w:rFonts w:ascii="Times New Roman" w:hAnsi="Times New Roman" w:cs="Times New Roman"/>
        </w:rPr>
      </w:pPr>
      <w:r w:rsidRPr="00A36B7E">
        <w:rPr>
          <w:rFonts w:ascii="Times New Roman" w:hAnsi="Times New Roman" w:cs="Times New Roman"/>
        </w:rPr>
        <w:t>Mã hoá TLS 1.3 đối với dữ liệu truyền tải.</w:t>
      </w:r>
    </w:p>
    <w:p w14:paraId="1C76274A" w14:textId="77777777" w:rsidR="00A36B7E" w:rsidRPr="00A36B7E" w:rsidRDefault="00A36B7E" w:rsidP="00A36B7E">
      <w:pPr>
        <w:numPr>
          <w:ilvl w:val="0"/>
          <w:numId w:val="3"/>
        </w:numPr>
        <w:rPr>
          <w:rFonts w:ascii="Times New Roman" w:hAnsi="Times New Roman" w:cs="Times New Roman"/>
        </w:rPr>
      </w:pPr>
      <w:r w:rsidRPr="00A36B7E">
        <w:rPr>
          <w:rFonts w:ascii="Times New Roman" w:hAnsi="Times New Roman" w:cs="Times New Roman"/>
        </w:rPr>
        <w:t>Hệ thống nhật ký truy vết đầy đủ phục vụ công tác kiểm toán.</w:t>
      </w:r>
    </w:p>
    <w:p w14:paraId="7BCDFAFA"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(4) Triển khai mô hình Zero-Trust</w:t>
      </w:r>
    </w:p>
    <w:p w14:paraId="28223265"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Việc phân tách mạng, xác thực đa lớp, token hóa dữ liệu nhạy cảm và áp dụng cơ chế mTLS giúp giảm thiểu rủi ro truy cập trái phép, bảo đảm tính toàn vẹn của hệ thống.</w:t>
      </w:r>
    </w:p>
    <w:p w14:paraId="2B15457A"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3.5. Lộ trình triển khai và chiến lược đưa sản phẩm ra thị trường (GTM/Roadmap)</w:t>
      </w:r>
    </w:p>
    <w:p w14:paraId="6A17255F"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Lộ trình triển khai giải pháp được phân chia thành các giai đoạn rõ ràng như sau:</w:t>
      </w:r>
    </w:p>
    <w:p w14:paraId="1501955E"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Giai đoạn 0: Chuẩn bị (1 tháng)</w:t>
      </w:r>
    </w:p>
    <w:p w14:paraId="78CBE12E" w14:textId="77777777" w:rsidR="00A36B7E" w:rsidRPr="00A36B7E" w:rsidRDefault="00A36B7E" w:rsidP="00A36B7E">
      <w:pPr>
        <w:numPr>
          <w:ilvl w:val="0"/>
          <w:numId w:val="4"/>
        </w:numPr>
        <w:rPr>
          <w:rFonts w:ascii="Times New Roman" w:hAnsi="Times New Roman" w:cs="Times New Roman"/>
        </w:rPr>
      </w:pPr>
      <w:r w:rsidRPr="00A36B7E">
        <w:rPr>
          <w:rFonts w:ascii="Times New Roman" w:hAnsi="Times New Roman" w:cs="Times New Roman"/>
        </w:rPr>
        <w:t>Kết nối các API OCR, eKYC, SmartBot.</w:t>
      </w:r>
    </w:p>
    <w:p w14:paraId="408A9E18" w14:textId="77777777" w:rsidR="00A36B7E" w:rsidRPr="00A36B7E" w:rsidRDefault="00A36B7E" w:rsidP="00A36B7E">
      <w:pPr>
        <w:numPr>
          <w:ilvl w:val="0"/>
          <w:numId w:val="4"/>
        </w:numPr>
        <w:rPr>
          <w:rFonts w:ascii="Times New Roman" w:hAnsi="Times New Roman" w:cs="Times New Roman"/>
        </w:rPr>
      </w:pPr>
      <w:r w:rsidRPr="00A36B7E">
        <w:rPr>
          <w:rFonts w:ascii="Times New Roman" w:hAnsi="Times New Roman" w:cs="Times New Roman"/>
        </w:rPr>
        <w:t>Thu thập và chuẩn hóa bộ dữ liệu nghiệp vụ.</w:t>
      </w:r>
    </w:p>
    <w:p w14:paraId="20DFC647" w14:textId="77777777" w:rsidR="00A36B7E" w:rsidRPr="00A36B7E" w:rsidRDefault="00A36B7E" w:rsidP="00A36B7E">
      <w:pPr>
        <w:numPr>
          <w:ilvl w:val="0"/>
          <w:numId w:val="4"/>
        </w:numPr>
        <w:rPr>
          <w:rFonts w:ascii="Times New Roman" w:hAnsi="Times New Roman" w:cs="Times New Roman"/>
        </w:rPr>
      </w:pPr>
      <w:r w:rsidRPr="00A36B7E">
        <w:rPr>
          <w:rFonts w:ascii="Times New Roman" w:hAnsi="Times New Roman" w:cs="Times New Roman"/>
        </w:rPr>
        <w:t>Xây dựng mô hình LLM nội bộ ở mức nền tảng.</w:t>
      </w:r>
    </w:p>
    <w:p w14:paraId="43C6572D"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Giai đoạn 1: Phát triển MVP (2 tháng)</w:t>
      </w:r>
    </w:p>
    <w:p w14:paraId="2B0B3AD5"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Tập trung hoàn thiện ba chức năng cốt lõi:</w:t>
      </w:r>
    </w:p>
    <w:p w14:paraId="68DCBCEA" w14:textId="77777777" w:rsidR="00A36B7E" w:rsidRPr="00A36B7E" w:rsidRDefault="00A36B7E" w:rsidP="00A36B7E">
      <w:pPr>
        <w:numPr>
          <w:ilvl w:val="0"/>
          <w:numId w:val="5"/>
        </w:numPr>
        <w:rPr>
          <w:rFonts w:ascii="Times New Roman" w:hAnsi="Times New Roman" w:cs="Times New Roman"/>
        </w:rPr>
      </w:pPr>
      <w:r w:rsidRPr="00A36B7E">
        <w:rPr>
          <w:rFonts w:ascii="Times New Roman" w:hAnsi="Times New Roman" w:cs="Times New Roman"/>
        </w:rPr>
        <w:t>Sinh biểu mẫu tự động từ dữ liệu OCR.</w:t>
      </w:r>
    </w:p>
    <w:p w14:paraId="77485E68" w14:textId="77777777" w:rsidR="00A36B7E" w:rsidRPr="00A36B7E" w:rsidRDefault="00A36B7E" w:rsidP="00A36B7E">
      <w:pPr>
        <w:numPr>
          <w:ilvl w:val="0"/>
          <w:numId w:val="5"/>
        </w:numPr>
        <w:rPr>
          <w:rFonts w:ascii="Times New Roman" w:hAnsi="Times New Roman" w:cs="Times New Roman"/>
        </w:rPr>
      </w:pPr>
      <w:r w:rsidRPr="00A36B7E">
        <w:rPr>
          <w:rFonts w:ascii="Times New Roman" w:hAnsi="Times New Roman" w:cs="Times New Roman"/>
        </w:rPr>
        <w:t>Cơ chế tiền kiểm thông minh dựa trên AI.</w:t>
      </w:r>
    </w:p>
    <w:p w14:paraId="2E5AB039" w14:textId="77777777" w:rsidR="00A36B7E" w:rsidRPr="00A36B7E" w:rsidRDefault="00A36B7E" w:rsidP="00A36B7E">
      <w:pPr>
        <w:numPr>
          <w:ilvl w:val="0"/>
          <w:numId w:val="5"/>
        </w:numPr>
        <w:rPr>
          <w:rFonts w:ascii="Times New Roman" w:hAnsi="Times New Roman" w:cs="Times New Roman"/>
        </w:rPr>
      </w:pPr>
      <w:r w:rsidRPr="00A36B7E">
        <w:rPr>
          <w:rFonts w:ascii="Times New Roman" w:hAnsi="Times New Roman" w:cs="Times New Roman"/>
        </w:rPr>
        <w:t>Hệ thống hướng dẫn thủ tục qua chatbot và giọng nói.</w:t>
      </w:r>
      <w:r w:rsidRPr="00A36B7E">
        <w:rPr>
          <w:rFonts w:ascii="Times New Roman" w:hAnsi="Times New Roman" w:cs="Times New Roman"/>
        </w:rPr>
        <w:br/>
        <w:t>MVP được kiểm thử trên 3–5 thủ tục phổ biến để đánh giá hiệu quả thực nghiệm.</w:t>
      </w:r>
    </w:p>
    <w:p w14:paraId="682738AC"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Giai đoạn 2: Thử nghiệm mở rộng (3–6 tháng)</w:t>
      </w:r>
    </w:p>
    <w:p w14:paraId="43B600A4"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Triển khai trên môi trường thử nghiệm tại một tỉnh hoặc một bộ, đồng thời mở rộng hai chức năng nâng cao:</w:t>
      </w:r>
    </w:p>
    <w:p w14:paraId="38436B78" w14:textId="77777777" w:rsidR="00A36B7E" w:rsidRPr="00A36B7E" w:rsidRDefault="00A36B7E" w:rsidP="00A36B7E">
      <w:pPr>
        <w:numPr>
          <w:ilvl w:val="0"/>
          <w:numId w:val="6"/>
        </w:numPr>
        <w:rPr>
          <w:rFonts w:ascii="Times New Roman" w:hAnsi="Times New Roman" w:cs="Times New Roman"/>
        </w:rPr>
      </w:pPr>
      <w:r w:rsidRPr="00A36B7E">
        <w:rPr>
          <w:rFonts w:ascii="Times New Roman" w:hAnsi="Times New Roman" w:cs="Times New Roman"/>
        </w:rPr>
        <w:t>AI học quy tắc phê duyệt từ dữ liệu lịch sử (Adaptive Rule Induction).</w:t>
      </w:r>
    </w:p>
    <w:p w14:paraId="0D7EB6E9" w14:textId="77777777" w:rsidR="00A36B7E" w:rsidRPr="00A36B7E" w:rsidRDefault="00A36B7E" w:rsidP="00A36B7E">
      <w:pPr>
        <w:numPr>
          <w:ilvl w:val="0"/>
          <w:numId w:val="6"/>
        </w:numPr>
        <w:rPr>
          <w:rFonts w:ascii="Times New Roman" w:hAnsi="Times New Roman" w:cs="Times New Roman"/>
        </w:rPr>
      </w:pPr>
      <w:r w:rsidRPr="00A36B7E">
        <w:rPr>
          <w:rFonts w:ascii="Times New Roman" w:hAnsi="Times New Roman" w:cs="Times New Roman"/>
        </w:rPr>
        <w:t>Giải thích quyết định hành chính theo ngôn ngữ tự nhiên.</w:t>
      </w:r>
    </w:p>
    <w:p w14:paraId="513BB3BA"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lastRenderedPageBreak/>
        <w:t>Giai đoạn 3: Triển khai chính thức (6–12 tháng)</w:t>
      </w:r>
    </w:p>
    <w:p w14:paraId="7A6AD16A"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Hệ thống được mở rộng lên quy mô liên tỉnh, hoạt động trên nền tảng VNPT Cloud hoặc DC của các cơ quan Nhà nước. Đồng thời phát triển thêm các mô-đun phục vụ thủ tục chuyên ngành theo hình thức “plugin AI”.</w:t>
      </w:r>
    </w:p>
    <w:p w14:paraId="6EF0D075" w14:textId="77777777" w:rsidR="00A36B7E" w:rsidRPr="00A36B7E" w:rsidRDefault="00A36B7E" w:rsidP="00A36B7E">
      <w:pPr>
        <w:rPr>
          <w:rFonts w:ascii="Times New Roman" w:hAnsi="Times New Roman" w:cs="Times New Roman"/>
          <w:b/>
          <w:bCs/>
        </w:rPr>
      </w:pPr>
      <w:r w:rsidRPr="00A36B7E">
        <w:rPr>
          <w:rFonts w:ascii="Times New Roman" w:hAnsi="Times New Roman" w:cs="Times New Roman"/>
          <w:b/>
          <w:bCs/>
        </w:rPr>
        <w:t>Tầm nhìn dài hạn (2 năm)</w:t>
      </w:r>
    </w:p>
    <w:p w14:paraId="277A0993" w14:textId="77777777" w:rsidR="00A36B7E" w:rsidRPr="00A36B7E" w:rsidRDefault="00A36B7E" w:rsidP="00A36B7E">
      <w:pPr>
        <w:rPr>
          <w:rFonts w:ascii="Times New Roman" w:hAnsi="Times New Roman" w:cs="Times New Roman"/>
        </w:rPr>
      </w:pPr>
      <w:r w:rsidRPr="00A36B7E">
        <w:rPr>
          <w:rFonts w:ascii="Times New Roman" w:hAnsi="Times New Roman" w:cs="Times New Roman"/>
        </w:rPr>
        <w:t>Gov-Assist hướng tới trở thành lớp “trí tuệ thống nhất” hỗ trợ toàn bộ quy trình xử lý hồ sơ hành chính công: từ nhận dạng, bóc tách thông tin, tiền kiểm, tư vấn, giải thích quyết định đến theo dõi tiến trình. Qua đó hình thành mô hình “Chính phủ nhận thức” (Cognitive Government), nâng cao chất lượng phục vụ và giảm tải tối đa cho bộ máy hành chính.</w:t>
      </w:r>
    </w:p>
    <w:p w14:paraId="3DA8C0EA" w14:textId="77777777" w:rsidR="00D36737" w:rsidRPr="00A36B7E" w:rsidRDefault="00D36737">
      <w:pPr>
        <w:rPr>
          <w:rFonts w:ascii="Times New Roman" w:hAnsi="Times New Roman" w:cs="Times New Roman"/>
        </w:rPr>
      </w:pPr>
    </w:p>
    <w:sectPr w:rsidR="00D36737" w:rsidRPr="00A36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49D"/>
    <w:multiLevelType w:val="multilevel"/>
    <w:tmpl w:val="4F8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B081A"/>
    <w:multiLevelType w:val="multilevel"/>
    <w:tmpl w:val="FCB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72DF"/>
    <w:multiLevelType w:val="multilevel"/>
    <w:tmpl w:val="33E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11DDB"/>
    <w:multiLevelType w:val="multilevel"/>
    <w:tmpl w:val="368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54749"/>
    <w:multiLevelType w:val="multilevel"/>
    <w:tmpl w:val="E85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71602"/>
    <w:multiLevelType w:val="multilevel"/>
    <w:tmpl w:val="101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E7C23"/>
    <w:multiLevelType w:val="multilevel"/>
    <w:tmpl w:val="4F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128AF"/>
    <w:multiLevelType w:val="multilevel"/>
    <w:tmpl w:val="0FF6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C5221"/>
    <w:multiLevelType w:val="multilevel"/>
    <w:tmpl w:val="01F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F6564"/>
    <w:multiLevelType w:val="multilevel"/>
    <w:tmpl w:val="0C0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109DE"/>
    <w:multiLevelType w:val="multilevel"/>
    <w:tmpl w:val="541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B4187"/>
    <w:multiLevelType w:val="multilevel"/>
    <w:tmpl w:val="4EA8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A4B04"/>
    <w:multiLevelType w:val="multilevel"/>
    <w:tmpl w:val="57B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94E79"/>
    <w:multiLevelType w:val="multilevel"/>
    <w:tmpl w:val="5C6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14291">
    <w:abstractNumId w:val="9"/>
  </w:num>
  <w:num w:numId="2" w16cid:durableId="1777019376">
    <w:abstractNumId w:val="13"/>
  </w:num>
  <w:num w:numId="3" w16cid:durableId="1065683251">
    <w:abstractNumId w:val="4"/>
  </w:num>
  <w:num w:numId="4" w16cid:durableId="790439912">
    <w:abstractNumId w:val="0"/>
  </w:num>
  <w:num w:numId="5" w16cid:durableId="1792893751">
    <w:abstractNumId w:val="7"/>
  </w:num>
  <w:num w:numId="6" w16cid:durableId="12466017">
    <w:abstractNumId w:val="12"/>
  </w:num>
  <w:num w:numId="7" w16cid:durableId="544950290">
    <w:abstractNumId w:val="11"/>
  </w:num>
  <w:num w:numId="8" w16cid:durableId="1222668670">
    <w:abstractNumId w:val="1"/>
  </w:num>
  <w:num w:numId="9" w16cid:durableId="1644700010">
    <w:abstractNumId w:val="8"/>
  </w:num>
  <w:num w:numId="10" w16cid:durableId="1172835018">
    <w:abstractNumId w:val="5"/>
  </w:num>
  <w:num w:numId="11" w16cid:durableId="2103338184">
    <w:abstractNumId w:val="2"/>
  </w:num>
  <w:num w:numId="12" w16cid:durableId="413817747">
    <w:abstractNumId w:val="3"/>
  </w:num>
  <w:num w:numId="13" w16cid:durableId="461650555">
    <w:abstractNumId w:val="10"/>
  </w:num>
  <w:num w:numId="14" w16cid:durableId="891814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7E"/>
    <w:rsid w:val="00631C8B"/>
    <w:rsid w:val="00786580"/>
    <w:rsid w:val="007E0049"/>
    <w:rsid w:val="00A04519"/>
    <w:rsid w:val="00A36B7E"/>
    <w:rsid w:val="00C705C0"/>
    <w:rsid w:val="00C735EB"/>
    <w:rsid w:val="00D36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6111"/>
  <w15:chartTrackingRefBased/>
  <w15:docId w15:val="{50F69E07-3269-4453-A0AA-A3CAEDC9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7E"/>
    <w:rPr>
      <w:rFonts w:eastAsiaTheme="majorEastAsia" w:cstheme="majorBidi"/>
      <w:color w:val="272727" w:themeColor="text1" w:themeTint="D8"/>
    </w:rPr>
  </w:style>
  <w:style w:type="paragraph" w:styleId="Title">
    <w:name w:val="Title"/>
    <w:basedOn w:val="Normal"/>
    <w:next w:val="Normal"/>
    <w:link w:val="TitleChar"/>
    <w:uiPriority w:val="10"/>
    <w:qFormat/>
    <w:rsid w:val="00A3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7E"/>
    <w:pPr>
      <w:spacing w:before="160"/>
      <w:jc w:val="center"/>
    </w:pPr>
    <w:rPr>
      <w:i/>
      <w:iCs/>
      <w:color w:val="404040" w:themeColor="text1" w:themeTint="BF"/>
    </w:rPr>
  </w:style>
  <w:style w:type="character" w:customStyle="1" w:styleId="QuoteChar">
    <w:name w:val="Quote Char"/>
    <w:basedOn w:val="DefaultParagraphFont"/>
    <w:link w:val="Quote"/>
    <w:uiPriority w:val="29"/>
    <w:rsid w:val="00A36B7E"/>
    <w:rPr>
      <w:i/>
      <w:iCs/>
      <w:color w:val="404040" w:themeColor="text1" w:themeTint="BF"/>
    </w:rPr>
  </w:style>
  <w:style w:type="paragraph" w:styleId="ListParagraph">
    <w:name w:val="List Paragraph"/>
    <w:basedOn w:val="Normal"/>
    <w:uiPriority w:val="34"/>
    <w:qFormat/>
    <w:rsid w:val="00A36B7E"/>
    <w:pPr>
      <w:ind w:left="720"/>
      <w:contextualSpacing/>
    </w:pPr>
  </w:style>
  <w:style w:type="character" w:styleId="IntenseEmphasis">
    <w:name w:val="Intense Emphasis"/>
    <w:basedOn w:val="DefaultParagraphFont"/>
    <w:uiPriority w:val="21"/>
    <w:qFormat/>
    <w:rsid w:val="00A36B7E"/>
    <w:rPr>
      <w:i/>
      <w:iCs/>
      <w:color w:val="0F4761" w:themeColor="accent1" w:themeShade="BF"/>
    </w:rPr>
  </w:style>
  <w:style w:type="paragraph" w:styleId="IntenseQuote">
    <w:name w:val="Intense Quote"/>
    <w:basedOn w:val="Normal"/>
    <w:next w:val="Normal"/>
    <w:link w:val="IntenseQuoteChar"/>
    <w:uiPriority w:val="30"/>
    <w:qFormat/>
    <w:rsid w:val="00A36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B7E"/>
    <w:rPr>
      <w:i/>
      <w:iCs/>
      <w:color w:val="0F4761" w:themeColor="accent1" w:themeShade="BF"/>
    </w:rPr>
  </w:style>
  <w:style w:type="character" w:styleId="IntenseReference">
    <w:name w:val="Intense Reference"/>
    <w:basedOn w:val="DefaultParagraphFont"/>
    <w:uiPriority w:val="32"/>
    <w:qFormat/>
    <w:rsid w:val="00A36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1964</Words>
  <Characters>7251</Characters>
  <Application>Microsoft Office Word</Application>
  <DocSecurity>0</DocSecurity>
  <Lines>181</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Kiệt</dc:creator>
  <cp:keywords/>
  <dc:description/>
  <cp:lastModifiedBy>Nguyễn Kiệt</cp:lastModifiedBy>
  <cp:revision>2</cp:revision>
  <dcterms:created xsi:type="dcterms:W3CDTF">2025-12-04T13:31:00Z</dcterms:created>
  <dcterms:modified xsi:type="dcterms:W3CDTF">2025-12-04T16:18:00Z</dcterms:modified>
</cp:coreProperties>
</file>