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Segoe UI" w:hAnsi="Segoe UI"/>
          <w:b/>
          <w:color w:val="1E3A8A"/>
          <w:sz w:val="28"/>
        </w:rPr>
        <w:t>TÀI LIỆU TOÀN TẬP HƯỚNG DẪN TRIỂN KHAI &amp; DEMO BẢO VỆ ĐỒ ÁN</w:t>
      </w:r>
    </w:p>
    <w:p>
      <w:pPr>
        <w:spacing w:before="0" w:after="80"/>
        <w:jc w:val="center"/>
      </w:pPr>
      <w:r>
        <w:rPr>
          <w:rFonts w:ascii="Segoe UI" w:hAnsi="Segoe UI"/>
          <w:b/>
          <w:color w:val="0E7490"/>
          <w:sz w:val="22"/>
        </w:rPr>
        <w:t>ĐỀ TÀI: NỀN TẢNG MICROSERVICES VỚI DOCKER, KUBERNETES VÀ CƠ CHẾ AUTO SCALING (HPA)</w:t>
      </w:r>
    </w:p>
    <w:p>
      <w:pPr>
        <w:spacing w:before="0" w:after="240"/>
        <w:jc w:val="center"/>
      </w:pPr>
      <w:r>
        <w:rPr>
          <w:i/>
          <w:color w:val="64748B"/>
          <w:sz w:val="19"/>
        </w:rPr>
        <w:t>Dự án thực tế: MAISON' DÉCOR (Blanc Luxury) | Hướng Dẫn Từng Bước Dành Cho Giảng Viên &amp; Sinh Viên</w:t>
      </w:r>
    </w:p>
    <w:tbl>
      <w:tblPr>
        <w:tblW w:type="auto" w:w="0"/>
        <w:jc w:val="center"/>
        <w:tblLayout w:type="fixed"/>
        <w:tblLook w:firstColumn="1" w:firstRow="1" w:lastColumn="0" w:lastRow="0" w:noHBand="0" w:noVBand="1" w:val="04A0"/>
      </w:tblPr>
      <w:tblGrid>
        <w:gridCol w:w="9936"/>
      </w:tblGrid>
      <w:tr>
        <w:tc>
          <w:tcPr>
            <w:tcW w:type="dxa" w:w="9936"/>
            <w:shd w:fill="DCFCE7"/>
            <w:tcMar>
              <w:top w:w="120" w:type="dxa"/>
              <w:bottom w:w="120" w:type="dxa"/>
              <w:left w:w="160" w:type="dxa"/>
              <w:right w:w="160" w:type="dxa"/>
            </w:tcMar>
            <w:tcBorders>
              <w:top w:val="none"/>
              <w:left w:val="single" w:sz="24" w:color="16A34A"/>
              <w:bottom w:val="none"/>
              <w:right w:val="none"/>
            </w:tcBorders>
          </w:tcPr>
          <w:p>
            <w:pPr>
              <w:spacing w:before="0" w:after="40"/>
            </w:pPr>
            <w:r>
              <w:rPr>
                <w:rFonts w:ascii="Segoe UI" w:hAnsi="Segoe UI"/>
                <w:b/>
                <w:color w:val="15803D"/>
                <w:sz w:val="19"/>
              </w:rPr>
              <w:t xml:space="preserve">📌 HƯỚNG DẪN MỞ LINK NHANH: </w:t>
            </w:r>
            <w:r>
              <w:rPr>
                <w:rFonts w:ascii="Segoe UI" w:hAnsi="Segoe UI"/>
                <w:color w:val="334155"/>
                <w:sz w:val="19"/>
              </w:rPr>
              <w:t>Trong tài liệu Word này, toàn bộ các địa chỉ web ở Bảng I đều được tạo dưới dạng Link trực tiếp. Bạn chỉ cần giữ phím 'Ctrl' và Click chuột trái vào link để mở ngay trên trình duyệt!</w:t>
            </w:r>
          </w:p>
        </w:tc>
      </w:tr>
    </w:tbl>
    <w:p>
      <w:pPr>
        <w:spacing w:before="40" w:after="80"/>
      </w:pPr>
    </w:p>
    <w:p>
      <w:pPr>
        <w:keepNext/>
        <w:spacing w:before="320" w:after="120"/>
      </w:pPr>
      <w:r>
        <w:rPr>
          <w:rFonts w:ascii="Segoe UI" w:hAnsi="Segoe UI"/>
          <w:b/>
          <w:color w:val="1E3A8A"/>
          <w:sz w:val="27"/>
        </w:rPr>
        <w:t>I. BẢNG TRA CỨU NHANH TẤT CẢ ĐƯỜNG LINK &amp; TÀI KHOẢN DEMO</w:t>
      </w:r>
    </w:p>
    <w:p>
      <w:pPr>
        <w:spacing w:after="120"/>
      </w:pPr>
      <w:r>
        <w:t>Khi Giảng viên yêu cầu kiểm tra bất kỳ chức năng nào, bạn chỉ cần bấm trực tiếp vào các đường link tương ứng dưới đây:</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592"/>
        <w:gridCol w:w="3168"/>
        <w:gridCol w:w="4176"/>
      </w:tblGrid>
      <w:tr>
        <w:tc>
          <w:tcPr>
            <w:tcW w:type="dxa" w:w="2592"/>
            <w:shd w:fill="1E3A8A"/>
            <w:tcMar>
              <w:top w:w="120" w:type="dxa"/>
              <w:bottom w:w="120" w:type="dxa"/>
              <w:left w:w="140" w:type="dxa"/>
              <w:right w:w="140" w:type="dxa"/>
            </w:tcMar>
          </w:tcPr>
          <w:p>
            <w:pPr>
              <w:jc w:val="center"/>
            </w:pPr>
            <w:r>
              <w:rPr>
                <w:b/>
                <w:color w:val="FFFFFF"/>
                <w:sz w:val="19"/>
              </w:rPr>
              <w:t>Hạng mục kiểm tra</w:t>
            </w:r>
          </w:p>
        </w:tc>
        <w:tc>
          <w:tcPr>
            <w:tcW w:type="dxa" w:w="3168"/>
            <w:shd w:fill="1E3A8A"/>
            <w:tcMar>
              <w:top w:w="120" w:type="dxa"/>
              <w:bottom w:w="120" w:type="dxa"/>
              <w:left w:w="140" w:type="dxa"/>
              <w:right w:w="140" w:type="dxa"/>
            </w:tcMar>
          </w:tcPr>
          <w:p>
            <w:pPr>
              <w:jc w:val="center"/>
            </w:pPr>
            <w:r>
              <w:rPr>
                <w:b/>
                <w:color w:val="FFFFFF"/>
                <w:sz w:val="19"/>
              </w:rPr>
              <w:t>Đường link truy cập (Click mở)</w:t>
            </w:r>
          </w:p>
        </w:tc>
        <w:tc>
          <w:tcPr>
            <w:tcW w:type="dxa" w:w="4176"/>
            <w:shd w:fill="1E3A8A"/>
            <w:tcMar>
              <w:top w:w="120" w:type="dxa"/>
              <w:bottom w:w="120" w:type="dxa"/>
              <w:left w:w="140" w:type="dxa"/>
              <w:right w:w="140" w:type="dxa"/>
            </w:tcMar>
          </w:tcPr>
          <w:p>
            <w:pPr>
              <w:jc w:val="center"/>
            </w:pPr>
            <w:r>
              <w:rPr>
                <w:b/>
                <w:color w:val="FFFFFF"/>
                <w:sz w:val="19"/>
              </w:rPr>
              <w:t>Thông tin tài khoản &amp; Ghi chú</w:t>
            </w:r>
          </w:p>
        </w:tc>
      </w:tr>
      <w:tr>
        <w:tc>
          <w:tcPr>
            <w:tcW w:type="dxa" w:w="2592"/>
            <w:shd w:fill="FFFFFF"/>
            <w:tcMar>
              <w:top w:w="100" w:type="dxa"/>
              <w:bottom w:w="100" w:type="dxa"/>
              <w:left w:w="120" w:type="dxa"/>
              <w:right w:w="120" w:type="dxa"/>
            </w:tcMar>
            <w:vAlign w:val="center"/>
          </w:tcPr>
          <w:p>
            <w:r>
              <w:rPr>
                <w:b/>
                <w:sz w:val="18"/>
              </w:rPr>
              <w:t>1. Giao diện Web Showroom (Frontend)</w:t>
            </w:r>
          </w:p>
        </w:tc>
        <w:tc>
          <w:tcPr>
            <w:tcW w:type="dxa" w:w="3168"/>
            <w:shd w:fill="FFFFFF"/>
            <w:tcMar>
              <w:top w:w="100" w:type="dxa"/>
              <w:bottom w:w="100" w:type="dxa"/>
              <w:left w:w="120" w:type="dxa"/>
              <w:right w:w="120" w:type="dxa"/>
            </w:tcMar>
            <w:vAlign w:val="center"/>
          </w:tcPr>
          <w:p>
            <w:pPr>
              <w:spacing w:before="0" w:after="0"/>
            </w:pPr>
            <w:hyperlink r:id="rId9">
              <w:r>
                <w:rPr>
                  <w:rFonts w:ascii="Segoe UI" w:hAnsi="Segoe UI"/>
                  <w:color w:val="2563EB"/>
                  <w:u w:val="single"/>
                  <w:sz w:val="18"/>
                </w:rPr>
                <w:t>http://localhost:30080</w:t>
              </w:r>
            </w:hyperlink>
          </w:p>
        </w:tc>
        <w:tc>
          <w:tcPr>
            <w:tcW w:type="dxa" w:w="4176"/>
            <w:shd w:fill="FFFFFF"/>
            <w:tcMar>
              <w:top w:w="100" w:type="dxa"/>
              <w:bottom w:w="100" w:type="dxa"/>
              <w:left w:w="120" w:type="dxa"/>
              <w:right w:w="120" w:type="dxa"/>
            </w:tcMar>
            <w:vAlign w:val="center"/>
          </w:tcPr>
          <w:p>
            <w:r>
              <w:rPr>
                <w:sz w:val="17"/>
              </w:rPr>
              <w:t>Giao diện Noir/Glassmorphism Nginx SPA (NodePort 30080). Đầy đủ giỏ hàng &amp; sản phẩm.</w:t>
            </w:r>
          </w:p>
        </w:tc>
      </w:tr>
      <w:tr>
        <w:tc>
          <w:tcPr>
            <w:tcW w:type="dxa" w:w="2592"/>
            <w:shd w:fill="F8FAFC"/>
            <w:tcMar>
              <w:top w:w="100" w:type="dxa"/>
              <w:bottom w:w="100" w:type="dxa"/>
              <w:left w:w="120" w:type="dxa"/>
              <w:right w:w="120" w:type="dxa"/>
            </w:tcMar>
            <w:vAlign w:val="center"/>
          </w:tcPr>
          <w:p>
            <w:r>
              <w:rPr>
                <w:b/>
                <w:sz w:val="18"/>
              </w:rPr>
              <w:t>2. Tài khoản Quản trị viên (Admin)</w:t>
            </w:r>
          </w:p>
        </w:tc>
        <w:tc>
          <w:tcPr>
            <w:tcW w:type="dxa" w:w="3168"/>
            <w:shd w:fill="F8FAFC"/>
            <w:tcMar>
              <w:top w:w="100" w:type="dxa"/>
              <w:bottom w:w="100" w:type="dxa"/>
              <w:left w:w="120" w:type="dxa"/>
              <w:right w:w="120" w:type="dxa"/>
            </w:tcMar>
            <w:vAlign w:val="center"/>
          </w:tcPr>
          <w:p>
            <w:pPr>
              <w:spacing w:before="0" w:after="0"/>
            </w:pPr>
            <w:hyperlink r:id="rId9">
              <w:r>
                <w:rPr>
                  <w:rFonts w:ascii="Segoe UI" w:hAnsi="Segoe UI"/>
                  <w:color w:val="2563EB"/>
                  <w:u w:val="single"/>
                  <w:sz w:val="18"/>
                </w:rPr>
                <w:t>http://localhost:30080</w:t>
              </w:r>
            </w:hyperlink>
          </w:p>
        </w:tc>
        <w:tc>
          <w:tcPr>
            <w:tcW w:type="dxa" w:w="4176"/>
            <w:shd w:fill="F8FAFC"/>
            <w:tcMar>
              <w:top w:w="100" w:type="dxa"/>
              <w:bottom w:w="100" w:type="dxa"/>
              <w:left w:w="120" w:type="dxa"/>
              <w:right w:w="120" w:type="dxa"/>
            </w:tcMar>
            <w:vAlign w:val="center"/>
          </w:tcPr>
          <w:p>
            <w:r>
              <w:rPr>
                <w:sz w:val="17"/>
              </w:rPr>
              <w:t>Email: admin@blanc.vn | Pass: admin123 (Hoặc bấm '👑 Đăng Nhập Nhanh Quyền Admin').</w:t>
            </w:r>
          </w:p>
        </w:tc>
      </w:tr>
      <w:tr>
        <w:tc>
          <w:tcPr>
            <w:tcW w:type="dxa" w:w="2592"/>
            <w:shd w:fill="FFFFFF"/>
            <w:tcMar>
              <w:top w:w="100" w:type="dxa"/>
              <w:bottom w:w="100" w:type="dxa"/>
              <w:left w:w="120" w:type="dxa"/>
              <w:right w:w="120" w:type="dxa"/>
            </w:tcMar>
            <w:vAlign w:val="center"/>
          </w:tcPr>
          <w:p>
            <w:r>
              <w:rPr>
                <w:b/>
                <w:sz w:val="18"/>
              </w:rPr>
              <w:t>3. Quản lý &amp; Duyệt đơn hàng (Admin)</w:t>
            </w:r>
          </w:p>
        </w:tc>
        <w:tc>
          <w:tcPr>
            <w:tcW w:type="dxa" w:w="3168"/>
            <w:shd w:fill="FFFFFF"/>
            <w:tcMar>
              <w:top w:w="100" w:type="dxa"/>
              <w:bottom w:w="100" w:type="dxa"/>
              <w:left w:w="120" w:type="dxa"/>
              <w:right w:w="120" w:type="dxa"/>
            </w:tcMar>
            <w:vAlign w:val="center"/>
          </w:tcPr>
          <w:p>
            <w:pPr>
              <w:spacing w:before="0" w:after="0"/>
            </w:pPr>
            <w:hyperlink r:id="rId9">
              <w:r>
                <w:rPr>
                  <w:rFonts w:ascii="Segoe UI" w:hAnsi="Segoe UI"/>
                  <w:color w:val="2563EB"/>
                  <w:u w:val="single"/>
                  <w:sz w:val="18"/>
                </w:rPr>
                <w:t>http://localhost:30080</w:t>
              </w:r>
            </w:hyperlink>
          </w:p>
        </w:tc>
        <w:tc>
          <w:tcPr>
            <w:tcW w:type="dxa" w:w="4176"/>
            <w:shd w:fill="FFFFFF"/>
            <w:tcMar>
              <w:top w:w="100" w:type="dxa"/>
              <w:bottom w:w="100" w:type="dxa"/>
              <w:left w:w="120" w:type="dxa"/>
              <w:right w:w="120" w:type="dxa"/>
            </w:tcMar>
            <w:vAlign w:val="center"/>
          </w:tcPr>
          <w:p>
            <w:r>
              <w:rPr>
                <w:sz w:val="17"/>
              </w:rPr>
              <w:t>Đăng nhập Admin -&gt; Bấm '📋 Quản Lý Đơn Hàng' -&gt; Bấm duyệt đơn để Worker xử lý ngầm qua Redis.</w:t>
            </w:r>
          </w:p>
        </w:tc>
      </w:tr>
      <w:tr>
        <w:tc>
          <w:tcPr>
            <w:tcW w:type="dxa" w:w="2592"/>
            <w:shd w:fill="F8FAFC"/>
            <w:tcMar>
              <w:top w:w="100" w:type="dxa"/>
              <w:bottom w:w="100" w:type="dxa"/>
              <w:left w:w="120" w:type="dxa"/>
              <w:right w:w="120" w:type="dxa"/>
            </w:tcMar>
            <w:vAlign w:val="center"/>
          </w:tcPr>
          <w:p>
            <w:r>
              <w:rPr>
                <w:b/>
                <w:sz w:val="18"/>
              </w:rPr>
              <w:t>4. Grafana Monitoring Dashboard</w:t>
            </w:r>
          </w:p>
        </w:tc>
        <w:tc>
          <w:tcPr>
            <w:tcW w:type="dxa" w:w="3168"/>
            <w:shd w:fill="F8FAFC"/>
            <w:tcMar>
              <w:top w:w="100" w:type="dxa"/>
              <w:bottom w:w="100" w:type="dxa"/>
              <w:left w:w="120" w:type="dxa"/>
              <w:right w:w="120" w:type="dxa"/>
            </w:tcMar>
            <w:vAlign w:val="center"/>
          </w:tcPr>
          <w:p>
            <w:pPr>
              <w:spacing w:before="0" w:after="0"/>
            </w:pPr>
            <w:hyperlink r:id="rId10">
              <w:r>
                <w:rPr>
                  <w:rFonts w:ascii="Segoe UI" w:hAnsi="Segoe UI"/>
                  <w:color w:val="2563EB"/>
                  <w:u w:val="single"/>
                  <w:sz w:val="18"/>
                </w:rPr>
                <w:t>http://localhost:32000</w:t>
              </w:r>
            </w:hyperlink>
          </w:p>
        </w:tc>
        <w:tc>
          <w:tcPr>
            <w:tcW w:type="dxa" w:w="4176"/>
            <w:shd w:fill="F8FAFC"/>
            <w:tcMar>
              <w:top w:w="100" w:type="dxa"/>
              <w:bottom w:w="100" w:type="dxa"/>
              <w:left w:w="120" w:type="dxa"/>
              <w:right w:w="120" w:type="dxa"/>
            </w:tcMar>
            <w:vAlign w:val="center"/>
          </w:tcPr>
          <w:p>
            <w:r>
              <w:rPr>
                <w:sz w:val="17"/>
              </w:rPr>
              <w:t>User: admin | Pass: admin123 (Vào menu Dashboards -&gt; Microservices Todo System Dashboard).</w:t>
            </w:r>
          </w:p>
        </w:tc>
      </w:tr>
      <w:tr>
        <w:tc>
          <w:tcPr>
            <w:tcW w:type="dxa" w:w="2592"/>
            <w:shd w:fill="FFFFFF"/>
            <w:tcMar>
              <w:top w:w="100" w:type="dxa"/>
              <w:bottom w:w="100" w:type="dxa"/>
              <w:left w:w="120" w:type="dxa"/>
              <w:right w:w="120" w:type="dxa"/>
            </w:tcMar>
            <w:vAlign w:val="center"/>
          </w:tcPr>
          <w:p>
            <w:r>
              <w:rPr>
                <w:b/>
                <w:sz w:val="18"/>
              </w:rPr>
              <w:t>5. Prometheus Monitoring Server</w:t>
            </w:r>
          </w:p>
        </w:tc>
        <w:tc>
          <w:tcPr>
            <w:tcW w:type="dxa" w:w="3168"/>
            <w:shd w:fill="FFFFFF"/>
            <w:tcMar>
              <w:top w:w="100" w:type="dxa"/>
              <w:bottom w:w="100" w:type="dxa"/>
              <w:left w:w="120" w:type="dxa"/>
              <w:right w:w="120" w:type="dxa"/>
            </w:tcMar>
            <w:vAlign w:val="center"/>
          </w:tcPr>
          <w:p>
            <w:pPr>
              <w:spacing w:before="0" w:after="0"/>
            </w:pPr>
            <w:hyperlink r:id="rId11">
              <w:r>
                <w:rPr>
                  <w:rFonts w:ascii="Segoe UI" w:hAnsi="Segoe UI"/>
                  <w:color w:val="2563EB"/>
                  <w:u w:val="single"/>
                  <w:sz w:val="18"/>
                </w:rPr>
                <w:t>http://localhost:9091</w:t>
              </w:r>
            </w:hyperlink>
          </w:p>
        </w:tc>
        <w:tc>
          <w:tcPr>
            <w:tcW w:type="dxa" w:w="4176"/>
            <w:shd w:fill="FFFFFF"/>
            <w:tcMar>
              <w:top w:w="100" w:type="dxa"/>
              <w:bottom w:w="100" w:type="dxa"/>
              <w:left w:w="120" w:type="dxa"/>
              <w:right w:w="120" w:type="dxa"/>
            </w:tcMar>
            <w:vAlign w:val="center"/>
          </w:tcPr>
          <w:p>
            <w:r>
              <w:rPr>
                <w:sz w:val="17"/>
              </w:rPr>
              <w:t>Cần mở port-forward: Vào Status -&gt; Targets (xem 10 Pods UP), xem Graph số liệu raw.</w:t>
            </w:r>
          </w:p>
        </w:tc>
      </w:tr>
      <w:tr>
        <w:tc>
          <w:tcPr>
            <w:tcW w:type="dxa" w:w="2592"/>
            <w:shd w:fill="F8FAFC"/>
            <w:tcMar>
              <w:top w:w="100" w:type="dxa"/>
              <w:bottom w:w="100" w:type="dxa"/>
              <w:left w:w="120" w:type="dxa"/>
              <w:right w:w="120" w:type="dxa"/>
            </w:tcMar>
            <w:vAlign w:val="center"/>
          </w:tcPr>
          <w:p>
            <w:r>
              <w:rPr>
                <w:b/>
                <w:sz w:val="18"/>
              </w:rPr>
              <w:t>6. Alertmanager Quản lý cảnh báo</w:t>
            </w:r>
          </w:p>
        </w:tc>
        <w:tc>
          <w:tcPr>
            <w:tcW w:type="dxa" w:w="3168"/>
            <w:shd w:fill="F8FAFC"/>
            <w:tcMar>
              <w:top w:w="100" w:type="dxa"/>
              <w:bottom w:w="100" w:type="dxa"/>
              <w:left w:w="120" w:type="dxa"/>
              <w:right w:w="120" w:type="dxa"/>
            </w:tcMar>
            <w:vAlign w:val="center"/>
          </w:tcPr>
          <w:p>
            <w:pPr>
              <w:spacing w:before="0" w:after="0"/>
            </w:pPr>
            <w:hyperlink r:id="rId12">
              <w:r>
                <w:rPr>
                  <w:rFonts w:ascii="Segoe UI" w:hAnsi="Segoe UI"/>
                  <w:color w:val="2563EB"/>
                  <w:u w:val="single"/>
                  <w:sz w:val="18"/>
                </w:rPr>
                <w:t>http://localhost:9094</w:t>
              </w:r>
            </w:hyperlink>
          </w:p>
        </w:tc>
        <w:tc>
          <w:tcPr>
            <w:tcW w:type="dxa" w:w="4176"/>
            <w:shd w:fill="F8FAFC"/>
            <w:tcMar>
              <w:top w:w="100" w:type="dxa"/>
              <w:bottom w:w="100" w:type="dxa"/>
              <w:left w:w="120" w:type="dxa"/>
              <w:right w:w="120" w:type="dxa"/>
            </w:tcMar>
            <w:vAlign w:val="center"/>
          </w:tcPr>
          <w:p>
            <w:r>
              <w:rPr>
                <w:sz w:val="17"/>
              </w:rPr>
              <w:t>Cần mở port-forward: Tiếp nhận cảnh báo tự động HighHttpErrorRate &amp; PodDown.</w:t>
            </w:r>
          </w:p>
        </w:tc>
      </w:tr>
      <w:tr>
        <w:tc>
          <w:tcPr>
            <w:tcW w:type="dxa" w:w="2592"/>
            <w:shd w:fill="FFFFFF"/>
            <w:tcMar>
              <w:top w:w="100" w:type="dxa"/>
              <w:bottom w:w="100" w:type="dxa"/>
              <w:left w:w="120" w:type="dxa"/>
              <w:right w:w="120" w:type="dxa"/>
            </w:tcMar>
            <w:vAlign w:val="center"/>
          </w:tcPr>
          <w:p>
            <w:r>
              <w:rPr>
                <w:b/>
                <w:sz w:val="18"/>
              </w:rPr>
              <w:t>7. Giao diện Bắn Tải (Locust UI)</w:t>
            </w:r>
          </w:p>
        </w:tc>
        <w:tc>
          <w:tcPr>
            <w:tcW w:type="dxa" w:w="3168"/>
            <w:shd w:fill="FFFFFF"/>
            <w:tcMar>
              <w:top w:w="100" w:type="dxa"/>
              <w:bottom w:w="100" w:type="dxa"/>
              <w:left w:w="120" w:type="dxa"/>
              <w:right w:w="120" w:type="dxa"/>
            </w:tcMar>
            <w:vAlign w:val="center"/>
          </w:tcPr>
          <w:p>
            <w:pPr>
              <w:spacing w:before="0" w:after="0"/>
            </w:pPr>
            <w:hyperlink r:id="rId13">
              <w:r>
                <w:rPr>
                  <w:rFonts w:ascii="Segoe UI" w:hAnsi="Segoe UI"/>
                  <w:color w:val="2563EB"/>
                  <w:u w:val="single"/>
                  <w:sz w:val="18"/>
                </w:rPr>
                <w:t>http://localhost:8089</w:t>
              </w:r>
            </w:hyperlink>
          </w:p>
        </w:tc>
        <w:tc>
          <w:tcPr>
            <w:tcW w:type="dxa" w:w="4176"/>
            <w:shd w:fill="FFFFFF"/>
            <w:tcMar>
              <w:top w:w="100" w:type="dxa"/>
              <w:bottom w:w="100" w:type="dxa"/>
              <w:left w:w="120" w:type="dxa"/>
              <w:right w:w="120" w:type="dxa"/>
            </w:tcMar>
            <w:vAlign w:val="center"/>
          </w:tcPr>
          <w:p>
            <w:r>
              <w:rPr>
                <w:sz w:val="17"/>
              </w:rPr>
              <w:t>Host: http://localhost:30080 | 300 Users, Spawn 20. Bấm Start Swarming kích hoạt HPA.</w:t>
            </w:r>
          </w:p>
        </w:tc>
      </w:tr>
      <w:tr>
        <w:tc>
          <w:tcPr>
            <w:tcW w:type="dxa" w:w="2592"/>
            <w:shd w:fill="F8FAFC"/>
            <w:tcMar>
              <w:top w:w="100" w:type="dxa"/>
              <w:bottom w:w="100" w:type="dxa"/>
              <w:left w:w="120" w:type="dxa"/>
              <w:right w:w="120" w:type="dxa"/>
            </w:tcMar>
            <w:vAlign w:val="center"/>
          </w:tcPr>
          <w:p>
            <w:r>
              <w:rPr>
                <w:b/>
                <w:sz w:val="18"/>
              </w:rPr>
              <w:t>8. Kiểm tra Kubernetes Probes</w:t>
            </w:r>
          </w:p>
        </w:tc>
        <w:tc>
          <w:tcPr>
            <w:tcW w:type="dxa" w:w="3168"/>
            <w:shd w:fill="F8FAFC"/>
            <w:tcMar>
              <w:top w:w="100" w:type="dxa"/>
              <w:bottom w:w="100" w:type="dxa"/>
              <w:left w:w="120" w:type="dxa"/>
              <w:right w:w="120" w:type="dxa"/>
            </w:tcMar>
            <w:vAlign w:val="center"/>
          </w:tcPr>
          <w:p>
            <w:pPr>
              <w:spacing w:before="0" w:after="0"/>
            </w:pPr>
            <w:hyperlink r:id="rId14">
              <w:r>
                <w:rPr>
                  <w:rFonts w:ascii="Segoe UI" w:hAnsi="Segoe UI"/>
                  <w:color w:val="2563EB"/>
                  <w:u w:val="single"/>
                  <w:sz w:val="18"/>
                </w:rPr>
                <w:t>Healthz: /healthz</w:t>
              </w:r>
            </w:hyperlink>
            <w:r>
              <w:br/>
            </w:r>
            <w:hyperlink r:id="rId15">
              <w:r>
                <w:rPr>
                  <w:rFonts w:ascii="Segoe UI" w:hAnsi="Segoe UI"/>
                  <w:color w:val="2563EB"/>
                  <w:u w:val="single"/>
                  <w:sz w:val="18"/>
                </w:rPr>
                <w:t>Readyz: /readyz</w:t>
              </w:r>
            </w:hyperlink>
          </w:p>
        </w:tc>
        <w:tc>
          <w:tcPr>
            <w:tcW w:type="dxa" w:w="4176"/>
            <w:shd w:fill="F8FAFC"/>
            <w:tcMar>
              <w:top w:w="100" w:type="dxa"/>
              <w:bottom w:w="100" w:type="dxa"/>
              <w:left w:w="120" w:type="dxa"/>
              <w:right w:w="120" w:type="dxa"/>
            </w:tcMar>
            <w:vAlign w:val="center"/>
          </w:tcPr>
          <w:p>
            <w:r>
              <w:rPr>
                <w:sz w:val="17"/>
              </w:rPr>
              <w:t>Healthz: Alive (Liveness Probe)</w:t>
              <w:br/>
              <w:t>Readyz: Ready &amp; Database connected (Readiness Probe).</w:t>
            </w:r>
          </w:p>
        </w:tc>
      </w:tr>
      <w:tr>
        <w:tc>
          <w:tcPr>
            <w:tcW w:type="dxa" w:w="2592"/>
            <w:shd w:fill="FFFFFF"/>
            <w:tcMar>
              <w:top w:w="100" w:type="dxa"/>
              <w:bottom w:w="100" w:type="dxa"/>
              <w:left w:w="120" w:type="dxa"/>
              <w:right w:w="120" w:type="dxa"/>
            </w:tcMar>
            <w:vAlign w:val="center"/>
          </w:tcPr>
          <w:p>
            <w:r>
              <w:rPr>
                <w:b/>
                <w:sz w:val="18"/>
              </w:rPr>
              <w:t>9. Trích xuất Metrics API</w:t>
            </w:r>
          </w:p>
        </w:tc>
        <w:tc>
          <w:tcPr>
            <w:tcW w:type="dxa" w:w="3168"/>
            <w:shd w:fill="FFFFFF"/>
            <w:tcMar>
              <w:top w:w="100" w:type="dxa"/>
              <w:bottom w:w="100" w:type="dxa"/>
              <w:left w:w="120" w:type="dxa"/>
              <w:right w:w="120" w:type="dxa"/>
            </w:tcMar>
            <w:vAlign w:val="center"/>
          </w:tcPr>
          <w:p>
            <w:pPr>
              <w:spacing w:before="0" w:after="0"/>
            </w:pPr>
            <w:hyperlink r:id="rId16">
              <w:r>
                <w:rPr>
                  <w:rFonts w:ascii="Segoe UI" w:hAnsi="Segoe UI"/>
                  <w:color w:val="2563EB"/>
                  <w:u w:val="single"/>
                  <w:sz w:val="18"/>
                </w:rPr>
                <w:t>http://localhost:30080/metrics</w:t>
              </w:r>
            </w:hyperlink>
          </w:p>
        </w:tc>
        <w:tc>
          <w:tcPr>
            <w:tcW w:type="dxa" w:w="4176"/>
            <w:shd w:fill="FFFFFF"/>
            <w:tcMar>
              <w:top w:w="100" w:type="dxa"/>
              <w:bottom w:w="100" w:type="dxa"/>
              <w:left w:w="120" w:type="dxa"/>
              <w:right w:w="120" w:type="dxa"/>
            </w:tcMar>
            <w:vAlign w:val="center"/>
          </w:tcPr>
          <w:p>
            <w:r>
              <w:rPr>
                <w:sz w:val="17"/>
              </w:rPr>
              <w:t>Telemetry thô chuẩn OpenMetrics xuất ra cho Prometheus scrape mỗi 15 giây.</w:t>
            </w:r>
          </w:p>
        </w:tc>
      </w:tr>
      <w:tr>
        <w:tc>
          <w:tcPr>
            <w:tcW w:type="dxa" w:w="2592"/>
            <w:shd w:fill="F8FAFC"/>
            <w:tcMar>
              <w:top w:w="100" w:type="dxa"/>
              <w:bottom w:w="100" w:type="dxa"/>
              <w:left w:w="120" w:type="dxa"/>
              <w:right w:w="120" w:type="dxa"/>
            </w:tcMar>
            <w:vAlign w:val="center"/>
          </w:tcPr>
          <w:p>
            <w:r>
              <w:rPr>
                <w:b/>
                <w:sz w:val="18"/>
              </w:rPr>
              <w:t>10. Swagger API Documentation</w:t>
            </w:r>
          </w:p>
        </w:tc>
        <w:tc>
          <w:tcPr>
            <w:tcW w:type="dxa" w:w="3168"/>
            <w:shd w:fill="F8FAFC"/>
            <w:tcMar>
              <w:top w:w="100" w:type="dxa"/>
              <w:bottom w:w="100" w:type="dxa"/>
              <w:left w:w="120" w:type="dxa"/>
              <w:right w:w="120" w:type="dxa"/>
            </w:tcMar>
            <w:vAlign w:val="center"/>
          </w:tcPr>
          <w:p>
            <w:pPr>
              <w:spacing w:before="0" w:after="0"/>
            </w:pPr>
            <w:hyperlink r:id="rId17">
              <w:r>
                <w:rPr>
                  <w:rFonts w:ascii="Segoe UI" w:hAnsi="Segoe UI"/>
                  <w:color w:val="2563EB"/>
                  <w:u w:val="single"/>
                  <w:sz w:val="18"/>
                </w:rPr>
                <w:t>http://localhost:8000/docs</w:t>
              </w:r>
            </w:hyperlink>
          </w:p>
        </w:tc>
        <w:tc>
          <w:tcPr>
            <w:tcW w:type="dxa" w:w="4176"/>
            <w:shd w:fill="F8FAFC"/>
            <w:tcMar>
              <w:top w:w="100" w:type="dxa"/>
              <w:bottom w:w="100" w:type="dxa"/>
              <w:left w:w="120" w:type="dxa"/>
              <w:right w:w="120" w:type="dxa"/>
            </w:tcMar>
            <w:vAlign w:val="center"/>
          </w:tcPr>
          <w:p>
            <w:r>
              <w:rPr>
                <w:sz w:val="17"/>
              </w:rPr>
              <w:t>Tài liệu OpenAPI Spec chuẩn cho tất cả Microservices API (khi chạy backend port 8000).</w:t>
            </w:r>
          </w:p>
        </w:tc>
      </w:tr>
    </w:tbl>
    <w:p>
      <w:pPr>
        <w:spacing w:after="160"/>
      </w:pPr>
    </w:p>
    <w:p>
      <w:pPr>
        <w:keepNext/>
        <w:spacing w:before="320" w:after="120"/>
      </w:pPr>
      <w:r>
        <w:rPr>
          <w:rFonts w:ascii="Segoe UI" w:hAnsi="Segoe UI"/>
          <w:b/>
          <w:color w:val="1E3A8A"/>
          <w:sz w:val="27"/>
        </w:rPr>
        <w:t>II. HƯỚNG DẪN KHỞI CHẠY TỪ ĐẦU 100% TRÊN KUBERNETES (K3D)</w:t>
      </w:r>
    </w:p>
    <w:p>
      <w:r>
        <w:t>Mở Windows PowerShell tại thư mục dự án (d:\Download\fastapi-postgres-todo-api-main) và thực hiện tuần tự theo 6 bước chuẩn hóa sau:</w:t>
      </w:r>
    </w:p>
    <w:p>
      <w:pPr>
        <w:keepNext/>
        <w:spacing w:before="240" w:after="80"/>
      </w:pPr>
      <w:r>
        <w:rPr>
          <w:rFonts w:ascii="Segoe UI" w:hAnsi="Segoe UI"/>
          <w:b/>
          <w:color w:val="0E7490"/>
          <w:sz w:val="23"/>
        </w:rPr>
        <w:t>BƯỚC 1: Khởi tạo Cụm Kubernetes (k3d) với Port Mapping chính xác</w:t>
      </w:r>
    </w:p>
    <w:p>
      <w:r>
        <w:t>Lệnh này sẽ tạo cụm k3d có 1 Server (Master) và 2 Agent (Worker Nodes), đồng thời mở thông suốt Port 30080 cho Web Frontend và Port 32000 cho Grafana Dashboard ra máy tính của bạn:</w:t>
      </w:r>
    </w:p>
    <w:tbl>
      <w:tblPr>
        <w:tblW w:type="auto" w:w="0"/>
        <w:jc w:val="center"/>
        <w:tblLayout w:type="fixed"/>
        <w:tblLook w:firstColumn="1" w:firstRow="1" w:lastColumn="0" w:lastRow="0" w:noHBand="0" w:noVBand="1" w:val="04A0"/>
      </w:tblPr>
      <w:tblGrid>
        <w:gridCol w:w="9936"/>
      </w:tblGrid>
      <w:tr>
        <w:tc>
          <w:tcPr>
            <w:tcW w:type="dxa" w:w="9936"/>
            <w:shd w:fill="FFFFFF"/>
            <w:tcMar>
              <w:top w:w="140" w:type="dxa"/>
              <w:bottom w:w="140" w:type="dxa"/>
              <w:left w:w="180" w:type="dxa"/>
              <w:right w:w="180" w:type="dxa"/>
            </w:tcMar>
            <w:tcBorders>
              <w:top w:val="single" w:sz="6" w:space="0" w:color="CBD5E1"/>
              <w:left w:val="single" w:sz="18" w:space="0" w:color="2563EB"/>
              <w:bottom w:val="single" w:sz="6" w:space="0" w:color="CBD5E1"/>
              <w:right w:val="single" w:sz="6" w:space="0" w:color="CBD5E1"/>
            </w:tcBorders>
          </w:tcPr>
          <w:p>
            <w:pPr>
              <w:spacing w:before="0" w:after="0" w:line="276" w:lineRule="auto"/>
            </w:pPr>
            <w:r>
              <w:rPr>
                <w:rFonts w:ascii="Consolas" w:hAnsi="Consolas"/>
                <w:color w:val="0F172A"/>
                <w:sz w:val="18"/>
              </w:rPr>
              <w:t>k3d cluster create mycluster --agents 2 -p "30080:30080@loadbalancer" -p "32000:32000@loadbalancer"</w:t>
            </w:r>
          </w:p>
        </w:tc>
      </w:tr>
    </w:tbl>
    <w:p>
      <w:pPr>
        <w:spacing w:before="40" w:after="80"/>
      </w:pPr>
    </w:p>
    <w:p>
      <w:pPr>
        <w:keepNext/>
        <w:spacing w:before="240" w:after="80"/>
      </w:pPr>
      <w:r>
        <w:rPr>
          <w:rFonts w:ascii="Segoe UI" w:hAnsi="Segoe UI"/>
          <w:b/>
          <w:color w:val="0E7490"/>
          <w:sz w:val="23"/>
        </w:rPr>
        <w:t>BƯỚC 2: Nạp Docker Images vào Cụm k3d (BƯỚC QUAN TRỌNG NHẤT)</w:t>
      </w:r>
    </w:p>
    <w:tbl>
      <w:tblPr>
        <w:tblW w:type="auto" w:w="0"/>
        <w:jc w:val="center"/>
        <w:tblLayout w:type="fixed"/>
        <w:tblLook w:firstColumn="1" w:firstRow="1" w:lastColumn="0" w:lastRow="0" w:noHBand="0" w:noVBand="1" w:val="04A0"/>
      </w:tblPr>
      <w:tblGrid>
        <w:gridCol w:w="9936"/>
      </w:tblGrid>
      <w:tr>
        <w:tc>
          <w:tcPr>
            <w:tcW w:type="dxa" w:w="9936"/>
            <w:shd w:fill="FEF3C7"/>
            <w:tcMar>
              <w:top w:w="120" w:type="dxa"/>
              <w:bottom w:w="120" w:type="dxa"/>
              <w:left w:w="160" w:type="dxa"/>
              <w:right w:w="160" w:type="dxa"/>
            </w:tcMar>
            <w:tcBorders>
              <w:top w:val="none"/>
              <w:left w:val="single" w:sz="24" w:color="D97706"/>
              <w:bottom w:val="none"/>
              <w:right w:val="none"/>
            </w:tcBorders>
          </w:tcPr>
          <w:p>
            <w:pPr>
              <w:spacing w:before="0" w:after="40"/>
            </w:pPr>
            <w:r>
              <w:rPr>
                <w:rFonts w:ascii="Segoe UI" w:hAnsi="Segoe UI"/>
                <w:b/>
                <w:color w:val="B45309"/>
                <w:sz w:val="19"/>
              </w:rPr>
              <w:t xml:space="preserve">📌 BẢO VỆ CHỐNG LỖI ImagePullBackOff: </w:t>
            </w:r>
            <w:r>
              <w:rPr>
                <w:rFonts w:ascii="Segoe UI" w:hAnsi="Segoe UI"/>
                <w:color w:val="334155"/>
                <w:sz w:val="19"/>
              </w:rPr>
              <w:t>Các image Backend, Frontend, Worker mang tag 'ryannguyxn/todo-*' nằm trên máy local của bạn. Bạn PHẢI nạp chúng vào cụm k3d bằng câu lệnh bên dưới để Kubernetes lấy trực tiếp từ máy, không bao giờ bị lỗi ImagePullBackOff hay phụ thuộc mạng internet!</w:t>
            </w:r>
          </w:p>
        </w:tc>
      </w:tr>
    </w:tbl>
    <w:p>
      <w:pPr>
        <w:spacing w:before="40" w:after="80"/>
      </w:pPr>
    </w:p>
    <w:p>
      <w:r>
        <w:t>Chạy lệnh nạp đồng thời cả 3 images vào cụm:</w:t>
      </w:r>
    </w:p>
    <w:tbl>
      <w:tblPr>
        <w:tblW w:type="auto" w:w="0"/>
        <w:jc w:val="center"/>
        <w:tblLayout w:type="fixed"/>
        <w:tblLook w:firstColumn="1" w:firstRow="1" w:lastColumn="0" w:lastRow="0" w:noHBand="0" w:noVBand="1" w:val="04A0"/>
      </w:tblPr>
      <w:tblGrid>
        <w:gridCol w:w="9936"/>
      </w:tblGrid>
      <w:tr>
        <w:tc>
          <w:tcPr>
            <w:tcW w:type="dxa" w:w="9936"/>
            <w:shd w:fill="FFFFFF"/>
            <w:tcMar>
              <w:top w:w="140" w:type="dxa"/>
              <w:bottom w:w="140" w:type="dxa"/>
              <w:left w:w="180" w:type="dxa"/>
              <w:right w:w="180" w:type="dxa"/>
            </w:tcMar>
            <w:tcBorders>
              <w:top w:val="single" w:sz="6" w:space="0" w:color="CBD5E1"/>
              <w:left w:val="single" w:sz="18" w:space="0" w:color="2563EB"/>
              <w:bottom w:val="single" w:sz="6" w:space="0" w:color="CBD5E1"/>
              <w:right w:val="single" w:sz="6" w:space="0" w:color="CBD5E1"/>
            </w:tcBorders>
          </w:tcPr>
          <w:p>
            <w:pPr>
              <w:spacing w:before="0" w:after="0" w:line="276" w:lineRule="auto"/>
            </w:pPr>
            <w:r>
              <w:rPr>
                <w:rFonts w:ascii="Consolas" w:hAnsi="Consolas"/>
                <w:color w:val="0F172A"/>
                <w:sz w:val="18"/>
              </w:rPr>
              <w:t>k3d image import ryannguyxn/todo-backend:latest ryannguyxn/todo-frontend:latest ryannguyxn/todo-worker:latest -c mycluster</w:t>
            </w:r>
          </w:p>
        </w:tc>
      </w:tr>
    </w:tbl>
    <w:p>
      <w:pPr>
        <w:spacing w:before="40" w:after="80"/>
      </w:pPr>
    </w:p>
    <w:p>
      <w:pPr>
        <w:keepNext/>
        <w:spacing w:before="240" w:after="80"/>
      </w:pPr>
      <w:r>
        <w:rPr>
          <w:rFonts w:ascii="Segoe UI" w:hAnsi="Segoe UI"/>
          <w:b/>
          <w:color w:val="0E7490"/>
          <w:sz w:val="23"/>
        </w:rPr>
        <w:t>BƯỚC 3: Triển khai toàn bộ 5 dịch vụ Microservices nền tảng</w:t>
      </w:r>
    </w:p>
    <w:p>
      <w:r>
        <w:t>Nạp các tài nguyên K8s bao gồm ConfigMap, Secret, PostgreSQL StatefulSet (kèm PVC 1Gi bền vững), Redis Queue, Background Worker, Backend API và Frontend Web:</w:t>
      </w:r>
    </w:p>
    <w:tbl>
      <w:tblPr>
        <w:tblW w:type="auto" w:w="0"/>
        <w:jc w:val="center"/>
        <w:tblLayout w:type="fixed"/>
        <w:tblLook w:firstColumn="1" w:firstRow="1" w:lastColumn="0" w:lastRow="0" w:noHBand="0" w:noVBand="1" w:val="04A0"/>
      </w:tblPr>
      <w:tblGrid>
        <w:gridCol w:w="9936"/>
      </w:tblGrid>
      <w:tr>
        <w:tc>
          <w:tcPr>
            <w:tcW w:type="dxa" w:w="9936"/>
            <w:shd w:fill="FFFFFF"/>
            <w:tcMar>
              <w:top w:w="140" w:type="dxa"/>
              <w:bottom w:w="140" w:type="dxa"/>
              <w:left w:w="180" w:type="dxa"/>
              <w:right w:w="180" w:type="dxa"/>
            </w:tcMar>
            <w:tcBorders>
              <w:top w:val="single" w:sz="6" w:space="0" w:color="CBD5E1"/>
              <w:left w:val="single" w:sz="18" w:space="0" w:color="2563EB"/>
              <w:bottom w:val="single" w:sz="6" w:space="0" w:color="CBD5E1"/>
              <w:right w:val="single" w:sz="6" w:space="0" w:color="CBD5E1"/>
            </w:tcBorders>
          </w:tcPr>
          <w:p>
            <w:pPr>
              <w:spacing w:before="0" w:after="0" w:line="276" w:lineRule="auto"/>
            </w:pPr>
            <w:r>
              <w:rPr>
                <w:rFonts w:ascii="Consolas" w:hAnsi="Consolas"/>
                <w:i/>
                <w:color w:val="475569"/>
                <w:sz w:val="18"/>
              </w:rPr>
              <w:t># 1. Nạp ConfigMap &amp; Secret (DB URL, Redis URL, JWT Secret)</w:t>
            </w:r>
            <w:r>
              <w:br/>
            </w:r>
            <w:r>
              <w:rPr>
                <w:rFonts w:ascii="Consolas" w:hAnsi="Consolas"/>
                <w:color w:val="0F172A"/>
                <w:sz w:val="18"/>
              </w:rPr>
              <w:t>kubectl apply -f k8s/backend-config-secret.yaml</w:t>
            </w:r>
            <w:r>
              <w:br/>
            </w:r>
            <w:r>
              <w:rPr>
                <w:rFonts w:ascii="Consolas" w:hAnsi="Consolas"/>
                <w:color w:val="0F172A"/>
                <w:sz w:val="18"/>
              </w:rPr>
            </w:r>
            <w:r>
              <w:br/>
            </w:r>
            <w:r>
              <w:rPr>
                <w:rFonts w:ascii="Consolas" w:hAnsi="Consolas"/>
                <w:i/>
                <w:color w:val="475569"/>
                <w:sz w:val="18"/>
              </w:rPr>
              <w:t># 2. Khởi chạy cơ sở dữ liệu PostgreSQL (StatefulSet + PVC 1Gi)</w:t>
            </w:r>
            <w:r>
              <w:br/>
            </w:r>
            <w:r>
              <w:rPr>
                <w:rFonts w:ascii="Consolas" w:hAnsi="Consolas"/>
                <w:color w:val="0F172A"/>
                <w:sz w:val="18"/>
              </w:rPr>
              <w:t>kubectl apply -f k8s/postgres-statefulset.yaml</w:t>
            </w:r>
            <w:r>
              <w:br/>
            </w:r>
            <w:r>
              <w:rPr>
                <w:rFonts w:ascii="Consolas" w:hAnsi="Consolas"/>
                <w:color w:val="0F172A"/>
                <w:sz w:val="18"/>
              </w:rPr>
            </w:r>
            <w:r>
              <w:br/>
            </w:r>
            <w:r>
              <w:rPr>
                <w:rFonts w:ascii="Consolas" w:hAnsi="Consolas"/>
                <w:i/>
                <w:color w:val="475569"/>
                <w:sz w:val="18"/>
              </w:rPr>
              <w:t># 3. Khởi chạy hàng đợi tin nhắn Redis Message Queue</w:t>
            </w:r>
            <w:r>
              <w:br/>
            </w:r>
            <w:r>
              <w:rPr>
                <w:rFonts w:ascii="Consolas" w:hAnsi="Consolas"/>
                <w:color w:val="0F172A"/>
                <w:sz w:val="18"/>
              </w:rPr>
              <w:t>kubectl apply -f k8s/redis-deployment.yaml</w:t>
            </w:r>
            <w:r>
              <w:br/>
            </w:r>
            <w:r>
              <w:rPr>
                <w:rFonts w:ascii="Consolas" w:hAnsi="Consolas"/>
                <w:color w:val="0F172A"/>
                <w:sz w:val="18"/>
              </w:rPr>
            </w:r>
            <w:r>
              <w:br/>
            </w:r>
            <w:r>
              <w:rPr>
                <w:rFonts w:ascii="Consolas" w:hAnsi="Consolas"/>
                <w:i/>
                <w:color w:val="475569"/>
                <w:sz w:val="18"/>
              </w:rPr>
              <w:t># 4. Khởi chạy dịch vụ xử lý ngầm Background Worker Service</w:t>
            </w:r>
            <w:r>
              <w:br/>
            </w:r>
            <w:r>
              <w:rPr>
                <w:rFonts w:ascii="Consolas" w:hAnsi="Consolas"/>
                <w:color w:val="0F172A"/>
                <w:sz w:val="18"/>
              </w:rPr>
              <w:t>kubectl apply -f k8s/worker-deployment.yaml</w:t>
            </w:r>
            <w:r>
              <w:br/>
            </w:r>
            <w:r>
              <w:rPr>
                <w:rFonts w:ascii="Consolas" w:hAnsi="Consolas"/>
                <w:color w:val="0F172A"/>
                <w:sz w:val="18"/>
              </w:rPr>
            </w:r>
            <w:r>
              <w:br/>
            </w:r>
            <w:r>
              <w:rPr>
                <w:rFonts w:ascii="Consolas" w:hAnsi="Consolas"/>
                <w:i/>
                <w:color w:val="475569"/>
                <w:sz w:val="18"/>
              </w:rPr>
              <w:t># 5. Khởi chạy Backend API (FastAPI) và Frontend Web (Nginx SPA)</w:t>
            </w:r>
            <w:r>
              <w:br/>
            </w:r>
            <w:r>
              <w:rPr>
                <w:rFonts w:ascii="Consolas" w:hAnsi="Consolas"/>
                <w:color w:val="0F172A"/>
                <w:sz w:val="18"/>
              </w:rPr>
              <w:t>kubectl apply -f k8s/backend-deployment.yaml</w:t>
            </w:r>
            <w:r>
              <w:br/>
            </w:r>
            <w:r>
              <w:rPr>
                <w:rFonts w:ascii="Consolas" w:hAnsi="Consolas"/>
                <w:color w:val="0F172A"/>
                <w:sz w:val="18"/>
              </w:rPr>
              <w:t>kubectl apply -f k8s/frontend-deployment.yaml</w:t>
            </w:r>
            <w:r>
              <w:br/>
            </w:r>
            <w:r>
              <w:rPr>
                <w:rFonts w:ascii="Consolas" w:hAnsi="Consolas"/>
                <w:color w:val="0F172A"/>
                <w:sz w:val="18"/>
              </w:rPr>
            </w:r>
            <w:r>
              <w:br/>
            </w:r>
            <w:r>
              <w:rPr>
                <w:rFonts w:ascii="Consolas" w:hAnsi="Consolas"/>
                <w:i/>
                <w:color w:val="475569"/>
                <w:sz w:val="18"/>
              </w:rPr>
              <w:t># 6. Kích hoạt Ingress định tuyến nội bộ</w:t>
            </w:r>
            <w:r>
              <w:br/>
            </w:r>
            <w:r>
              <w:rPr>
                <w:rFonts w:ascii="Consolas" w:hAnsi="Consolas"/>
                <w:color w:val="0F172A"/>
                <w:sz w:val="18"/>
              </w:rPr>
              <w:t>kubectl apply -f k8s/ingress.yaml</w:t>
            </w:r>
          </w:p>
        </w:tc>
      </w:tr>
    </w:tbl>
    <w:p>
      <w:pPr>
        <w:spacing w:before="40" w:after="80"/>
      </w:pPr>
    </w:p>
    <w:p>
      <w:pPr>
        <w:keepNext/>
        <w:spacing w:before="240" w:after="80"/>
      </w:pPr>
      <w:r>
        <w:rPr>
          <w:rFonts w:ascii="Segoe UI" w:hAnsi="Segoe UI"/>
          <w:b/>
          <w:color w:val="0E7490"/>
          <w:sz w:val="23"/>
        </w:rPr>
        <w:t>BƯỚC 4: Kích hoạt Tự động co giãn (HPA) &amp; Hệ thống Giám sát Observability</w:t>
      </w:r>
    </w:p>
    <w:p>
      <w:r>
        <w:t>Triển khai Metrics Server, bộ điều khiển HPA, Prometheus Server, Alertmanager và Grafana:</w:t>
      </w:r>
    </w:p>
    <w:tbl>
      <w:tblPr>
        <w:tblW w:type="auto" w:w="0"/>
        <w:jc w:val="center"/>
        <w:tblLayout w:type="fixed"/>
        <w:tblLook w:firstColumn="1" w:firstRow="1" w:lastColumn="0" w:lastRow="0" w:noHBand="0" w:noVBand="1" w:val="04A0"/>
      </w:tblPr>
      <w:tblGrid>
        <w:gridCol w:w="9936"/>
      </w:tblGrid>
      <w:tr>
        <w:tc>
          <w:tcPr>
            <w:tcW w:type="dxa" w:w="9936"/>
            <w:shd w:fill="FFFFFF"/>
            <w:tcMar>
              <w:top w:w="140" w:type="dxa"/>
              <w:bottom w:w="140" w:type="dxa"/>
              <w:left w:w="180" w:type="dxa"/>
              <w:right w:w="180" w:type="dxa"/>
            </w:tcMar>
            <w:tcBorders>
              <w:top w:val="single" w:sz="6" w:space="0" w:color="CBD5E1"/>
              <w:left w:val="single" w:sz="18" w:space="0" w:color="2563EB"/>
              <w:bottom w:val="single" w:sz="6" w:space="0" w:color="CBD5E1"/>
              <w:right w:val="single" w:sz="6" w:space="0" w:color="CBD5E1"/>
            </w:tcBorders>
          </w:tcPr>
          <w:p>
            <w:pPr>
              <w:spacing w:before="0" w:after="0" w:line="276" w:lineRule="auto"/>
            </w:pPr>
            <w:r>
              <w:rPr>
                <w:rFonts w:ascii="Consolas" w:hAnsi="Consolas"/>
                <w:i/>
                <w:color w:val="475569"/>
                <w:sz w:val="18"/>
              </w:rPr>
              <w:t># 1. Cài đặt Metrics Server (Bắt buộc để HPA đo được số liệu CPU/RAM)</w:t>
            </w:r>
            <w:r>
              <w:br/>
            </w:r>
            <w:r>
              <w:rPr>
                <w:rFonts w:ascii="Consolas" w:hAnsi="Consolas"/>
                <w:color w:val="0F172A"/>
                <w:sz w:val="18"/>
              </w:rPr>
              <w:t>kubectl apply -f monitoring/metrics-server.yaml</w:t>
            </w:r>
            <w:r>
              <w:br/>
            </w:r>
            <w:r>
              <w:rPr>
                <w:rFonts w:ascii="Consolas" w:hAnsi="Consolas"/>
                <w:color w:val="0F172A"/>
                <w:sz w:val="18"/>
              </w:rPr>
            </w:r>
            <w:r>
              <w:br/>
            </w:r>
            <w:r>
              <w:rPr>
                <w:rFonts w:ascii="Consolas" w:hAnsi="Consolas"/>
                <w:i/>
                <w:color w:val="475569"/>
                <w:sz w:val="18"/>
              </w:rPr>
              <w:t># 2. Kích hoạt Horizontal Pod Autoscaler (HPA tự co giãn từ 2 -&gt; 10 Pods khi CPU &gt; 70%)</w:t>
            </w:r>
            <w:r>
              <w:br/>
            </w:r>
            <w:r>
              <w:rPr>
                <w:rFonts w:ascii="Consolas" w:hAnsi="Consolas"/>
                <w:color w:val="0F172A"/>
                <w:sz w:val="18"/>
              </w:rPr>
              <w:t>kubectl apply -f k8s/backend-hpa.yaml</w:t>
            </w:r>
            <w:r>
              <w:br/>
            </w:r>
            <w:r>
              <w:rPr>
                <w:rFonts w:ascii="Consolas" w:hAnsi="Consolas"/>
                <w:color w:val="0F172A"/>
                <w:sz w:val="18"/>
              </w:rPr>
            </w:r>
            <w:r>
              <w:br/>
            </w:r>
            <w:r>
              <w:rPr>
                <w:rFonts w:ascii="Consolas" w:hAnsi="Consolas"/>
                <w:i/>
                <w:color w:val="475569"/>
                <w:sz w:val="18"/>
              </w:rPr>
              <w:t># 3. Triển khai Prometheus (Thu thập số liệu định kỳ mỗi 15s &amp; Alert Rules)</w:t>
            </w:r>
            <w:r>
              <w:br/>
            </w:r>
            <w:r>
              <w:rPr>
                <w:rFonts w:ascii="Consolas" w:hAnsi="Consolas"/>
                <w:color w:val="0F172A"/>
                <w:sz w:val="18"/>
              </w:rPr>
              <w:t>kubectl apply -f monitoring/prometheus-configmap.yaml</w:t>
            </w:r>
            <w:r>
              <w:br/>
            </w:r>
            <w:r>
              <w:rPr>
                <w:rFonts w:ascii="Consolas" w:hAnsi="Consolas"/>
                <w:color w:val="0F172A"/>
                <w:sz w:val="18"/>
              </w:rPr>
              <w:t>kubectl apply -f monitoring/prometheus-deployment.yaml</w:t>
            </w:r>
            <w:r>
              <w:br/>
            </w:r>
            <w:r>
              <w:rPr>
                <w:rFonts w:ascii="Consolas" w:hAnsi="Consolas"/>
                <w:color w:val="0F172A"/>
                <w:sz w:val="18"/>
              </w:rPr>
            </w:r>
            <w:r>
              <w:br/>
            </w:r>
            <w:r>
              <w:rPr>
                <w:rFonts w:ascii="Consolas" w:hAnsi="Consolas"/>
                <w:i/>
                <w:color w:val="475569"/>
                <w:sz w:val="18"/>
              </w:rPr>
              <w:t># 4. Triển khai Alertmanager (Quản lý và chuyển tiếp cảnh báo sự cố)</w:t>
            </w:r>
            <w:r>
              <w:br/>
            </w:r>
            <w:r>
              <w:rPr>
                <w:rFonts w:ascii="Consolas" w:hAnsi="Consolas"/>
                <w:color w:val="0F172A"/>
                <w:sz w:val="18"/>
              </w:rPr>
              <w:t>kubectl apply -f monitoring/alertmanager-configmap.yaml</w:t>
            </w:r>
            <w:r>
              <w:br/>
            </w:r>
            <w:r>
              <w:rPr>
                <w:rFonts w:ascii="Consolas" w:hAnsi="Consolas"/>
                <w:color w:val="0F172A"/>
                <w:sz w:val="18"/>
              </w:rPr>
              <w:t>kubectl apply -f monitoring/alertmanager-deployment.yaml</w:t>
            </w:r>
            <w:r>
              <w:br/>
            </w:r>
            <w:r>
              <w:rPr>
                <w:rFonts w:ascii="Consolas" w:hAnsi="Consolas"/>
                <w:color w:val="0F172A"/>
                <w:sz w:val="18"/>
              </w:rPr>
            </w:r>
            <w:r>
              <w:br/>
            </w:r>
            <w:r>
              <w:rPr>
                <w:rFonts w:ascii="Consolas" w:hAnsi="Consolas"/>
                <w:i/>
                <w:color w:val="475569"/>
                <w:sz w:val="18"/>
              </w:rPr>
              <w:t># 5. Triển khai Grafana Dashboard (Tự động nạp Datasource và Dashboard trực quan)</w:t>
            </w:r>
            <w:r>
              <w:br/>
            </w:r>
            <w:r>
              <w:rPr>
                <w:rFonts w:ascii="Consolas" w:hAnsi="Consolas"/>
                <w:color w:val="0F172A"/>
                <w:sz w:val="18"/>
              </w:rPr>
              <w:t>kubectl apply -f monitoring/grafana-configmap.yaml</w:t>
            </w:r>
            <w:r>
              <w:br/>
            </w:r>
            <w:r>
              <w:rPr>
                <w:rFonts w:ascii="Consolas" w:hAnsi="Consolas"/>
                <w:color w:val="0F172A"/>
                <w:sz w:val="18"/>
              </w:rPr>
              <w:t>kubectl apply -f monitoring/grafana-deployment.yaml</w:t>
            </w:r>
          </w:p>
        </w:tc>
      </w:tr>
    </w:tbl>
    <w:p>
      <w:pPr>
        <w:spacing w:before="40" w:after="80"/>
      </w:pPr>
    </w:p>
    <w:p>
      <w:pPr>
        <w:keepNext/>
        <w:spacing w:before="240" w:after="80"/>
      </w:pPr>
      <w:r>
        <w:rPr>
          <w:rFonts w:ascii="Segoe UI" w:hAnsi="Segoe UI"/>
          <w:b/>
          <w:color w:val="0E7490"/>
          <w:sz w:val="23"/>
        </w:rPr>
        <w:t>BƯỚC 5: Kiểm tra trạng thái toàn bộ hệ thống</w:t>
      </w:r>
    </w:p>
    <w:p>
      <w:r>
        <w:t>Đợi khoảng 15-20 giây để PostgreSQL tự động tạo bảng và nạp dữ liệu khởi tạo (Seed data). Sau đó kiểm tra trạng thái:</w:t>
      </w:r>
    </w:p>
    <w:tbl>
      <w:tblPr>
        <w:tblW w:type="auto" w:w="0"/>
        <w:jc w:val="center"/>
        <w:tblLayout w:type="fixed"/>
        <w:tblLook w:firstColumn="1" w:firstRow="1" w:lastColumn="0" w:lastRow="0" w:noHBand="0" w:noVBand="1" w:val="04A0"/>
      </w:tblPr>
      <w:tblGrid>
        <w:gridCol w:w="9936"/>
      </w:tblGrid>
      <w:tr>
        <w:tc>
          <w:tcPr>
            <w:tcW w:type="dxa" w:w="9936"/>
            <w:shd w:fill="FFFFFF"/>
            <w:tcMar>
              <w:top w:w="140" w:type="dxa"/>
              <w:bottom w:w="140" w:type="dxa"/>
              <w:left w:w="180" w:type="dxa"/>
              <w:right w:w="180" w:type="dxa"/>
            </w:tcMar>
            <w:tcBorders>
              <w:top w:val="single" w:sz="6" w:space="0" w:color="CBD5E1"/>
              <w:left w:val="single" w:sz="18" w:space="0" w:color="2563EB"/>
              <w:bottom w:val="single" w:sz="6" w:space="0" w:color="CBD5E1"/>
              <w:right w:val="single" w:sz="6" w:space="0" w:color="CBD5E1"/>
            </w:tcBorders>
          </w:tcPr>
          <w:p>
            <w:pPr>
              <w:spacing w:before="0" w:after="0" w:line="276" w:lineRule="auto"/>
            </w:pPr>
            <w:r>
              <w:rPr>
                <w:rFonts w:ascii="Consolas" w:hAnsi="Consolas"/>
                <w:color w:val="0F172A"/>
                <w:sz w:val="18"/>
              </w:rPr>
              <w:t>kubectl get pods,svc,hpa</w:t>
            </w:r>
          </w:p>
        </w:tc>
      </w:tr>
    </w:tbl>
    <w:p>
      <w:pPr>
        <w:spacing w:before="40" w:after="80"/>
      </w:pPr>
    </w:p>
    <w:tbl>
      <w:tblPr>
        <w:tblW w:type="auto" w:w="0"/>
        <w:jc w:val="center"/>
        <w:tblLayout w:type="fixed"/>
        <w:tblLook w:firstColumn="1" w:firstRow="1" w:lastColumn="0" w:lastRow="0" w:noHBand="0" w:noVBand="1" w:val="04A0"/>
      </w:tblPr>
      <w:tblGrid>
        <w:gridCol w:w="9936"/>
      </w:tblGrid>
      <w:tr>
        <w:tc>
          <w:tcPr>
            <w:tcW w:type="dxa" w:w="9936"/>
            <w:shd w:fill="DCFCE7"/>
            <w:tcMar>
              <w:top w:w="120" w:type="dxa"/>
              <w:bottom w:w="120" w:type="dxa"/>
              <w:left w:w="160" w:type="dxa"/>
              <w:right w:w="160" w:type="dxa"/>
            </w:tcMar>
            <w:tcBorders>
              <w:top w:val="none"/>
              <w:left w:val="single" w:sz="24" w:color="16A34A"/>
              <w:bottom w:val="none"/>
              <w:right w:val="none"/>
            </w:tcBorders>
          </w:tcPr>
          <w:p>
            <w:pPr>
              <w:spacing w:before="0" w:after="40"/>
            </w:pPr>
            <w:r>
              <w:rPr>
                <w:rFonts w:ascii="Segoe UI" w:hAnsi="Segoe UI"/>
                <w:b/>
                <w:color w:val="15803D"/>
                <w:sz w:val="19"/>
              </w:rPr>
              <w:t xml:space="preserve">📌 TIÊU CHUẨN ĐẠT CHUẨN: </w:t>
            </w:r>
            <w:r>
              <w:rPr>
                <w:rFonts w:ascii="Segoe UI" w:hAnsi="Segoe UI"/>
                <w:color w:val="334155"/>
                <w:sz w:val="19"/>
              </w:rPr>
              <w:t>Tất cả các Pods (backend, frontend, worker, postgres, redis, prometheus, grafana, alertmanager) đều hiển thị cột STATUS là 'Running' (1/1 hoặc 2/2). HPA hiển thị 'TARGETS: cpu: &lt;số_mức_cpu&gt;/70%'.</w:t>
            </w:r>
          </w:p>
        </w:tc>
      </w:tr>
    </w:tbl>
    <w:p>
      <w:pPr>
        <w:spacing w:before="40" w:after="80"/>
      </w:pPr>
    </w:p>
    <w:p>
      <w:pPr>
        <w:keepNext/>
        <w:spacing w:before="240" w:after="80"/>
      </w:pPr>
      <w:r>
        <w:rPr>
          <w:rFonts w:ascii="Segoe UI" w:hAnsi="Segoe UI"/>
          <w:b/>
          <w:color w:val="0E7490"/>
          <w:sz w:val="23"/>
        </w:rPr>
        <w:t>BƯỚC 6: Mở kết nối Port-forwarding cho Prometheus &amp; Alertmanager</w:t>
      </w:r>
    </w:p>
    <w:p>
      <w:r>
        <w:t>Vì Prometheus và Alertmanager nằm ở cổng nội bộ, bạn mở thêm 2 cửa sổ PowerShell riêng biệt để chuyển tiếp cổng ra trình duyệt:</w:t>
      </w:r>
    </w:p>
    <w:tbl>
      <w:tblPr>
        <w:tblW w:type="auto" w:w="0"/>
        <w:jc w:val="center"/>
        <w:tblLayout w:type="fixed"/>
        <w:tblLook w:firstColumn="1" w:firstRow="1" w:lastColumn="0" w:lastRow="0" w:noHBand="0" w:noVBand="1" w:val="04A0"/>
      </w:tblPr>
      <w:tblGrid>
        <w:gridCol w:w="9936"/>
      </w:tblGrid>
      <w:tr>
        <w:tc>
          <w:tcPr>
            <w:tcW w:type="dxa" w:w="9936"/>
            <w:shd w:fill="FFFFFF"/>
            <w:tcMar>
              <w:top w:w="140" w:type="dxa"/>
              <w:bottom w:w="140" w:type="dxa"/>
              <w:left w:w="180" w:type="dxa"/>
              <w:right w:w="180" w:type="dxa"/>
            </w:tcMar>
            <w:tcBorders>
              <w:top w:val="single" w:sz="6" w:space="0" w:color="CBD5E1"/>
              <w:left w:val="single" w:sz="18" w:space="0" w:color="2563EB"/>
              <w:bottom w:val="single" w:sz="6" w:space="0" w:color="CBD5E1"/>
              <w:right w:val="single" w:sz="6" w:space="0" w:color="CBD5E1"/>
            </w:tcBorders>
          </w:tcPr>
          <w:p>
            <w:pPr>
              <w:spacing w:before="0" w:after="0" w:line="276" w:lineRule="auto"/>
            </w:pPr>
            <w:r>
              <w:rPr>
                <w:rFonts w:ascii="Consolas" w:hAnsi="Consolas"/>
                <w:i/>
                <w:color w:val="475569"/>
                <w:sz w:val="18"/>
              </w:rPr>
              <w:t># Cửa sổ PowerShell 2: Mở Prometheus sang cổng 9091</w:t>
            </w:r>
            <w:r>
              <w:br/>
            </w:r>
            <w:r>
              <w:rPr>
                <w:rFonts w:ascii="Consolas" w:hAnsi="Consolas"/>
                <w:color w:val="0F172A"/>
                <w:sz w:val="18"/>
              </w:rPr>
              <w:t>kubectl port-forward svc/prometheus-service 9091:9090</w:t>
            </w:r>
            <w:r>
              <w:br/>
            </w:r>
            <w:r>
              <w:rPr>
                <w:rFonts w:ascii="Consolas" w:hAnsi="Consolas"/>
                <w:color w:val="0F172A"/>
                <w:sz w:val="18"/>
              </w:rPr>
            </w:r>
            <w:r>
              <w:br/>
            </w:r>
            <w:r>
              <w:rPr>
                <w:rFonts w:ascii="Consolas" w:hAnsi="Consolas"/>
                <w:i/>
                <w:color w:val="475569"/>
                <w:sz w:val="18"/>
              </w:rPr>
              <w:t># Cửa sổ PowerShell 3: Mở Alertmanager sang cổng 9094</w:t>
            </w:r>
            <w:r>
              <w:br/>
            </w:r>
            <w:r>
              <w:rPr>
                <w:rFonts w:ascii="Consolas" w:hAnsi="Consolas"/>
                <w:color w:val="0F172A"/>
                <w:sz w:val="18"/>
              </w:rPr>
              <w:t>kubectl port-forward svc/alertmanager-service 9094:9093</w:t>
            </w:r>
          </w:p>
        </w:tc>
      </w:tr>
    </w:tbl>
    <w:p>
      <w:pPr>
        <w:spacing w:before="40" w:after="80"/>
      </w:pPr>
    </w:p>
    <w:p>
      <w:pPr>
        <w:keepNext/>
        <w:spacing w:before="320" w:after="120"/>
      </w:pPr>
      <w:r>
        <w:rPr>
          <w:rFonts w:ascii="Segoe UI" w:hAnsi="Segoe UI"/>
          <w:b/>
          <w:color w:val="1E3A8A"/>
          <w:sz w:val="27"/>
        </w:rPr>
        <w:t>III. KỊCH BẢN DEMO THỰC CHIẾN TỪNG BƯỚC CHO GIẢNG VIÊN</w:t>
      </w:r>
    </w:p>
    <w:p>
      <w:pPr>
        <w:keepNext/>
        <w:spacing w:before="240" w:after="80"/>
      </w:pPr>
      <w:r>
        <w:rPr>
          <w:rFonts w:ascii="Segoe UI" w:hAnsi="Segoe UI"/>
          <w:b/>
          <w:color w:val="0E7490"/>
          <w:sz w:val="23"/>
        </w:rPr>
        <w:t>KỊCH BẢN 1: Bắn tải (Load Test) kích hoạt Auto Scaling HPA từ 2 lên 10 Pods</w:t>
      </w:r>
    </w:p>
    <w:p>
      <w:r>
        <w:t>Đây là phần quan trọng nhất để lấy điểm tuyệt đối về tiêu chí Tự Động Co Giãn:</w:t>
      </w:r>
    </w:p>
    <w:p>
      <w:r>
        <w:t>1. Mở 1 cửa sổ PowerShell mới để theo dõi HPA thời gian thực:</w:t>
      </w:r>
    </w:p>
    <w:tbl>
      <w:tblPr>
        <w:tblW w:type="auto" w:w="0"/>
        <w:jc w:val="center"/>
        <w:tblLayout w:type="fixed"/>
        <w:tblLook w:firstColumn="1" w:firstRow="1" w:lastColumn="0" w:lastRow="0" w:noHBand="0" w:noVBand="1" w:val="04A0"/>
      </w:tblPr>
      <w:tblGrid>
        <w:gridCol w:w="9936"/>
      </w:tblGrid>
      <w:tr>
        <w:tc>
          <w:tcPr>
            <w:tcW w:type="dxa" w:w="9936"/>
            <w:shd w:fill="FFFFFF"/>
            <w:tcMar>
              <w:top w:w="140" w:type="dxa"/>
              <w:bottom w:w="140" w:type="dxa"/>
              <w:left w:w="180" w:type="dxa"/>
              <w:right w:w="180" w:type="dxa"/>
            </w:tcMar>
            <w:tcBorders>
              <w:top w:val="single" w:sz="6" w:space="0" w:color="CBD5E1"/>
              <w:left w:val="single" w:sz="18" w:space="0" w:color="2563EB"/>
              <w:bottom w:val="single" w:sz="6" w:space="0" w:color="CBD5E1"/>
              <w:right w:val="single" w:sz="6" w:space="0" w:color="CBD5E1"/>
            </w:tcBorders>
          </w:tcPr>
          <w:p>
            <w:pPr>
              <w:spacing w:before="0" w:after="0" w:line="276" w:lineRule="auto"/>
            </w:pPr>
            <w:r>
              <w:rPr>
                <w:rFonts w:ascii="Consolas" w:hAnsi="Consolas"/>
                <w:color w:val="0F172A"/>
                <w:sz w:val="18"/>
              </w:rPr>
              <w:t>kubectl get hpa backend-hpa -w</w:t>
            </w:r>
          </w:p>
        </w:tc>
      </w:tr>
    </w:tbl>
    <w:p>
      <w:pPr>
        <w:spacing w:before="40" w:after="80"/>
      </w:pPr>
    </w:p>
    <w:p>
      <w:r>
        <w:t>2. Mở 1 cửa sổ PowerShell khác để khởi chạy công cụ bắn tải Locust:</w:t>
      </w:r>
    </w:p>
    <w:tbl>
      <w:tblPr>
        <w:tblW w:type="auto" w:w="0"/>
        <w:jc w:val="center"/>
        <w:tblLayout w:type="fixed"/>
        <w:tblLook w:firstColumn="1" w:firstRow="1" w:lastColumn="0" w:lastRow="0" w:noHBand="0" w:noVBand="1" w:val="04A0"/>
      </w:tblPr>
      <w:tblGrid>
        <w:gridCol w:w="9936"/>
      </w:tblGrid>
      <w:tr>
        <w:tc>
          <w:tcPr>
            <w:tcW w:type="dxa" w:w="9936"/>
            <w:shd w:fill="FFFFFF"/>
            <w:tcMar>
              <w:top w:w="140" w:type="dxa"/>
              <w:bottom w:w="140" w:type="dxa"/>
              <w:left w:w="180" w:type="dxa"/>
              <w:right w:w="180" w:type="dxa"/>
            </w:tcMar>
            <w:tcBorders>
              <w:top w:val="single" w:sz="6" w:space="0" w:color="CBD5E1"/>
              <w:left w:val="single" w:sz="18" w:space="0" w:color="2563EB"/>
              <w:bottom w:val="single" w:sz="6" w:space="0" w:color="CBD5E1"/>
              <w:right w:val="single" w:sz="6" w:space="0" w:color="CBD5E1"/>
            </w:tcBorders>
          </w:tcPr>
          <w:p>
            <w:pPr>
              <w:spacing w:before="0" w:after="0" w:line="276" w:lineRule="auto"/>
            </w:pPr>
            <w:r>
              <w:rPr>
                <w:rFonts w:ascii="Consolas" w:hAnsi="Consolas"/>
                <w:color w:val="0284C7"/>
                <w:sz w:val="18"/>
              </w:rPr>
              <w:t>locust -f load-test/locustfile.py --host=http://localhost:30080</w:t>
            </w:r>
          </w:p>
        </w:tc>
      </w:tr>
    </w:tbl>
    <w:p>
      <w:pPr>
        <w:spacing w:before="40" w:after="80"/>
      </w:pPr>
    </w:p>
    <w:p>
      <w:r>
        <w:t>3. Mở trình duyệt truy cập: http://localhost:8089</w:t>
      </w:r>
    </w:p>
    <w:p>
      <w:r>
        <w:t xml:space="preserve">   - Number of users: Nhập 300</w:t>
        <w:br/>
        <w:t xml:space="preserve">   - Spawn rate: Nhập 20</w:t>
        <w:br/>
        <w:t xml:space="preserve">   - Nhấn nút 'Start Swarming'.</w:t>
      </w:r>
    </w:p>
    <w:tbl>
      <w:tblPr>
        <w:tblW w:type="auto" w:w="0"/>
        <w:jc w:val="center"/>
        <w:tblLayout w:type="fixed"/>
        <w:tblLook w:firstColumn="1" w:firstRow="1" w:lastColumn="0" w:lastRow="0" w:noHBand="0" w:noVBand="1" w:val="04A0"/>
      </w:tblPr>
      <w:tblGrid>
        <w:gridCol w:w="9936"/>
      </w:tblGrid>
      <w:tr>
        <w:tc>
          <w:tcPr>
            <w:tcW w:type="dxa" w:w="9936"/>
            <w:shd w:fill="EFF6FF"/>
            <w:tcMar>
              <w:top w:w="120" w:type="dxa"/>
              <w:bottom w:w="120" w:type="dxa"/>
              <w:left w:w="160" w:type="dxa"/>
              <w:right w:w="160" w:type="dxa"/>
            </w:tcMar>
            <w:tcBorders>
              <w:top w:val="none"/>
              <w:left w:val="single" w:sz="24" w:color="2563EB"/>
              <w:bottom w:val="none"/>
              <w:right w:val="none"/>
            </w:tcBorders>
          </w:tcPr>
          <w:p>
            <w:pPr>
              <w:spacing w:before="0" w:after="40"/>
            </w:pPr>
            <w:r>
              <w:rPr>
                <w:rFonts w:ascii="Segoe UI" w:hAnsi="Segoe UI"/>
                <w:b/>
                <w:color w:val="1D4ED8"/>
                <w:sz w:val="19"/>
              </w:rPr>
              <w:t xml:space="preserve">📌 BÍ QUYẾT XỬ LÝ KHI LOCUST BÁO FAILURES LÚC ĐẦU: </w:t>
            </w:r>
            <w:r>
              <w:rPr>
                <w:rFonts w:ascii="Segoe UI" w:hAnsi="Segoe UI"/>
                <w:color w:val="334155"/>
                <w:sz w:val="19"/>
              </w:rPr>
              <w:t>Nếu bạn vừa bật hệ thống mà bấm Swarm ngay, trong 20-30s đầu PostgreSQL đang nạp bảng nên có thể xuất hiện một số lỗi 500 do bảng chưa kịp sẵn sàng. Bạn CHỈ CẦN BẤM NÚT 'RESET' màu vàng ở góc trên bên phải màn hình Locust -&gt; Tỷ lệ Failures sẽ lập tức tụt về 0%, RPS đạt đỉnh 100-200 req/s và chạy trơn tru 100%!</w:t>
            </w:r>
          </w:p>
        </w:tc>
      </w:tr>
    </w:tbl>
    <w:p>
      <w:pPr>
        <w:spacing w:before="40" w:after="80"/>
      </w:pPr>
    </w:p>
    <w:p>
      <w:r>
        <w:t>4. Quan sát kết quả thuyết trình với Giảng viên:</w:t>
      </w:r>
    </w:p>
    <w:p>
      <w:r>
        <w:t xml:space="preserve">   - Tại Terminal theo dõi HPA: Khi 300 users ảo truy vấn đồng thời, mức CPU sẽ tăng vọt lên 100% - 150% (vượt ngưỡng 70%).</w:t>
      </w:r>
    </w:p>
    <w:p>
      <w:r>
        <w:t xml:space="preserve">   - HPA sẽ lập tức kích hoạt cơ chế co giãn: Số Pod Backend tự động nhân bản từ 2 Pods lên 4, 6, 8 và tối đa 10 Pods!</w:t>
      </w:r>
    </w:p>
    <w:p>
      <w:r>
        <w:t xml:space="preserve">   - Mở Grafana Dashboard (http://localhost:32000): Chỉ cho giảng viên thấy đường biểu đồ RPS tăng vọt, biểu đồ CPU/RAM và số Pod tương ứng tăng lên.</w:t>
      </w:r>
    </w:p>
    <w:p>
      <w:r>
        <w:t xml:space="preserve">   - Nhấn nút 'STOP' trên Locust: Sau khi ngừng tải khoảng 2-3 phút, HPA sẽ tự động thu hồi tài nguyên (Scale-down) về lại 2 Pods ban đầu.</w:t>
      </w:r>
    </w:p>
    <w:p>
      <w:pPr>
        <w:keepNext/>
        <w:spacing w:before="240" w:after="80"/>
      </w:pPr>
      <w:r>
        <w:rPr>
          <w:rFonts w:ascii="Segoe UI" w:hAnsi="Segoe UI"/>
          <w:b/>
          <w:color w:val="0E7490"/>
          <w:sz w:val="23"/>
        </w:rPr>
        <w:t>KỊCH BẢN 2: Demo Quy trình Đặt hàng &amp; Duyệt đơn bất đồng bộ (Worker + Redis Queue)</w:t>
      </w:r>
    </w:p>
    <w:p>
      <w:r>
        <w:t>Minh chứng kiến trúc Hướng Sự Kiện (Event-Driven Architecture) với Redis Broker và Background Worker:</w:t>
      </w:r>
    </w:p>
    <w:p>
      <w:r>
        <w:t>1. Mở 1 cửa sổ PowerShell để xem log trực tiếp của Worker:</w:t>
      </w:r>
    </w:p>
    <w:tbl>
      <w:tblPr>
        <w:tblW w:type="auto" w:w="0"/>
        <w:jc w:val="center"/>
        <w:tblLayout w:type="fixed"/>
        <w:tblLook w:firstColumn="1" w:firstRow="1" w:lastColumn="0" w:lastRow="0" w:noHBand="0" w:noVBand="1" w:val="04A0"/>
      </w:tblPr>
      <w:tblGrid>
        <w:gridCol w:w="9936"/>
      </w:tblGrid>
      <w:tr>
        <w:tc>
          <w:tcPr>
            <w:tcW w:type="dxa" w:w="9936"/>
            <w:shd w:fill="FFFFFF"/>
            <w:tcMar>
              <w:top w:w="140" w:type="dxa"/>
              <w:bottom w:w="140" w:type="dxa"/>
              <w:left w:w="180" w:type="dxa"/>
              <w:right w:w="180" w:type="dxa"/>
            </w:tcMar>
            <w:tcBorders>
              <w:top w:val="single" w:sz="6" w:space="0" w:color="CBD5E1"/>
              <w:left w:val="single" w:sz="18" w:space="0" w:color="2563EB"/>
              <w:bottom w:val="single" w:sz="6" w:space="0" w:color="CBD5E1"/>
              <w:right w:val="single" w:sz="6" w:space="0" w:color="CBD5E1"/>
            </w:tcBorders>
          </w:tcPr>
          <w:p>
            <w:pPr>
              <w:spacing w:before="0" w:after="0" w:line="276" w:lineRule="auto"/>
            </w:pPr>
            <w:r>
              <w:rPr>
                <w:rFonts w:ascii="Consolas" w:hAnsi="Consolas"/>
                <w:color w:val="0F172A"/>
                <w:sz w:val="18"/>
              </w:rPr>
              <w:t>kubectl logs -l app=worker -f</w:t>
            </w:r>
          </w:p>
        </w:tc>
      </w:tr>
    </w:tbl>
    <w:p>
      <w:pPr>
        <w:spacing w:before="40" w:after="80"/>
      </w:pPr>
    </w:p>
    <w:p>
      <w:r>
        <w:t>2. Đóng vai Khách Hàng (Mở http://localhost:30080 trên tab ẩn danh):</w:t>
      </w:r>
    </w:p>
    <w:p>
      <w:r>
        <w:t xml:space="preserve">   - Chọn 1 món nội thất (ví dụ: Sofa Modular Blanc Soft L-Shape).</w:t>
        <w:br/>
        <w:t xml:space="preserve">   - Bấm 'Thêm Vào Giỏ' -&gt; Mở Giỏ Hàng -&gt; Bấm 'Tiến Hành Đặt Hàng'.</w:t>
        <w:br/>
        <w:t xml:space="preserve">   - Nhập thông tin nhận hàng -&gt; Bấm 'Xác Nhận Đặt Hàng Ngay'.</w:t>
        <w:br/>
        <w:t xml:space="preserve">   - Đơn hàng xuất hiện với mã BLC-xxxx (Trạng thái: 'Đang chuẩn bị hàng').</w:t>
      </w:r>
    </w:p>
    <w:p>
      <w:r>
        <w:t>3. Đóng vai Quản Trị Viên Admin (Mở http://localhost:30080 trên tab bình thường):</w:t>
      </w:r>
    </w:p>
    <w:p>
      <w:r>
        <w:t xml:space="preserve">   - Bấm 'Tài khoản' -&gt; Đăng nhập bằng admin@blanc.vn / admin123 (hoặc bấm nút '👑 Đăng Nhập Nhanh Quyền Admin').</w:t>
        <w:br/>
        <w:t xml:space="preserve">   - Nút '📋 Quản Lý Đơn Hàng' xuất hiện kèm badge số đơn chờ duyệt màu cam.</w:t>
        <w:br/>
        <w:t xml:space="preserve">   - Bấm vào nút này để mở bảng thống kê doanh thu và danh sách đơn hàng.</w:t>
      </w:r>
    </w:p>
    <w:p>
      <w:r>
        <w:t>4. Duyệt đơn hàng và chỉ điểm nhấn kỹ thuật cho Giảng viên:</w:t>
      </w:r>
    </w:p>
    <w:p>
      <w:r>
        <w:t xml:space="preserve">   - Admin bấm nút xanh '[Duyệt Đơn Hàng]'.</w:t>
      </w:r>
    </w:p>
    <w:p>
      <w:r>
        <w:t xml:space="preserve">   - Tại Terminal Worker: Dòng log lập tức xuất hiện nhận job từ Redis Queue và cập nhật DB ngầm mà không làm nghẽn API:</w:t>
      </w:r>
    </w:p>
    <w:tbl>
      <w:tblPr>
        <w:tblW w:type="auto" w:w="0"/>
        <w:jc w:val="center"/>
        <w:tblLayout w:type="fixed"/>
        <w:tblLook w:firstColumn="1" w:firstRow="1" w:lastColumn="0" w:lastRow="0" w:noHBand="0" w:noVBand="1" w:val="04A0"/>
      </w:tblPr>
      <w:tblGrid>
        <w:gridCol w:w="9936"/>
      </w:tblGrid>
      <w:tr>
        <w:tc>
          <w:tcPr>
            <w:tcW w:type="dxa" w:w="9936"/>
            <w:shd w:fill="FFFFFF"/>
            <w:tcMar>
              <w:top w:w="140" w:type="dxa"/>
              <w:bottom w:w="140" w:type="dxa"/>
              <w:left w:w="180" w:type="dxa"/>
              <w:right w:w="180" w:type="dxa"/>
            </w:tcMar>
            <w:tcBorders>
              <w:top w:val="single" w:sz="6" w:space="0" w:color="CBD5E1"/>
              <w:left w:val="single" w:sz="18" w:space="0" w:color="2563EB"/>
              <w:bottom w:val="single" w:sz="6" w:space="0" w:color="CBD5E1"/>
              <w:right w:val="single" w:sz="6" w:space="0" w:color="CBD5E1"/>
            </w:tcBorders>
          </w:tcPr>
          <w:p>
            <w:pPr>
              <w:spacing w:before="0" w:after="0" w:line="276" w:lineRule="auto"/>
            </w:pPr>
            <w:r>
              <w:rPr>
                <w:rFonts w:ascii="Consolas" w:hAnsi="Consolas"/>
                <w:color w:val="0F172A"/>
                <w:sz w:val="18"/>
              </w:rPr>
              <w:t>[Worker] Bắt đầu xử lý tác vụ: [update_order_status] với dữ liệu: {'order_id': ..., 'status': 'Đã duyệt - Đang chuẩn bị giao'}</w:t>
            </w:r>
            <w:r>
              <w:br/>
            </w:r>
            <w:r>
              <w:rPr>
                <w:rFonts w:ascii="Consolas" w:hAnsi="Consolas"/>
                <w:color w:val="0F172A"/>
                <w:sz w:val="18"/>
              </w:rPr>
              <w:t>[Worker] -&gt; Cập nhật trạng thái đơn hàng #... thành 'Đã duyệt - Đang chuẩn bị giao'</w:t>
            </w:r>
            <w:r>
              <w:br/>
            </w:r>
            <w:r>
              <w:rPr>
                <w:rFonts w:ascii="Consolas" w:hAnsi="Consolas"/>
                <w:color w:val="0F172A"/>
                <w:sz w:val="18"/>
              </w:rPr>
              <w:t>[Worker] -&gt; Đã cập nhật database cho đơn hàng #...</w:t>
            </w:r>
          </w:p>
        </w:tc>
      </w:tr>
    </w:tbl>
    <w:p>
      <w:pPr>
        <w:spacing w:before="40" w:after="80"/>
      </w:pPr>
    </w:p>
    <w:p>
      <w:r>
        <w:t xml:space="preserve">   - Trạng thái đơn của khách hàng lập tức đổi màu xanh sang 'Đã duyệt / Đang giao hàng'.</w:t>
      </w:r>
    </w:p>
    <w:p>
      <w:pPr>
        <w:keepNext/>
        <w:spacing w:before="320" w:after="120"/>
      </w:pPr>
      <w:r>
        <w:rPr>
          <w:rFonts w:ascii="Segoe UI" w:hAnsi="Segoe UI"/>
          <w:b/>
          <w:color w:val="1E3A8A"/>
          <w:sz w:val="27"/>
        </w:rPr>
        <w:t>IV. BẢNG 11 TIÊU CHÍ CHỨNG MINH CHO GIẢNG VIÊN ĐẠT ĐIỂM TỐI ĐA</w:t>
      </w:r>
    </w:p>
    <w:p>
      <w:r>
        <w:t>Khi Giảng viên yêu cầu kiểm tra bất kỳ tiêu chí nào trong phiếu chấm điểm, bạn mở đúng câu lệnh và giải thích chuẩn kỹ thuật như bảng sau:</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72"/>
        <w:gridCol w:w="2592"/>
        <w:gridCol w:w="2736"/>
        <w:gridCol w:w="2736"/>
      </w:tblGrid>
      <w:tr>
        <w:tc>
          <w:tcPr>
            <w:tcW w:type="dxa" w:w="1872"/>
            <w:shd w:fill="1E3A8A"/>
            <w:tcMar>
              <w:top w:w="120" w:type="dxa"/>
              <w:bottom w:w="120" w:type="dxa"/>
              <w:left w:w="120" w:type="dxa"/>
              <w:right w:w="120" w:type="dxa"/>
            </w:tcMar>
          </w:tcPr>
          <w:p>
            <w:pPr>
              <w:jc w:val="center"/>
            </w:pPr>
            <w:r>
              <w:rPr>
                <w:b/>
                <w:color w:val="FFFFFF"/>
                <w:sz w:val="19"/>
              </w:rPr>
              <w:t>Tiêu chí đề tài</w:t>
            </w:r>
          </w:p>
        </w:tc>
        <w:tc>
          <w:tcPr>
            <w:tcW w:type="dxa" w:w="2592"/>
            <w:shd w:fill="1E3A8A"/>
            <w:tcMar>
              <w:top w:w="120" w:type="dxa"/>
              <w:bottom w:w="120" w:type="dxa"/>
              <w:left w:w="120" w:type="dxa"/>
              <w:right w:w="120" w:type="dxa"/>
            </w:tcMar>
          </w:tcPr>
          <w:p>
            <w:pPr>
              <w:jc w:val="center"/>
            </w:pPr>
            <w:r>
              <w:rPr>
                <w:b/>
                <w:color w:val="FFFFFF"/>
                <w:sz w:val="19"/>
              </w:rPr>
              <w:t>Câu lệnh / Địa chỉ kiểm tra</w:t>
            </w:r>
          </w:p>
        </w:tc>
        <w:tc>
          <w:tcPr>
            <w:tcW w:type="dxa" w:w="2736"/>
            <w:shd w:fill="1E3A8A"/>
            <w:tcMar>
              <w:top w:w="120" w:type="dxa"/>
              <w:bottom w:w="120" w:type="dxa"/>
              <w:left w:w="120" w:type="dxa"/>
              <w:right w:w="120" w:type="dxa"/>
            </w:tcMar>
          </w:tcPr>
          <w:p>
            <w:pPr>
              <w:jc w:val="center"/>
            </w:pPr>
            <w:r>
              <w:rPr>
                <w:b/>
                <w:color w:val="FFFFFF"/>
                <w:sz w:val="19"/>
              </w:rPr>
              <w:t>Kết quả thực tế hiển thị</w:t>
            </w:r>
          </w:p>
        </w:tc>
        <w:tc>
          <w:tcPr>
            <w:tcW w:type="dxa" w:w="2736"/>
            <w:shd w:fill="1E3A8A"/>
            <w:tcMar>
              <w:top w:w="120" w:type="dxa"/>
              <w:bottom w:w="120" w:type="dxa"/>
              <w:left w:w="120" w:type="dxa"/>
              <w:right w:w="120" w:type="dxa"/>
            </w:tcMar>
          </w:tcPr>
          <w:p>
            <w:pPr>
              <w:jc w:val="center"/>
            </w:pPr>
            <w:r>
              <w:rPr>
                <w:b/>
                <w:color w:val="FFFFFF"/>
                <w:sz w:val="19"/>
              </w:rPr>
              <w:t>Điểm nhấn trả lời Giảng viên</w:t>
            </w:r>
          </w:p>
        </w:tc>
      </w:tr>
      <w:tr>
        <w:tc>
          <w:tcPr>
            <w:tcW w:type="dxa" w:w="1872"/>
            <w:shd w:fill="FFFFFF"/>
            <w:tcMar>
              <w:top w:w="100" w:type="dxa"/>
              <w:bottom w:w="100" w:type="dxa"/>
              <w:left w:w="100" w:type="dxa"/>
              <w:right w:w="100" w:type="dxa"/>
            </w:tcMar>
            <w:vAlign w:val="center"/>
          </w:tcPr>
          <w:p>
            <w:r>
              <w:rPr>
                <w:b/>
                <w:sz w:val="17"/>
              </w:rPr>
              <w:t>1. Nền tảng Microservices</w:t>
            </w:r>
          </w:p>
        </w:tc>
        <w:tc>
          <w:tcPr>
            <w:tcW w:type="dxa" w:w="2592"/>
            <w:shd w:fill="FFFFFF"/>
            <w:tcMar>
              <w:top w:w="100" w:type="dxa"/>
              <w:bottom w:w="100" w:type="dxa"/>
              <w:left w:w="100" w:type="dxa"/>
              <w:right w:w="100" w:type="dxa"/>
            </w:tcMar>
            <w:vAlign w:val="center"/>
          </w:tcPr>
          <w:p>
            <w:r>
              <w:rPr>
                <w:rFonts w:ascii="Consolas" w:hAnsi="Consolas"/>
                <w:color w:val="0E7490"/>
                <w:sz w:val="16"/>
              </w:rPr>
              <w:t>kubectl get pods,svc,pvc</w:t>
            </w:r>
          </w:p>
        </w:tc>
        <w:tc>
          <w:tcPr>
            <w:tcW w:type="dxa" w:w="2736"/>
            <w:shd w:fill="FFFFFF"/>
            <w:tcMar>
              <w:top w:w="100" w:type="dxa"/>
              <w:bottom w:w="100" w:type="dxa"/>
              <w:left w:w="100" w:type="dxa"/>
              <w:right w:w="100" w:type="dxa"/>
            </w:tcMar>
            <w:vAlign w:val="center"/>
          </w:tcPr>
          <w:p>
            <w:r>
              <w:rPr>
                <w:sz w:val="16"/>
              </w:rPr>
              <w:t>5 dịch vụ Running độc lập: Backend API, Frontend Web, Worker, PostgreSQL, Redis.</w:t>
            </w:r>
          </w:p>
        </w:tc>
        <w:tc>
          <w:tcPr>
            <w:tcW w:type="dxa" w:w="2736"/>
            <w:shd w:fill="FFFFFF"/>
            <w:tcMar>
              <w:top w:w="100" w:type="dxa"/>
              <w:bottom w:w="100" w:type="dxa"/>
              <w:left w:w="100" w:type="dxa"/>
              <w:right w:w="100" w:type="dxa"/>
            </w:tcMar>
            <w:vAlign w:val="center"/>
          </w:tcPr>
          <w:p>
            <w:r>
              <w:rPr>
                <w:sz w:val="16"/>
              </w:rPr>
              <w:t>Kiến trúc phân tán: Stateless (Web, API) kết hợp Stateful (PostgreSQL StatefulSet kèm PVC 1Gi bền vững).</w:t>
            </w:r>
          </w:p>
        </w:tc>
      </w:tr>
      <w:tr>
        <w:tc>
          <w:tcPr>
            <w:tcW w:type="dxa" w:w="1872"/>
            <w:shd w:fill="F8FAFC"/>
            <w:tcMar>
              <w:top w:w="100" w:type="dxa"/>
              <w:bottom w:w="100" w:type="dxa"/>
              <w:left w:w="100" w:type="dxa"/>
              <w:right w:w="100" w:type="dxa"/>
            </w:tcMar>
            <w:vAlign w:val="center"/>
          </w:tcPr>
          <w:p>
            <w:r>
              <w:rPr>
                <w:b/>
                <w:sz w:val="17"/>
              </w:rPr>
              <w:t>2. Cơ chế Auto Scaling (HPA)</w:t>
            </w:r>
          </w:p>
        </w:tc>
        <w:tc>
          <w:tcPr>
            <w:tcW w:type="dxa" w:w="2592"/>
            <w:shd w:fill="F8FAFC"/>
            <w:tcMar>
              <w:top w:w="100" w:type="dxa"/>
              <w:bottom w:w="100" w:type="dxa"/>
              <w:left w:w="100" w:type="dxa"/>
              <w:right w:w="100" w:type="dxa"/>
            </w:tcMar>
            <w:vAlign w:val="center"/>
          </w:tcPr>
          <w:p>
            <w:r>
              <w:rPr>
                <w:rFonts w:ascii="Consolas" w:hAnsi="Consolas"/>
                <w:color w:val="0E7490"/>
                <w:sz w:val="16"/>
              </w:rPr>
              <w:t>kubectl get hpa backend-hpa</w:t>
              <w:br/>
              <w:t>hoặc</w:t>
              <w:br/>
              <w:t>kubectl get pods -l app=backend</w:t>
            </w:r>
          </w:p>
        </w:tc>
        <w:tc>
          <w:tcPr>
            <w:tcW w:type="dxa" w:w="2736"/>
            <w:shd w:fill="F8FAFC"/>
            <w:tcMar>
              <w:top w:w="100" w:type="dxa"/>
              <w:bottom w:w="100" w:type="dxa"/>
              <w:left w:w="100" w:type="dxa"/>
              <w:right w:w="100" w:type="dxa"/>
            </w:tcMar>
            <w:vAlign w:val="center"/>
          </w:tcPr>
          <w:p>
            <w:r>
              <w:rPr>
                <w:sz w:val="16"/>
              </w:rPr>
              <w:t>REPLICAS tự động tăng từ 2 -&gt; 4 -&gt; 6 -&gt; 8 -&gt; 10 Pods khi CPU &gt; 70%.</w:t>
            </w:r>
          </w:p>
        </w:tc>
        <w:tc>
          <w:tcPr>
            <w:tcW w:type="dxa" w:w="2736"/>
            <w:shd w:fill="F8FAFC"/>
            <w:tcMar>
              <w:top w:w="100" w:type="dxa"/>
              <w:bottom w:w="100" w:type="dxa"/>
              <w:left w:w="100" w:type="dxa"/>
              <w:right w:w="100" w:type="dxa"/>
            </w:tcMar>
            <w:vAlign w:val="center"/>
          </w:tcPr>
          <w:p>
            <w:r>
              <w:rPr>
                <w:sz w:val="16"/>
              </w:rPr>
              <w:t>Sử dụng Kubernetes HPA v2 kết hợp Metrics Server đo lường CPU thời gian thực để co giãn linh hoạt.</w:t>
            </w:r>
          </w:p>
        </w:tc>
      </w:tr>
      <w:tr>
        <w:tc>
          <w:tcPr>
            <w:tcW w:type="dxa" w:w="1872"/>
            <w:shd w:fill="FFFFFF"/>
            <w:tcMar>
              <w:top w:w="100" w:type="dxa"/>
              <w:bottom w:w="100" w:type="dxa"/>
              <w:left w:w="100" w:type="dxa"/>
              <w:right w:w="100" w:type="dxa"/>
            </w:tcMar>
            <w:vAlign w:val="center"/>
          </w:tcPr>
          <w:p>
            <w:r>
              <w:rPr>
                <w:b/>
                <w:sz w:val="17"/>
              </w:rPr>
              <w:t>3. Observability (Probes)</w:t>
            </w:r>
          </w:p>
        </w:tc>
        <w:tc>
          <w:tcPr>
            <w:tcW w:type="dxa" w:w="2592"/>
            <w:shd w:fill="FFFFFF"/>
            <w:tcMar>
              <w:top w:w="100" w:type="dxa"/>
              <w:bottom w:w="100" w:type="dxa"/>
              <w:left w:w="100" w:type="dxa"/>
              <w:right w:w="100" w:type="dxa"/>
            </w:tcMar>
            <w:vAlign w:val="center"/>
          </w:tcPr>
          <w:p>
            <w:r>
              <w:rPr>
                <w:rFonts w:ascii="Consolas" w:hAnsi="Consolas"/>
                <w:color w:val="0E7490"/>
                <w:sz w:val="16"/>
              </w:rPr>
              <w:t>curl http://localhost:30080/healthz</w:t>
              <w:br/>
              <w:t>curl http://localhost:30080/readyz</w:t>
            </w:r>
          </w:p>
        </w:tc>
        <w:tc>
          <w:tcPr>
            <w:tcW w:type="dxa" w:w="2736"/>
            <w:shd w:fill="FFFFFF"/>
            <w:tcMar>
              <w:top w:w="100" w:type="dxa"/>
              <w:bottom w:w="100" w:type="dxa"/>
              <w:left w:w="100" w:type="dxa"/>
              <w:right w:w="100" w:type="dxa"/>
            </w:tcMar>
            <w:vAlign w:val="center"/>
          </w:tcPr>
          <w:p>
            <w:r>
              <w:rPr>
                <w:sz w:val="16"/>
              </w:rPr>
              <w:t>healthz: {'status': 'alive'}</w:t>
              <w:br/>
              <w:t>readyz: {'status': 'ready', 'database': 'connected'}</w:t>
            </w:r>
          </w:p>
        </w:tc>
        <w:tc>
          <w:tcPr>
            <w:tcW w:type="dxa" w:w="2736"/>
            <w:shd w:fill="FFFFFF"/>
            <w:tcMar>
              <w:top w:w="100" w:type="dxa"/>
              <w:bottom w:w="100" w:type="dxa"/>
              <w:left w:w="100" w:type="dxa"/>
              <w:right w:w="100" w:type="dxa"/>
            </w:tcMar>
            <w:vAlign w:val="center"/>
          </w:tcPr>
          <w:p>
            <w:r>
              <w:rPr>
                <w:sz w:val="16"/>
              </w:rPr>
              <w:t>Kubernetes Liveness Probe (tự động khởi động lại nếu app treo) và Readiness Probe (chỉ cấp traffic khi DB đã kết nối).</w:t>
            </w:r>
          </w:p>
        </w:tc>
      </w:tr>
      <w:tr>
        <w:tc>
          <w:tcPr>
            <w:tcW w:type="dxa" w:w="1872"/>
            <w:shd w:fill="F8FAFC"/>
            <w:tcMar>
              <w:top w:w="100" w:type="dxa"/>
              <w:bottom w:w="100" w:type="dxa"/>
              <w:left w:w="100" w:type="dxa"/>
              <w:right w:w="100" w:type="dxa"/>
            </w:tcMar>
            <w:vAlign w:val="center"/>
          </w:tcPr>
          <w:p>
            <w:r>
              <w:rPr>
                <w:b/>
                <w:sz w:val="17"/>
              </w:rPr>
              <w:t>4. Metrics API</w:t>
            </w:r>
          </w:p>
        </w:tc>
        <w:tc>
          <w:tcPr>
            <w:tcW w:type="dxa" w:w="2592"/>
            <w:shd w:fill="F8FAFC"/>
            <w:tcMar>
              <w:top w:w="100" w:type="dxa"/>
              <w:bottom w:w="100" w:type="dxa"/>
              <w:left w:w="100" w:type="dxa"/>
              <w:right w:w="100" w:type="dxa"/>
            </w:tcMar>
            <w:vAlign w:val="center"/>
          </w:tcPr>
          <w:p>
            <w:r>
              <w:rPr>
                <w:rFonts w:ascii="Consolas" w:hAnsi="Consolas"/>
                <w:color w:val="0E7490"/>
                <w:sz w:val="16"/>
              </w:rPr>
              <w:t>curl http://localhost:30080/metrics</w:t>
            </w:r>
          </w:p>
        </w:tc>
        <w:tc>
          <w:tcPr>
            <w:tcW w:type="dxa" w:w="2736"/>
            <w:shd w:fill="F8FAFC"/>
            <w:tcMar>
              <w:top w:w="100" w:type="dxa"/>
              <w:bottom w:w="100" w:type="dxa"/>
              <w:left w:w="100" w:type="dxa"/>
              <w:right w:w="100" w:type="dxa"/>
            </w:tcMar>
            <w:vAlign w:val="center"/>
          </w:tcPr>
          <w:p>
            <w:r>
              <w:rPr>
                <w:sz w:val="16"/>
              </w:rPr>
              <w:t>Xuất hàng trăm metrics: http_requests_total, latency histogram, python_gc, cpu_seconds...</w:t>
            </w:r>
          </w:p>
        </w:tc>
        <w:tc>
          <w:tcPr>
            <w:tcW w:type="dxa" w:w="2736"/>
            <w:shd w:fill="F8FAFC"/>
            <w:tcMar>
              <w:top w:w="100" w:type="dxa"/>
              <w:bottom w:w="100" w:type="dxa"/>
              <w:left w:w="100" w:type="dxa"/>
              <w:right w:w="100" w:type="dxa"/>
            </w:tcMar>
            <w:vAlign w:val="center"/>
          </w:tcPr>
          <w:p>
            <w:r>
              <w:rPr>
                <w:sz w:val="16"/>
              </w:rPr>
              <w:t>Tích hợp prometheus-fastapi-instrumentator trích xuất số liệu chuẩn OpenMetrics cho hệ thống giám sát.</w:t>
            </w:r>
          </w:p>
        </w:tc>
      </w:tr>
      <w:tr>
        <w:tc>
          <w:tcPr>
            <w:tcW w:type="dxa" w:w="1872"/>
            <w:shd w:fill="FFFFFF"/>
            <w:tcMar>
              <w:top w:w="100" w:type="dxa"/>
              <w:bottom w:w="100" w:type="dxa"/>
              <w:left w:w="100" w:type="dxa"/>
              <w:right w:w="100" w:type="dxa"/>
            </w:tcMar>
            <w:vAlign w:val="center"/>
          </w:tcPr>
          <w:p>
            <w:r>
              <w:rPr>
                <w:b/>
                <w:sz w:val="17"/>
              </w:rPr>
              <w:t>5. Monitoring Server</w:t>
            </w:r>
          </w:p>
        </w:tc>
        <w:tc>
          <w:tcPr>
            <w:tcW w:type="dxa" w:w="2592"/>
            <w:shd w:fill="FFFFFF"/>
            <w:tcMar>
              <w:top w:w="100" w:type="dxa"/>
              <w:bottom w:w="100" w:type="dxa"/>
              <w:left w:w="100" w:type="dxa"/>
              <w:right w:w="100" w:type="dxa"/>
            </w:tcMar>
            <w:vAlign w:val="center"/>
          </w:tcPr>
          <w:p>
            <w:r>
              <w:rPr>
                <w:rFonts w:ascii="Consolas" w:hAnsi="Consolas"/>
                <w:color w:val="0E7490"/>
                <w:sz w:val="16"/>
              </w:rPr>
              <w:t>Mở trình duyệt:</w:t>
              <w:br/>
              <w:t>http://localhost:9091</w:t>
              <w:br/>
              <w:t>(Vào Status -&gt; Targets)</w:t>
            </w:r>
          </w:p>
        </w:tc>
        <w:tc>
          <w:tcPr>
            <w:tcW w:type="dxa" w:w="2736"/>
            <w:shd w:fill="FFFFFF"/>
            <w:tcMar>
              <w:top w:w="100" w:type="dxa"/>
              <w:bottom w:w="100" w:type="dxa"/>
              <w:left w:w="100" w:type="dxa"/>
              <w:right w:w="100" w:type="dxa"/>
            </w:tcMar>
            <w:vAlign w:val="center"/>
          </w:tcPr>
          <w:p>
            <w:r>
              <w:rPr>
                <w:sz w:val="16"/>
              </w:rPr>
              <w:t>Trạng thái UP (10/10) đối với toàn bộ các Pod backend đang chạy.</w:t>
            </w:r>
          </w:p>
        </w:tc>
        <w:tc>
          <w:tcPr>
            <w:tcW w:type="dxa" w:w="2736"/>
            <w:shd w:fill="FFFFFF"/>
            <w:tcMar>
              <w:top w:w="100" w:type="dxa"/>
              <w:bottom w:w="100" w:type="dxa"/>
              <w:left w:w="100" w:type="dxa"/>
              <w:right w:w="100" w:type="dxa"/>
            </w:tcMar>
            <w:vAlign w:val="center"/>
          </w:tcPr>
          <w:p>
            <w:r>
              <w:rPr>
                <w:sz w:val="16"/>
              </w:rPr>
              <w:t>Prometheus tự động thu thập định kỳ 15s/lần thông qua cơ chế Kubernetes Service Discovery (RBAC).</w:t>
            </w:r>
          </w:p>
        </w:tc>
      </w:tr>
      <w:tr>
        <w:tc>
          <w:tcPr>
            <w:tcW w:type="dxa" w:w="1872"/>
            <w:shd w:fill="F8FAFC"/>
            <w:tcMar>
              <w:top w:w="100" w:type="dxa"/>
              <w:bottom w:w="100" w:type="dxa"/>
              <w:left w:w="100" w:type="dxa"/>
              <w:right w:w="100" w:type="dxa"/>
            </w:tcMar>
            <w:vAlign w:val="center"/>
          </w:tcPr>
          <w:p>
            <w:r>
              <w:rPr>
                <w:b/>
                <w:sz w:val="17"/>
              </w:rPr>
              <w:t>6. CPU / RAM (Pods &amp; Nodes)</w:t>
            </w:r>
          </w:p>
        </w:tc>
        <w:tc>
          <w:tcPr>
            <w:tcW w:type="dxa" w:w="2592"/>
            <w:shd w:fill="F8FAFC"/>
            <w:tcMar>
              <w:top w:w="100" w:type="dxa"/>
              <w:bottom w:w="100" w:type="dxa"/>
              <w:left w:w="100" w:type="dxa"/>
              <w:right w:w="100" w:type="dxa"/>
            </w:tcMar>
            <w:vAlign w:val="center"/>
          </w:tcPr>
          <w:p>
            <w:r>
              <w:rPr>
                <w:rFonts w:ascii="Consolas" w:hAnsi="Consolas"/>
                <w:color w:val="0E7490"/>
                <w:sz w:val="16"/>
              </w:rPr>
              <w:t>kubectl top nodes</w:t>
              <w:br/>
              <w:t>kubectl top pods</w:t>
            </w:r>
          </w:p>
        </w:tc>
        <w:tc>
          <w:tcPr>
            <w:tcW w:type="dxa" w:w="2736"/>
            <w:shd w:fill="F8FAFC"/>
            <w:tcMar>
              <w:top w:w="100" w:type="dxa"/>
              <w:bottom w:w="100" w:type="dxa"/>
              <w:left w:w="100" w:type="dxa"/>
              <w:right w:w="100" w:type="dxa"/>
            </w:tcMar>
            <w:vAlign w:val="center"/>
          </w:tcPr>
          <w:p>
            <w:r>
              <w:rPr>
                <w:sz w:val="16"/>
              </w:rPr>
              <w:t>Bảng thống kê CPU (milli-cores) và RAM (MiB) chi tiết từng Node và từng Pod.</w:t>
            </w:r>
          </w:p>
        </w:tc>
        <w:tc>
          <w:tcPr>
            <w:tcW w:type="dxa" w:w="2736"/>
            <w:shd w:fill="F8FAFC"/>
            <w:tcMar>
              <w:top w:w="100" w:type="dxa"/>
              <w:bottom w:w="100" w:type="dxa"/>
              <w:left w:w="100" w:type="dxa"/>
              <w:right w:w="100" w:type="dxa"/>
            </w:tcMar>
            <w:vAlign w:val="center"/>
          </w:tcPr>
          <w:p>
            <w:r>
              <w:rPr>
                <w:sz w:val="16"/>
              </w:rPr>
              <w:t>Số liệu đo lường trực tiếp từ cAdvisor của Kubelet thông qua Kubernetes Metrics Server API.</w:t>
            </w:r>
          </w:p>
        </w:tc>
      </w:tr>
      <w:tr>
        <w:tc>
          <w:tcPr>
            <w:tcW w:type="dxa" w:w="1872"/>
            <w:shd w:fill="FFFFFF"/>
            <w:tcMar>
              <w:top w:w="100" w:type="dxa"/>
              <w:bottom w:w="100" w:type="dxa"/>
              <w:left w:w="100" w:type="dxa"/>
              <w:right w:w="100" w:type="dxa"/>
            </w:tcMar>
            <w:vAlign w:val="center"/>
          </w:tcPr>
          <w:p>
            <w:r>
              <w:rPr>
                <w:b/>
                <w:sz w:val="17"/>
              </w:rPr>
              <w:t>7. Container Monitoring</w:t>
            </w:r>
          </w:p>
        </w:tc>
        <w:tc>
          <w:tcPr>
            <w:tcW w:type="dxa" w:w="2592"/>
            <w:shd w:fill="FFFFFF"/>
            <w:tcMar>
              <w:top w:w="100" w:type="dxa"/>
              <w:bottom w:w="100" w:type="dxa"/>
              <w:left w:w="100" w:type="dxa"/>
              <w:right w:w="100" w:type="dxa"/>
            </w:tcMar>
            <w:vAlign w:val="center"/>
          </w:tcPr>
          <w:p>
            <w:r>
              <w:rPr>
                <w:rFonts w:ascii="Consolas" w:hAnsi="Consolas"/>
                <w:color w:val="0E7490"/>
                <w:sz w:val="16"/>
              </w:rPr>
              <w:t>kubectl top pods --containers</w:t>
            </w:r>
          </w:p>
        </w:tc>
        <w:tc>
          <w:tcPr>
            <w:tcW w:type="dxa" w:w="2736"/>
            <w:shd w:fill="FFFFFF"/>
            <w:tcMar>
              <w:top w:w="100" w:type="dxa"/>
              <w:bottom w:w="100" w:type="dxa"/>
              <w:left w:w="100" w:type="dxa"/>
              <w:right w:w="100" w:type="dxa"/>
            </w:tcMar>
            <w:vAlign w:val="center"/>
          </w:tcPr>
          <w:p>
            <w:r>
              <w:rPr>
                <w:sz w:val="16"/>
              </w:rPr>
              <w:t>Chi tiết CPU và RAM tiêu thụ của từng container độc lập bên trong Pod.</w:t>
            </w:r>
          </w:p>
        </w:tc>
        <w:tc>
          <w:tcPr>
            <w:tcW w:type="dxa" w:w="2736"/>
            <w:shd w:fill="FFFFFF"/>
            <w:tcMar>
              <w:top w:w="100" w:type="dxa"/>
              <w:bottom w:w="100" w:type="dxa"/>
              <w:left w:w="100" w:type="dxa"/>
              <w:right w:w="100" w:type="dxa"/>
            </w:tcMar>
            <w:vAlign w:val="center"/>
          </w:tcPr>
          <w:p>
            <w:r>
              <w:rPr>
                <w:sz w:val="16"/>
              </w:rPr>
              <w:t>Giám sát chuyên sâu mức tiêu thụ, đảm bảo không container nào bị vượt ngưỡng Resource Limits.</w:t>
            </w:r>
          </w:p>
        </w:tc>
      </w:tr>
      <w:tr>
        <w:tc>
          <w:tcPr>
            <w:tcW w:type="dxa" w:w="1872"/>
            <w:shd w:fill="F8FAFC"/>
            <w:tcMar>
              <w:top w:w="100" w:type="dxa"/>
              <w:bottom w:w="100" w:type="dxa"/>
              <w:left w:w="100" w:type="dxa"/>
              <w:right w:w="100" w:type="dxa"/>
            </w:tcMar>
            <w:vAlign w:val="center"/>
          </w:tcPr>
          <w:p>
            <w:r>
              <w:rPr>
                <w:b/>
                <w:sz w:val="17"/>
              </w:rPr>
              <w:t>8. Kubernetes Orchestration</w:t>
            </w:r>
          </w:p>
        </w:tc>
        <w:tc>
          <w:tcPr>
            <w:tcW w:type="dxa" w:w="2592"/>
            <w:shd w:fill="F8FAFC"/>
            <w:tcMar>
              <w:top w:w="100" w:type="dxa"/>
              <w:bottom w:w="100" w:type="dxa"/>
              <w:left w:w="100" w:type="dxa"/>
              <w:right w:w="100" w:type="dxa"/>
            </w:tcMar>
            <w:vAlign w:val="center"/>
          </w:tcPr>
          <w:p>
            <w:r>
              <w:rPr>
                <w:rFonts w:ascii="Consolas" w:hAnsi="Consolas"/>
                <w:color w:val="0E7490"/>
                <w:sz w:val="16"/>
              </w:rPr>
              <w:t>kubectl get all</w:t>
            </w:r>
          </w:p>
        </w:tc>
        <w:tc>
          <w:tcPr>
            <w:tcW w:type="dxa" w:w="2736"/>
            <w:shd w:fill="F8FAFC"/>
            <w:tcMar>
              <w:top w:w="100" w:type="dxa"/>
              <w:bottom w:w="100" w:type="dxa"/>
              <w:left w:w="100" w:type="dxa"/>
              <w:right w:w="100" w:type="dxa"/>
            </w:tcMar>
            <w:vAlign w:val="center"/>
          </w:tcPr>
          <w:p>
            <w:r>
              <w:rPr>
                <w:sz w:val="16"/>
              </w:rPr>
              <w:t>Báo cáo toàn diện: Pods, Services, Deployments, ReplicaSets, StatefulSets, HPA.</w:t>
            </w:r>
          </w:p>
        </w:tc>
        <w:tc>
          <w:tcPr>
            <w:tcW w:type="dxa" w:w="2736"/>
            <w:shd w:fill="F8FAFC"/>
            <w:tcMar>
              <w:top w:w="100" w:type="dxa"/>
              <w:bottom w:w="100" w:type="dxa"/>
              <w:left w:w="100" w:type="dxa"/>
              <w:right w:w="100" w:type="dxa"/>
            </w:tcMar>
            <w:vAlign w:val="center"/>
          </w:tcPr>
          <w:p>
            <w:r>
              <w:rPr>
                <w:sz w:val="16"/>
              </w:rPr>
              <w:t>Thể hiện năng lực quản trị vòng đời container chuyên nghiệp: Tự phục hồi (Self-healing), Rollout và Service Mesh.</w:t>
            </w:r>
          </w:p>
        </w:tc>
      </w:tr>
      <w:tr>
        <w:tc>
          <w:tcPr>
            <w:tcW w:type="dxa" w:w="1872"/>
            <w:shd w:fill="FFFFFF"/>
            <w:tcMar>
              <w:top w:w="100" w:type="dxa"/>
              <w:bottom w:w="100" w:type="dxa"/>
              <w:left w:w="100" w:type="dxa"/>
              <w:right w:w="100" w:type="dxa"/>
            </w:tcMar>
            <w:vAlign w:val="center"/>
          </w:tcPr>
          <w:p>
            <w:r>
              <w:rPr>
                <w:b/>
                <w:sz w:val="17"/>
              </w:rPr>
              <w:t>9. Dashboard Trực quan</w:t>
            </w:r>
          </w:p>
        </w:tc>
        <w:tc>
          <w:tcPr>
            <w:tcW w:type="dxa" w:w="2592"/>
            <w:shd w:fill="FFFFFF"/>
            <w:tcMar>
              <w:top w:w="100" w:type="dxa"/>
              <w:bottom w:w="100" w:type="dxa"/>
              <w:left w:w="100" w:type="dxa"/>
              <w:right w:w="100" w:type="dxa"/>
            </w:tcMar>
            <w:vAlign w:val="center"/>
          </w:tcPr>
          <w:p>
            <w:r>
              <w:rPr>
                <w:rFonts w:ascii="Consolas" w:hAnsi="Consolas"/>
                <w:color w:val="0E7490"/>
                <w:sz w:val="16"/>
              </w:rPr>
              <w:t>Mở trình duyệt:</w:t>
              <w:br/>
              <w:t>http://localhost:32000</w:t>
              <w:br/>
              <w:t>(admin / admin123)</w:t>
            </w:r>
          </w:p>
        </w:tc>
        <w:tc>
          <w:tcPr>
            <w:tcW w:type="dxa" w:w="2736"/>
            <w:shd w:fill="FFFFFF"/>
            <w:tcMar>
              <w:top w:w="100" w:type="dxa"/>
              <w:bottom w:w="100" w:type="dxa"/>
              <w:left w:w="100" w:type="dxa"/>
              <w:right w:w="100" w:type="dxa"/>
            </w:tcMar>
            <w:vAlign w:val="center"/>
          </w:tcPr>
          <w:p>
            <w:r>
              <w:rPr>
                <w:sz w:val="16"/>
              </w:rPr>
              <w:t>Grafana Dashboard hiển thị trực quan: RPS, P95 Latency, Error Rate, CPU &amp; RAM từng Pod.</w:t>
            </w:r>
          </w:p>
        </w:tc>
        <w:tc>
          <w:tcPr>
            <w:tcW w:type="dxa" w:w="2736"/>
            <w:shd w:fill="FFFFFF"/>
            <w:tcMar>
              <w:top w:w="100" w:type="dxa"/>
              <w:bottom w:w="100" w:type="dxa"/>
              <w:left w:w="100" w:type="dxa"/>
              <w:right w:w="100" w:type="dxa"/>
            </w:tcMar>
            <w:vAlign w:val="center"/>
          </w:tcPr>
          <w:p>
            <w:r>
              <w:rPr>
                <w:sz w:val="16"/>
              </w:rPr>
              <w:t>Tự động nạp sẵn Prometheus DataSource và nạp Dashboard JSON khi khởi động thông qua K8s ConfigMap.</w:t>
            </w:r>
          </w:p>
        </w:tc>
      </w:tr>
      <w:tr>
        <w:tc>
          <w:tcPr>
            <w:tcW w:type="dxa" w:w="1872"/>
            <w:shd w:fill="F8FAFC"/>
            <w:tcMar>
              <w:top w:w="100" w:type="dxa"/>
              <w:bottom w:w="100" w:type="dxa"/>
              <w:left w:w="100" w:type="dxa"/>
              <w:right w:w="100" w:type="dxa"/>
            </w:tcMar>
            <w:vAlign w:val="center"/>
          </w:tcPr>
          <w:p>
            <w:r>
              <w:rPr>
                <w:b/>
                <w:sz w:val="17"/>
              </w:rPr>
              <w:t>10. Alerting (Cảnh báo)</w:t>
            </w:r>
          </w:p>
        </w:tc>
        <w:tc>
          <w:tcPr>
            <w:tcW w:type="dxa" w:w="2592"/>
            <w:shd w:fill="F8FAFC"/>
            <w:tcMar>
              <w:top w:w="100" w:type="dxa"/>
              <w:bottom w:w="100" w:type="dxa"/>
              <w:left w:w="100" w:type="dxa"/>
              <w:right w:w="100" w:type="dxa"/>
            </w:tcMar>
            <w:vAlign w:val="center"/>
          </w:tcPr>
          <w:p>
            <w:r>
              <w:rPr>
                <w:rFonts w:ascii="Consolas" w:hAnsi="Consolas"/>
                <w:color w:val="0E7490"/>
                <w:sz w:val="16"/>
              </w:rPr>
              <w:t>Mở trình duyệt:</w:t>
              <w:br/>
              <w:t>http://localhost:9094</w:t>
              <w:br/>
              <w:t>(hoặc http://localhost:9091/alerts)</w:t>
            </w:r>
          </w:p>
        </w:tc>
        <w:tc>
          <w:tcPr>
            <w:tcW w:type="dxa" w:w="2736"/>
            <w:shd w:fill="F8FAFC"/>
            <w:tcMar>
              <w:top w:w="100" w:type="dxa"/>
              <w:bottom w:w="100" w:type="dxa"/>
              <w:left w:w="100" w:type="dxa"/>
              <w:right w:w="100" w:type="dxa"/>
            </w:tcMar>
            <w:vAlign w:val="center"/>
          </w:tcPr>
          <w:p>
            <w:r>
              <w:rPr>
                <w:sz w:val="16"/>
              </w:rPr>
              <w:t>2 luật cảnh báo: HighHttpErrorRate (Critical khi lỗi 5xx &gt; 5%) và PodDown (Warning khi Pod sập).</w:t>
            </w:r>
          </w:p>
        </w:tc>
        <w:tc>
          <w:tcPr>
            <w:tcW w:type="dxa" w:w="2736"/>
            <w:shd w:fill="F8FAFC"/>
            <w:tcMar>
              <w:top w:w="100" w:type="dxa"/>
              <w:bottom w:w="100" w:type="dxa"/>
              <w:left w:w="100" w:type="dxa"/>
              <w:right w:w="100" w:type="dxa"/>
            </w:tcMar>
            <w:vAlign w:val="center"/>
          </w:tcPr>
          <w:p>
            <w:r>
              <w:rPr>
                <w:sz w:val="16"/>
              </w:rPr>
              <w:t>Hệ thống cảnh báo tự động Alertmanager tiếp nhận và phân phối sự cố tức thì đến đội ngũ vận hành.</w:t>
            </w:r>
          </w:p>
        </w:tc>
      </w:tr>
      <w:tr>
        <w:tc>
          <w:tcPr>
            <w:tcW w:type="dxa" w:w="1872"/>
            <w:shd w:fill="FFFFFF"/>
            <w:tcMar>
              <w:top w:w="100" w:type="dxa"/>
              <w:bottom w:w="100" w:type="dxa"/>
              <w:left w:w="100" w:type="dxa"/>
              <w:right w:w="100" w:type="dxa"/>
            </w:tcMar>
            <w:vAlign w:val="center"/>
          </w:tcPr>
          <w:p>
            <w:r>
              <w:rPr>
                <w:b/>
                <w:sz w:val="17"/>
              </w:rPr>
              <w:t>11. Xử lý nền Hướng sự kiện</w:t>
            </w:r>
          </w:p>
        </w:tc>
        <w:tc>
          <w:tcPr>
            <w:tcW w:type="dxa" w:w="2592"/>
            <w:shd w:fill="FFFFFF"/>
            <w:tcMar>
              <w:top w:w="100" w:type="dxa"/>
              <w:bottom w:w="100" w:type="dxa"/>
              <w:left w:w="100" w:type="dxa"/>
              <w:right w:w="100" w:type="dxa"/>
            </w:tcMar>
            <w:vAlign w:val="center"/>
          </w:tcPr>
          <w:p>
            <w:r>
              <w:rPr>
                <w:rFonts w:ascii="Consolas" w:hAnsi="Consolas"/>
                <w:color w:val="0E7490"/>
                <w:sz w:val="16"/>
              </w:rPr>
              <w:t>Mở Web đặt/duyệt đơn</w:t>
              <w:br/>
              <w:t>Terminal:</w:t>
              <w:br/>
              <w:t>kubectl logs -l app=worker -f</w:t>
            </w:r>
          </w:p>
        </w:tc>
        <w:tc>
          <w:tcPr>
            <w:tcW w:type="dxa" w:w="2736"/>
            <w:shd w:fill="FFFFFF"/>
            <w:tcMar>
              <w:top w:w="100" w:type="dxa"/>
              <w:bottom w:w="100" w:type="dxa"/>
              <w:left w:w="100" w:type="dxa"/>
              <w:right w:w="100" w:type="dxa"/>
            </w:tcMar>
            <w:vAlign w:val="center"/>
          </w:tcPr>
          <w:p>
            <w:r>
              <w:rPr>
                <w:sz w:val="16"/>
              </w:rPr>
              <w:t>Worker Service lập tức bắt job từ Redis và cập nhật database ngầm không gây nghẽn API.</w:t>
            </w:r>
          </w:p>
        </w:tc>
        <w:tc>
          <w:tcPr>
            <w:tcW w:type="dxa" w:w="2736"/>
            <w:shd w:fill="FFFFFF"/>
            <w:tcMar>
              <w:top w:w="100" w:type="dxa"/>
              <w:bottom w:w="100" w:type="dxa"/>
              <w:left w:w="100" w:type="dxa"/>
              <w:right w:w="100" w:type="dxa"/>
            </w:tcMar>
            <w:vAlign w:val="center"/>
          </w:tcPr>
          <w:p>
            <w:r>
              <w:rPr>
                <w:sz w:val="16"/>
              </w:rPr>
              <w:t>Mô hình Message Queue bất đồng bộ (Redis Broker + Worker Consumer): Phân tách tác vụ nặng khỏi API chính, tăng độ sẵn sàng.</w:t>
            </w:r>
          </w:p>
        </w:tc>
      </w:tr>
    </w:tbl>
    <w:p>
      <w:pPr>
        <w:spacing w:after="160"/>
      </w:pPr>
    </w:p>
    <w:p>
      <w:pPr>
        <w:keepNext/>
        <w:spacing w:before="320" w:after="120"/>
      </w:pPr>
      <w:r>
        <w:rPr>
          <w:rFonts w:ascii="Segoe UI" w:hAnsi="Segoe UI"/>
          <w:b/>
          <w:color w:val="1E3A8A"/>
          <w:sz w:val="27"/>
        </w:rPr>
        <w:t>V. CÁC CÂU LỆNH QUẢN TRỊ, DỌN DẸP &amp; BẬT/TẮT HÀNG NGÀY</w:t>
      </w:r>
    </w:p>
    <w:p>
      <w:pPr>
        <w:keepNext/>
        <w:spacing w:before="240" w:after="80"/>
      </w:pPr>
      <w:r>
        <w:rPr>
          <w:rFonts w:ascii="Segoe UI" w:hAnsi="Segoe UI"/>
          <w:b/>
          <w:color w:val="0E7490"/>
          <w:sz w:val="23"/>
        </w:rPr>
        <w:t>1. Tạm dừng cụm K3d khi bạn nghỉ ngơi (Tiết kiệm 100% CPU/RAM)</w:t>
      </w:r>
    </w:p>
    <w:p>
      <w:r>
        <w:t>Khi bạn kết thúc buổi học hoặc tắt máy, chạy lệnh này để dừng toàn bộ containers của K3d mà không làm mất dữ liệu:</w:t>
      </w:r>
    </w:p>
    <w:tbl>
      <w:tblPr>
        <w:tblW w:type="auto" w:w="0"/>
        <w:jc w:val="center"/>
        <w:tblLayout w:type="fixed"/>
        <w:tblLook w:firstColumn="1" w:firstRow="1" w:lastColumn="0" w:lastRow="0" w:noHBand="0" w:noVBand="1" w:val="04A0"/>
      </w:tblPr>
      <w:tblGrid>
        <w:gridCol w:w="9936"/>
      </w:tblGrid>
      <w:tr>
        <w:tc>
          <w:tcPr>
            <w:tcW w:type="dxa" w:w="9936"/>
            <w:shd w:fill="FFFFFF"/>
            <w:tcMar>
              <w:top w:w="140" w:type="dxa"/>
              <w:bottom w:w="140" w:type="dxa"/>
              <w:left w:w="180" w:type="dxa"/>
              <w:right w:w="180" w:type="dxa"/>
            </w:tcMar>
            <w:tcBorders>
              <w:top w:val="single" w:sz="6" w:space="0" w:color="CBD5E1"/>
              <w:left w:val="single" w:sz="18" w:space="0" w:color="2563EB"/>
              <w:bottom w:val="single" w:sz="6" w:space="0" w:color="CBD5E1"/>
              <w:right w:val="single" w:sz="6" w:space="0" w:color="CBD5E1"/>
            </w:tcBorders>
          </w:tcPr>
          <w:p>
            <w:pPr>
              <w:spacing w:before="0" w:after="0" w:line="276" w:lineRule="auto"/>
            </w:pPr>
            <w:r>
              <w:rPr>
                <w:rFonts w:ascii="Consolas" w:hAnsi="Consolas"/>
                <w:color w:val="0F172A"/>
                <w:sz w:val="18"/>
              </w:rPr>
              <w:t>k3d cluster stop mycluster</w:t>
            </w:r>
          </w:p>
        </w:tc>
      </w:tr>
    </w:tbl>
    <w:p>
      <w:pPr>
        <w:spacing w:before="40" w:after="80"/>
      </w:pPr>
    </w:p>
    <w:p>
      <w:pPr>
        <w:keepNext/>
        <w:spacing w:before="240" w:after="80"/>
      </w:pPr>
      <w:r>
        <w:rPr>
          <w:rFonts w:ascii="Segoe UI" w:hAnsi="Segoe UI"/>
          <w:b/>
          <w:color w:val="0E7490"/>
          <w:sz w:val="23"/>
        </w:rPr>
        <w:t>2. Khởi động lại cụm K3d khi chuẩn bị đi báo cáo/demo (Chỉ mất 5 giây)</w:t>
      </w:r>
    </w:p>
    <w:p>
      <w:r>
        <w:t>Khi mở máy tính lên để chuẩn bị demo cho thầy cô, chỉ cần chạy đúng 1 lệnh này là mọi thứ tự động chạy lại:</w:t>
      </w:r>
    </w:p>
    <w:tbl>
      <w:tblPr>
        <w:tblW w:type="auto" w:w="0"/>
        <w:jc w:val="center"/>
        <w:tblLayout w:type="fixed"/>
        <w:tblLook w:firstColumn="1" w:firstRow="1" w:lastColumn="0" w:lastRow="0" w:noHBand="0" w:noVBand="1" w:val="04A0"/>
      </w:tblPr>
      <w:tblGrid>
        <w:gridCol w:w="9936"/>
      </w:tblGrid>
      <w:tr>
        <w:tc>
          <w:tcPr>
            <w:tcW w:type="dxa" w:w="9936"/>
            <w:shd w:fill="FFFFFF"/>
            <w:tcMar>
              <w:top w:w="140" w:type="dxa"/>
              <w:bottom w:w="140" w:type="dxa"/>
              <w:left w:w="180" w:type="dxa"/>
              <w:right w:w="180" w:type="dxa"/>
            </w:tcMar>
            <w:tcBorders>
              <w:top w:val="single" w:sz="6" w:space="0" w:color="CBD5E1"/>
              <w:left w:val="single" w:sz="18" w:space="0" w:color="2563EB"/>
              <w:bottom w:val="single" w:sz="6" w:space="0" w:color="CBD5E1"/>
              <w:right w:val="single" w:sz="6" w:space="0" w:color="CBD5E1"/>
            </w:tcBorders>
          </w:tcPr>
          <w:p>
            <w:pPr>
              <w:spacing w:before="0" w:after="0" w:line="276" w:lineRule="auto"/>
            </w:pPr>
            <w:r>
              <w:rPr>
                <w:rFonts w:ascii="Consolas" w:hAnsi="Consolas"/>
                <w:color w:val="0F172A"/>
                <w:sz w:val="18"/>
              </w:rPr>
              <w:t>k3d cluster start mycluster</w:t>
            </w:r>
          </w:p>
        </w:tc>
      </w:tr>
    </w:tbl>
    <w:p>
      <w:pPr>
        <w:spacing w:before="40" w:after="80"/>
      </w:pPr>
    </w:p>
    <w:p>
      <w:pPr>
        <w:keepNext/>
        <w:spacing w:before="240" w:after="80"/>
      </w:pPr>
      <w:r>
        <w:rPr>
          <w:rFonts w:ascii="Segoe UI" w:hAnsi="Segoe UI"/>
          <w:b/>
          <w:color w:val="0E7490"/>
          <w:sz w:val="23"/>
        </w:rPr>
        <w:t>3. Dọn dẹp sạch toàn bộ Pods, Services &amp; PVC (Muốn triển khai lại từ đầu)</w:t>
      </w:r>
    </w:p>
    <w:p>
      <w:r>
        <w:t>Nếu bạn muốn xóa sạch toàn bộ các ứng dụng đã triển khai bên trong K8s để apply lại từ đầu:</w:t>
      </w:r>
    </w:p>
    <w:tbl>
      <w:tblPr>
        <w:tblW w:type="auto" w:w="0"/>
        <w:jc w:val="center"/>
        <w:tblLayout w:type="fixed"/>
        <w:tblLook w:firstColumn="1" w:firstRow="1" w:lastColumn="0" w:lastRow="0" w:noHBand="0" w:noVBand="1" w:val="04A0"/>
      </w:tblPr>
      <w:tblGrid>
        <w:gridCol w:w="9936"/>
      </w:tblGrid>
      <w:tr>
        <w:tc>
          <w:tcPr>
            <w:tcW w:type="dxa" w:w="9936"/>
            <w:shd w:fill="FFFFFF"/>
            <w:tcMar>
              <w:top w:w="140" w:type="dxa"/>
              <w:bottom w:w="140" w:type="dxa"/>
              <w:left w:w="180" w:type="dxa"/>
              <w:right w:w="180" w:type="dxa"/>
            </w:tcMar>
            <w:tcBorders>
              <w:top w:val="single" w:sz="6" w:space="0" w:color="CBD5E1"/>
              <w:left w:val="single" w:sz="18" w:space="0" w:color="2563EB"/>
              <w:bottom w:val="single" w:sz="6" w:space="0" w:color="CBD5E1"/>
              <w:right w:val="single" w:sz="6" w:space="0" w:color="CBD5E1"/>
            </w:tcBorders>
          </w:tcPr>
          <w:p>
            <w:pPr>
              <w:spacing w:before="0" w:after="0" w:line="276" w:lineRule="auto"/>
            </w:pPr>
            <w:r>
              <w:rPr>
                <w:rFonts w:ascii="Consolas" w:hAnsi="Consolas"/>
                <w:color w:val="0F172A"/>
                <w:sz w:val="18"/>
              </w:rPr>
              <w:t>kubectl delete -f monitoring/</w:t>
            </w:r>
            <w:r>
              <w:br/>
            </w:r>
            <w:r>
              <w:rPr>
                <w:rFonts w:ascii="Consolas" w:hAnsi="Consolas"/>
                <w:color w:val="0F172A"/>
                <w:sz w:val="18"/>
              </w:rPr>
              <w:t>kubectl delete -f k8s/</w:t>
            </w:r>
            <w:r>
              <w:br/>
            </w:r>
            <w:r>
              <w:rPr>
                <w:rFonts w:ascii="Consolas" w:hAnsi="Consolas"/>
                <w:color w:val="0F172A"/>
                <w:sz w:val="18"/>
              </w:rPr>
              <w:t>kubectl delete pvc --all</w:t>
            </w:r>
          </w:p>
        </w:tc>
      </w:tr>
    </w:tbl>
    <w:p>
      <w:pPr>
        <w:spacing w:before="40" w:after="80"/>
      </w:pPr>
    </w:p>
    <w:p>
      <w:pPr>
        <w:keepNext/>
        <w:spacing w:before="240" w:after="80"/>
      </w:pPr>
      <w:r>
        <w:rPr>
          <w:rFonts w:ascii="Segoe UI" w:hAnsi="Segoe UI"/>
          <w:b/>
          <w:color w:val="0E7490"/>
          <w:sz w:val="23"/>
        </w:rPr>
        <w:t>4. Xóa sổ hoàn toàn cụm k3d (Reset về con số 0)</w:t>
      </w:r>
    </w:p>
    <w:p>
      <w:r>
        <w:t>Nếu muốn hủy bỏ toàn bộ cụm k3d để tạo lại một cụm mới toanh:</w:t>
      </w:r>
    </w:p>
    <w:tbl>
      <w:tblPr>
        <w:tblW w:type="auto" w:w="0"/>
        <w:jc w:val="center"/>
        <w:tblLayout w:type="fixed"/>
        <w:tblLook w:firstColumn="1" w:firstRow="1" w:lastColumn="0" w:lastRow="0" w:noHBand="0" w:noVBand="1" w:val="04A0"/>
      </w:tblPr>
      <w:tblGrid>
        <w:gridCol w:w="9936"/>
      </w:tblGrid>
      <w:tr>
        <w:tc>
          <w:tcPr>
            <w:tcW w:type="dxa" w:w="9936"/>
            <w:shd w:fill="FFFFFF"/>
            <w:tcMar>
              <w:top w:w="140" w:type="dxa"/>
              <w:bottom w:w="140" w:type="dxa"/>
              <w:left w:w="180" w:type="dxa"/>
              <w:right w:w="180" w:type="dxa"/>
            </w:tcMar>
            <w:tcBorders>
              <w:top w:val="single" w:sz="6" w:space="0" w:color="CBD5E1"/>
              <w:left w:val="single" w:sz="18" w:space="0" w:color="2563EB"/>
              <w:bottom w:val="single" w:sz="6" w:space="0" w:color="CBD5E1"/>
              <w:right w:val="single" w:sz="6" w:space="0" w:color="CBD5E1"/>
            </w:tcBorders>
          </w:tcPr>
          <w:p>
            <w:pPr>
              <w:spacing w:before="0" w:after="0" w:line="276" w:lineRule="auto"/>
            </w:pPr>
            <w:r>
              <w:rPr>
                <w:rFonts w:ascii="Consolas" w:hAnsi="Consolas"/>
                <w:color w:val="0F172A"/>
                <w:sz w:val="18"/>
              </w:rPr>
              <w:t>k3d cluster delete mycluster</w:t>
            </w:r>
          </w:p>
        </w:tc>
      </w:tr>
    </w:tbl>
    <w:p>
      <w:pPr>
        <w:spacing w:before="40" w:after="80"/>
      </w:pPr>
    </w:p>
    <w:p>
      <w:pPr>
        <w:keepNext/>
        <w:spacing w:before="240" w:after="80"/>
      </w:pPr>
      <w:r>
        <w:rPr>
          <w:rFonts w:ascii="Segoe UI" w:hAnsi="Segoe UI"/>
          <w:b/>
          <w:color w:val="0E7490"/>
          <w:sz w:val="23"/>
        </w:rPr>
        <w:t>5. PHƯƠNG ÁN DỰ PHÒNG: Khởi chạy nhanh bằng Docker Compose</w:t>
      </w:r>
    </w:p>
    <w:p>
      <w:r>
        <w:t>Nếu máy tính gặp trục trặc về Kubernetes hoặc bạn cần chạy thử nghiệm cực nhanh mà không dùng K8s:</w:t>
      </w:r>
    </w:p>
    <w:tbl>
      <w:tblPr>
        <w:tblW w:type="auto" w:w="0"/>
        <w:jc w:val="center"/>
        <w:tblLayout w:type="fixed"/>
        <w:tblLook w:firstColumn="1" w:firstRow="1" w:lastColumn="0" w:lastRow="0" w:noHBand="0" w:noVBand="1" w:val="04A0"/>
      </w:tblPr>
      <w:tblGrid>
        <w:gridCol w:w="9936"/>
      </w:tblGrid>
      <w:tr>
        <w:tc>
          <w:tcPr>
            <w:tcW w:type="dxa" w:w="9936"/>
            <w:shd w:fill="FFFFFF"/>
            <w:tcMar>
              <w:top w:w="140" w:type="dxa"/>
              <w:bottom w:w="140" w:type="dxa"/>
              <w:left w:w="180" w:type="dxa"/>
              <w:right w:w="180" w:type="dxa"/>
            </w:tcMar>
            <w:tcBorders>
              <w:top w:val="single" w:sz="6" w:space="0" w:color="CBD5E1"/>
              <w:left w:val="single" w:sz="18" w:space="0" w:color="2563EB"/>
              <w:bottom w:val="single" w:sz="6" w:space="0" w:color="CBD5E1"/>
              <w:right w:val="single" w:sz="6" w:space="0" w:color="CBD5E1"/>
            </w:tcBorders>
          </w:tcPr>
          <w:p>
            <w:pPr>
              <w:spacing w:before="0" w:after="0" w:line="276" w:lineRule="auto"/>
            </w:pPr>
            <w:r>
              <w:rPr>
                <w:rFonts w:ascii="Consolas" w:hAnsi="Consolas"/>
                <w:i/>
                <w:color w:val="475569"/>
                <w:sz w:val="18"/>
              </w:rPr>
              <w:t># Khởi chạy toàn bộ 5 dịch vụ bằng Docker Compose:</w:t>
            </w:r>
            <w:r>
              <w:br/>
            </w:r>
            <w:r>
              <w:rPr>
                <w:rFonts w:ascii="Consolas" w:hAnsi="Consolas"/>
                <w:color w:val="0F172A"/>
                <w:sz w:val="18"/>
              </w:rPr>
              <w:t>docker compose up -d</w:t>
            </w:r>
            <w:r>
              <w:br/>
            </w:r>
            <w:r>
              <w:rPr>
                <w:rFonts w:ascii="Consolas" w:hAnsi="Consolas"/>
                <w:color w:val="0F172A"/>
                <w:sz w:val="18"/>
              </w:rPr>
            </w:r>
            <w:r>
              <w:br/>
            </w:r>
            <w:r>
              <w:rPr>
                <w:rFonts w:ascii="Consolas" w:hAnsi="Consolas"/>
                <w:i/>
                <w:color w:val="475569"/>
                <w:sz w:val="18"/>
              </w:rPr>
              <w:t># Truy cập Web: http://localhost (Port 80)</w:t>
            </w:r>
            <w:r>
              <w:br/>
            </w:r>
            <w:r>
              <w:rPr>
                <w:rFonts w:ascii="Consolas" w:hAnsi="Consolas"/>
                <w:i/>
                <w:color w:val="475569"/>
                <w:sz w:val="18"/>
              </w:rPr>
              <w:t># Truy cập API Docs: http://localhost:8000/docs</w:t>
            </w:r>
            <w:r>
              <w:br/>
            </w:r>
            <w:r>
              <w:rPr>
                <w:rFonts w:ascii="Consolas" w:hAnsi="Consolas"/>
                <w:color w:val="0F172A"/>
                <w:sz w:val="18"/>
              </w:rPr>
            </w:r>
            <w:r>
              <w:br/>
            </w:r>
            <w:r>
              <w:rPr>
                <w:rFonts w:ascii="Consolas" w:hAnsi="Consolas"/>
                <w:i/>
                <w:color w:val="475569"/>
                <w:sz w:val="18"/>
              </w:rPr>
              <w:t># Dừng hệ thống Docker Compose:</w:t>
            </w:r>
            <w:r>
              <w:br/>
            </w:r>
            <w:r>
              <w:rPr>
                <w:rFonts w:ascii="Consolas" w:hAnsi="Consolas"/>
                <w:color w:val="0F172A"/>
                <w:sz w:val="18"/>
              </w:rPr>
              <w:t>docker compose down -v</w:t>
            </w:r>
          </w:p>
        </w:tc>
      </w:tr>
    </w:tbl>
    <w:p>
      <w:pPr>
        <w:spacing w:before="40" w:after="8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localhost:30080" TargetMode="External"/><Relationship Id="rId10" Type="http://schemas.openxmlformats.org/officeDocument/2006/relationships/hyperlink" Target="http://localhost:32000" TargetMode="External"/><Relationship Id="rId11" Type="http://schemas.openxmlformats.org/officeDocument/2006/relationships/hyperlink" Target="http://localhost:9091" TargetMode="External"/><Relationship Id="rId12" Type="http://schemas.openxmlformats.org/officeDocument/2006/relationships/hyperlink" Target="http://localhost:9094" TargetMode="External"/><Relationship Id="rId13" Type="http://schemas.openxmlformats.org/officeDocument/2006/relationships/hyperlink" Target="http://localhost:8089" TargetMode="External"/><Relationship Id="rId14" Type="http://schemas.openxmlformats.org/officeDocument/2006/relationships/hyperlink" Target="http://localhost:30080/healthz" TargetMode="External"/><Relationship Id="rId15" Type="http://schemas.openxmlformats.org/officeDocument/2006/relationships/hyperlink" Target="http://localhost:30080/readyz" TargetMode="External"/><Relationship Id="rId16" Type="http://schemas.openxmlformats.org/officeDocument/2006/relationships/hyperlink" Target="http://localhost:30080/metrics" TargetMode="External"/><Relationship Id="rId17" Type="http://schemas.openxmlformats.org/officeDocument/2006/relationships/hyperlink" Target="http://localhost:8000/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