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000000"/>
          <w:sz w:val="30"/>
          <w:rFonts w:ascii="Times New Roman" w:hAnsi="Times New Roman" w:cs="Times New Roman" w:eastAsia="Times New Roman"/>
        </w:rPr>
        <w:t>Tài Liệu Dịch Thuật Và Tái Lập Bài Báo Khoa Học</w:t>
        <w:br/>
      </w:r>
      <w:r>
        <w:rPr>
          <w:rFonts w:ascii="Times New Roman" w:hAnsi="Times New Roman"/>
          <w:b w:val="0"/>
          <w:i/>
          <w:color w:val="000000"/>
          <w:sz w:val="26"/>
          <w:rFonts w:ascii="Times New Roman" w:hAnsi="Times New Roman" w:cs="Times New Roman" w:eastAsia="Times New Roman"/>
        </w:rPr>
        <w:t>The Adversary: The Philosophy of Cryptography - Tác giả Harry Halpin, Journal of Cybersecurity, Oxford 2025</w:t>
        <w:br/>
      </w:r>
    </w:p>
    <w:p>
      <w:pPr>
        <w:spacing w:before="40" w:after="320"/>
        <w:jc w:val="center"/>
      </w:pPr>
      <w:r>
        <w:rPr>
          <w:rFonts w:ascii="Times New Roman" w:hAnsi="Times New Roman"/>
          <w:b w:val="0"/>
          <w:i/>
          <w:color w:val="000000"/>
          <w:sz w:val="22"/>
          <w:rFonts w:ascii="Times New Roman" w:hAnsi="Times New Roman" w:cs="Times New Roman" w:eastAsia="Times New Roman"/>
        </w:rPr>
        <w:t>Mã đề tài DT005 - Báo cáo Giữa kỳ - Học phần An Toàn và Bảo Mật Hệ Thống Thông Tin</w:t>
        <w:br/>
      </w:r>
    </w:p>
    <w:p>
      <w:pPr>
        <w:keepNext/>
        <w:spacing w:before="280" w:after="100"/>
        <w:jc w:val="left"/>
      </w:pPr>
      <w:r>
        <w:rPr>
          <w:rFonts w:ascii="Times New Roman" w:hAnsi="Times New Roman"/>
          <w:b/>
          <w:i w:val="0"/>
          <w:color w:val="000000"/>
          <w:sz w:val="28"/>
          <w:rFonts w:ascii="Times New Roman" w:hAnsi="Times New Roman" w:cs="Times New Roman" w:eastAsia="Times New Roman"/>
        </w:rPr>
        <w:t>I. Thông tin xuất bản và bản quyền học thuật</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Tên bài báo gốc: The adversary: the philosophy of cryptography.</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Tác giả: Harry Halpin.</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Cơ quan công tác: Nym Technologies và Viện Nghiên cứu Khoa học Máy tính Quốc gia Pháp Inria.</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Tạp chí xuất bản: Journal of Cybersecurity, Tập 11, Số 1, Năm 2025, Mã bài báo tyaf006.</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Nhà xuất bản: Oxford University Press, tạp chí khoa học quốc tế uy tín nhóm Q1.</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Định danh số học thuật DOI: https://doi.org/10.1093/cybsec/tyaf006.</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Bản quyền và cấp phép: Xuất bản theo hình thức Open Access với giấy phép Creative Commons Attribution CC BY 4.0.</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 Bản dịch học thuật toàn văn phần Tóm tắt Abstract</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Mật mã học hiện đại thường được tiếp cận như một phân nhánh toán học hình thức hoặc khoa học máy tính ứng dụng. Tuy nhiên, công trình nghiên cứu này chỉ ra rằng mật mã học sở hữu một nền tảng triết học độc nhất vô nhị xoay quanh một khái niệm cốt lõi là Kẻ tấn công The Adversary. Khác biệt căn bản với các hiện tượng tự nhiên vốn chịu sự chi phối của các quy luật ngẫu nhiên vô tư và trung lập, Kẻ tấn công trong mật mã học là một thực thể có trí tuệ, mang mục đích chiến lược, sở hữu năng lực tính toán và luôn chủ động khai thác các điểm yếu trong thiết kế giao thức và thuật toán.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Bài báo tiến hành truy nguyên lịch sử và giải cấu trúc các tiền đề triết học của mật mã học từ nguyên lý minh bạch của Auguste Kerckhoffs, định nghĩa đột phá của Claude Shannon về Entropy và độ bí mật hoàn hảo, cho đến các mô hình trò chơi mật mã hiện đại của Shafi Goldwasser và Silvio Micali. Nghiên cứu khẳng định rằng nếu không hiểu rõ bản chất triết học của Kẻ tấn công, các kỹ sư và nhà nghiên cứu an toàn thông tin sẽ liên tục rơi vào bẫy ngụy biện khi thiết kế các hệ thống bảo mật trong thế giới thực.</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III. Bản dịch Chương 1: Đặt vấn đề - Nền tảng triết học bị lãng quên của mật mã học</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Trong suốt nhiều thập kỷ, văn học kỹ thuật về an ninh mạng đã coi các thuật toán mã hóa, hàm băm và chữ ký số như những cỗ máy toán học thuần túy. Các nhà toán học chứng minh các định lý, các kỹ sư phần mềm tối ưu hóa chu kỳ xung nhịp CPU, còn các cơ quan tiêu chuẩn hóa ban hành các bản đặc tả kỹ thuật FIPS hay RFC. Tuy nhiên, sự tập trung thuần túy vào công nghệ đã làm lu mờ một câu hỏi bản thể luận sâu sắc: Tại sao mật mã học lại tồn tại, và điều gì phân biệt nó với mọi ngành khoa học khác?</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Câu trả lời nằm ở sự hiện diện tất yếu của Kẻ thứ ba trong kênh truyền thông. Mọi hệ thống thông tin liên lạc tự nhiên chỉ bao gồm hai thực thể là Người gửi Alice và Người nhận Bob. Nhưng mật mã học chỉ ra đời khi có sự xuất hiện của Kẻ thù Eve hoặc Mallory. Sự hiện diện của kẻ thù này làm thay đổi toàn bộ bản chất của quá trình xử lý thông tin. Một tệp tin lưu trên đĩa cứng không chỉ bị hư hỏng do từ tính suy hao theo thời gian như một lỗi vật lý ngẫu nhiên, mà nó còn là mục tiêu bị nhòm ngó, đảo bit, chèn mã độc hoặc xóa trộm bởi một kẻ thù có mục đích xâm phạm tính toàn vẹn của dữ liệu.</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IV. Bản dịch Chương 2: Bản thể luận về Kẻ tấn công trong không gian mật mã</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Harry Halpin phân tích sâu sắc sự khác biệt bản thể luận giữa Nhiễu ngẫu nhiên Noise và Kẻ tấn công Adversary: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Nhiễu ngẫu nhiên trong lý thuyết truyền thông của Claude Shannon tuân theo các phân phối xác suất thống kê khách quan, điển hình là phân phối chuẩn Gaussian. Nhiễu không có ý thức, không có ác ý và không bao giờ cố tình tìm ra bit dữ liệu quan trọng nhất để làm đảo lộn. Do đó, các mã sửa sai kinh điển như Reed-Solomon hay CRC32 hoạt động rất tốt để chống lại nhiễu đường truyền vật lý.</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Ngược lại, Kẻ tấn công mật mã học là một tác nhân tối ưu hóa có chủ đích. Kẻ tấn công không lật một bit ngẫu nhiên, mà chúng sẽ phân tích cấu trúc tệp tin, tìm kiếm đúng vị trí chứa chữ ký số, bảng lương, hoặc câu lệnh phân quyền để sửa đổi có chủ đích. Do đó, mã kiểm tra CRC32 hoàn toàn vô dụng trước kẻ tấn công, bởi kẻ tấn công có thể dễ dàng tính toán lại giá trị CRC32 mới cho nội dung giả mạo. Chỉ có các hàm băm mật mã học một chiều như SHA-256 mới có khả năng chống lại Kẻ tấn công.</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 Bản dịch Chương 3: Nguyên lý Kerckhoffs và cỗ máy minh bạch</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Năm 1883, nhà mật mã học người Hà Lan Auguste Kerckhoffs đã xuất bản tác phẩm kinh điển La Cryptographie Militaire, đặt ra 6 nguyên lý nền tảng cho mật mã quân sự. Trong đó, nguyên lý số 2 đã trở thành tiên đề sống còn của an toàn thông tin hiện đại:</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Hệ thống mật mã không được đòi hỏi sự bí mật, và nó phải không gây phiền toái nếu rơi vào tay kẻ thù.</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này đập tan ảo tưởng về việc bảo mật thông qua sự mơ hồ Security through Obscurity. Một thuật toán dù được giữ kín đến đâu rồi cũng sẽ bị dịch ngược hoặc bị rò rỉ. Một hệ thống an toàn chân chính phải công khai toàn bộ mã nguồn, cấu trúc giải thuật và cơ chế kiểm tra toàn vẹn. Độ an toàn của toàn bộ hệ thống chỉ được phép dựa duy nhất vào tính bí mật của Khóa trong mã hóa đối xứng HMAC hoặc vào tính bất khả nghịch toán học của hàm băm SHA-256. Trong đồ án DT005, toàn bộ cấu trúc cây Merkle và mã băm đều được công khai minh bạch; kẻ tấn công dù nắm rõ từng dòng code vẫn không thể làm giả hay qua mặt được cơ chế kiểm tra toàn vẹn.</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 Bản dịch Chương 4: Lý thuyết thông tin Shannon và giới hạn của độ bí mật tuyệt đối</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Năm 1949, Claude Shannon xuất bản công trình mang tính cách mạng Communication Theory of Secrecy Systems, chính thức đưa toán học vào mật mã học. Shannon định nghĩa Độ bí mật hoàn hảo Perfect Secrecy thông qua khái niệm Entropy: Bản mã hoàn toàn không tiết lộ bất kỳ thông tin nào về bản rõ, tức là xác suất hậu nghiệm bằng xác suất tiên nghiệm.</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Tuy nhiên, Shannon cũng chứng minh một định lý giới hạn bi quan: Để đạt được độ bí mật hoàn hảo, độ dài của khóa bí mật phải lớn hơn hoặc bằng độ dài của thông điệp, điển hình là thuật toán One-Time Pad. Trong thực tế lưu trữ dữ liệu doanh nghiệp hàng gigabyte hoặc terabyte, việc duy trì một khóa bí mật dài bằng dữ liệu là bất khả thi. Điều này buộc các nhà khoa học phải chuyển dịch từ Bảo mật vô điều kiện sang Bảo mật dựa trên độ phức tạp tính toán Computational Security.</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VII. Bản dịch Chương 5: Kẻ thù trong thời đại điện toán và các trò chơi mật mã</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Bước sang thập niên 1980, Shafi Goldwasser và Silvio Micali đã đặt ra nền móng cho mật mã học hiện đại thông qua khái niệm Kẻ tấn công thời gian đa thức ngẫu nhiên và mô hình Trò chơi mật mã học Cryptographic Games.</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Trong khuôn khổ này, an toàn không còn là một trạng thái tuyệt đối bất biến, mà được định nghĩa thông qua khả năng chiến thắng của Kẻ tấn công trong một trò chơi toán học. Kẻ tấn công được cấp quyền truy cập vào các lời tiên tri để thực hiện các truy vấn chọn bản rõ hoặc chọn bản mã. Một hệ thống kiểm tra toàn vẹn được coi là an toàn nếu xác suất để Kẻ tấn công tìm ra một va chạm băm hoặc tạo ra một bằng chứng giả mạo hợp lệ là một hàm số không đáng kể trên tham số an toàn n. Với SHA-256, độ phức tạp đạt 2 mũ 128 thao tác tính toán, vượt xa năng lực của toàn bộ siêu máy tính nhân loại cộng lại.</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VIII. Bản dịch Chương 6: Phân loại đe dọa - Kẻ thù thụ động và Kẻ thù chủ động</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Harry Halpin nhấn mạnh tầm quan trọng của việc phân loại năng lực Kẻ tấn công trong việc thiết kế các hệ thống an ninh mạng:</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Kẻ thù thụ động Passive Adversary: Kẻ tấn công chỉ có khả năng nghe trộm trên đường truyền dữ liệu. Chúng không thể sửa đổi, chèn thêm hoặc xóa bớt thông tin. Đối phó với kẻ thù thụ động chỉ đòi hỏi các kỹ thuật mã hóa bảo vệ tính bí mật Confidentiality.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Kẻ thù chủ động Active Adversary: Kẻ tấn công có toàn quyền kiểm soát kênh truyền và hệ thống tệp tin. Chúng có thể đảo bit dữ liệu, chèn tệp tin giả mạo, xóa lén dữ liệu, hoặc khai thác các điểm yếu cấu trúc cây Merkle để thực hiện tấn công Second-Preimage Attack. Đối phó với kẻ thù chủ động bắt buộc hệ thống phải triển khai các cơ chế kiểm tra tính toàn vẹn và xác thực nguồn gốc vững chắc.</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IX. Bản dịch Chương 7: Mật mã học, quyền lực và sự bảo vệ quyền riêng tư cá nhân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Trong phần kết luận của bài báo, Harry Halpin đưa ra những suy ngẫm triết học sâu sắc về mối quan hệ giữa Mật mã học và Quyền lực trong xã hội số. Mật mã học không phải là một công cụ trung lập, mà nó là một Cỗ khiên công nghệ trao quyền cho cá nhân và tổ chức bảo vệ dữ liệu của mình trước sự giám sát toàn cầu và sự can thiệp của các tác nhân độc hại. Việc đảm bảo tính toàn vẹn dữ liệu tệp tin không chỉ là một yêu cầu kỹ thuật phần mềm, mà là nền tảng cốt lõi để duy trì sự tin cậy trong toàn bộ nền kinh tế số và xã hội thông tin hiện đại.</w:t>
      </w:r>
    </w:p>
    <w:p>
      <w:pPr>
        <w:keepNext/>
        <w:spacing w:before="280" w:after="100"/>
        <w:jc w:val="left"/>
      </w:pPr>
      <w:r>
        <w:rPr>
          <w:rFonts w:ascii="Times New Roman" w:hAnsi="Times New Roman"/>
          <w:b/>
          <w:i w:val="0"/>
          <w:color w:val="000000"/>
          <w:sz w:val="28"/>
          <w:rFonts w:ascii="Times New Roman" w:hAnsi="Times New Roman" w:cs="Times New Roman" w:eastAsia="Times New Roman"/>
        </w:rPr>
        <w:t>X. Phiếu tái lập khoa học bài báo</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Đề tài DT005 tiến hành tái lập có chọn lọc và phản biện khoa học bài báo của Harry Halpin. Nhóm nghiên cứu đã chỉ ra 5 hạn chế cốt lõi trong bài báo gốc và hiện thực hóa các giải pháp kỹ thuật cụ thể trong đồ án:</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Hạn chế cốt lõi trong bài báo của Halpin</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Nhược điểm kỹ thuật thực tiễn</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Giải pháp kỹ thuật của Đề tài DT005</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Thiên nặng triết học, thiếu code thực nghiệm</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Bài báo chỉ dừng lại ở phân tích lý tính, hoàn toàn không cung cấp mã nguồn hay giải thuật cụ thể.</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Hiện thực 100% kho mã nguồn Python hoàn chỉnh, có kiểm thử Unit Test và benchmark thực tế.</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Chưa lượng hóa chi phí tính toán</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Không đo lường tài nguyên CPU, RAM, I/O của Kẻ tấn công và Người phòng thủ.</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Đo lường khoa học 3 chỉ số gồm Verification time, Update cost, Storage overhead trên 450 tệp tin thực tế.</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Bỏ qua tính động của dữ liệu</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Chỉ xét dữ liệu tĩnh, chưa bàn về chi phí cập nhật khi dữ liệu biến thiên liên tục.</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Sáng tạo mô hình HD-MerkleTree với thuật toán Dirty-Path Propagation O(log N) cập nhật dưới 0.2 mili-giây.</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Chưa giải quyết nút cổ chai băng thông</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Không xem xét chi phí truyền tải bằng chứng kiểm tra toàn vẹn qua mạng.</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Phát triển cơ chế Batch Multi-Proof gộp 10 file chỉ tốn 14.5 KB, tiết kiệm hơn 50% băng thông.</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Thiếu công cụ tương tác trực quan</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Người học khó hình dung cách Adversary tấn công và hệ thống phòng thủ hoạt động.</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Xây dựng Web Dashboard và CLI Menu mô phỏng sinh động 4 kịch bản tấn công của Adversary.</w:t>
            </w:r>
          </w:p>
        </w:tc>
      </w:tr>
    </w:tbl>
    <w:p>
      <w:pPr>
        <w:keepNext/>
        <w:spacing w:before="280" w:after="100"/>
        <w:jc w:val="left"/>
      </w:pPr>
      <w:r>
        <w:rPr>
          <w:rFonts w:ascii="Times New Roman" w:hAnsi="Times New Roman"/>
          <w:b/>
          <w:i w:val="0"/>
          <w:color w:val="000000"/>
          <w:sz w:val="28"/>
          <w:rFonts w:ascii="Times New Roman" w:hAnsi="Times New Roman" w:cs="Times New Roman" w:eastAsia="Times New Roman"/>
        </w:rPr>
        <w:t>XI. Hiện thực hóa mô hình Kẻ tấn công trong Hệ thống kiểm tra toàn vẹn tệp DT005</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Dựa trên các phân tích triết học của bài báo, đề tài DT005 đã chuyển hóa toàn bộ các khái niệm lý thuyết thành một kiến trúc phần mềm thực thi vững chắc:</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Kẻ thù đảo bit Bit-flip Adversary được kiểm chứng tự động trong phương thức test_bit_flip_tampering giúp phát hiện tức thời sự sai lệch mã băm lá.</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Kẻ thù bơm mã độc Injection Adversary được kiểm chứng trong test_unauthorized_file_injection giúp phát hiện tệp tin lạ trong cấu trúc cây phân cấp.</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3. Kẻ thù xóa tệp Deletion Adversary được kiểm chứng trong test_silent_file_deletion giúp phát hiện sự biến mất của nút tệp tin.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4. Kẻ thù va chạm băm Collision Adversary được ngăn chặn triệt để bằng chuẩn phân tách miền RFC 6962 Domain Separation.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Kết luận: Đồ án DT005 đã thu hẹp hoàn hảo khoảng cách giữa triết học mật mã học lý thuyết và kỹ thuật an toàn thông tin ứng dụng thực tế.</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