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ED7D31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F7CBAC"/>
                <w:sz w:val="18"/>
              </w:rPr>
              <w:t>NEWSLETTER · ISSUE 12 · SEPTEMBER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Handy Home News</w:t>
            </w:r>
          </w:p>
          <w:p>
            <w:r>
              <w:rPr>
                <w:i/>
                <w:color w:val="FADECB"/>
                <w:sz w:val="24"/>
              </w:rPr>
              <w:t>Handy Home Stores – Can Tho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New Stores Opening</w:t>
      </w:r>
    </w:p>
    <w:p>
      <w:r xmlns:a="http://schemas.openxmlformats.org/drawingml/2006/main">
        <w:t xml:space="preserve">Handy Home Stores will open two new stores this year in Can Tho and Vung Tau.</w:t>
      </w:r>
    </w:p>
    <w:p>
      <w:r xmlns:a="http://schemas.openxmlformats.org/drawingml/2006/main">
        <w:t xml:space="preserve">Each store will offer a garden center, a paint mixing station, and a free parking area.</w:t>
      </w:r>
    </w:p>
    <w:p>
      <w:pPr>
        <w:pStyle w:val="Heading1"/>
      </w:pPr>
      <w:r xmlns:a="http://schemas.openxmlformats.org/drawingml/2006/main">
        <w:t xml:space="preserve">DIY Seminars</w:t>
      </w:r>
    </w:p>
    <w:p>
      <w:r xmlns:a="http://schemas.openxmlformats.org/drawingml/2006/main">
        <w:t xml:space="preserve">Our free weekend seminars teach customers how to paint walls, fix leaking taps, and build simple shelves.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1" name="Picture 1" descr="Handy Home Stores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Y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Handy Home Stores</w:t>
      </w:r>
    </w:p>
    <w:p>
      <w:r xmlns:a="http://schemas.openxmlformats.org/drawingml/2006/main">
        <w:t xml:space="preserve">Seminars are led by experienced staff and last about ninety minutes.</w:t>
      </w:r>
    </w:p>
    <w:p>
      <w:pPr>
        <w:pStyle w:val="Heading1"/>
      </w:pPr>
      <w:r xmlns:a="http://schemas.openxmlformats.org/drawingml/2006/main">
        <w:t xml:space="preserve">Store Locations and Hours</w:t>
      </w:r>
    </w:p>
    <w:p>
      <w:r xmlns:a="http://schemas.openxmlformats.org/drawingml/2006/main">
        <w:t xml:space="preserve">Handy Home Stores are open every day from 8:00 to 21:00.</w:t>
      </w:r>
    </w:p>
    <w:p>
      <w:r xmlns:a="http://schemas.openxmlformats.org/drawingml/2006/main">
        <w:t xml:space="preserve">Holiday opening hours are posted on our website.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DIY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Mascot Family Growing, Too!</w:t>
      </w:r>
    </w:p>
    <w:p>
      <w:r xmlns:a="http://schemas.openxmlformats.org/drawingml/2006/main">
        <w:t xml:space="preserve">Our friendly mascot, Handy Hammer, now has a little sister named Paint Brush.</w:t>
      </w:r>
    </w:p>
    <w:p>
      <w:r xmlns:a="http://schemas.openxmlformats.org/drawingml/2006/main">
        <w:t xml:space="preserve">Children can meet the mascots at every store opening event.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ED7D31"/>
          </w:tcPr>
          <w:p>
            <w:r>
              <w:rPr>
                <w:b/>
                <w:color w:val="FFFFFF"/>
              </w:rPr>
              <w:t>Seminar</w:t>
            </w:r>
          </w:p>
        </w:tc>
        <w:tc>
          <w:tcPr>
            <w:tcW w:type="dxa" w:w="3120"/>
            <w:shd w:val="clear" w:color="auto" w:fill="ED7D31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ED7D31"/>
          </w:tcPr>
          <w:p>
            <w:r>
              <w:rPr>
                <w:b/>
                <w:color w:val="FFFFFF"/>
              </w:rPr>
              <w:t>Duration (min)</w:t>
            </w:r>
          </w:p>
        </w:tc>
      </w:tr>
      <w:tr>
        <w:tc>
          <w:tcPr>
            <w:tcW w:type="dxa" w:w="3120"/>
          </w:tcPr>
          <w:p>
            <w:r>
              <w:t>Painting Walls</w:t>
            </w:r>
          </w:p>
        </w:tc>
        <w:tc>
          <w:tcPr>
            <w:tcW w:type="dxa" w:w="3120"/>
          </w:tcPr>
          <w:p>
            <w:r>
              <w:t>Decoration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90</w:t>
            </w:r>
          </w:p>
        </w:tc>
      </w:tr>
      <w:tr>
        <w:tc>
          <w:tcPr>
            <w:tcW w:type="dxa" w:w="3120"/>
            <w:shd w:val="clear" w:color="auto" w:fill="FCEFE6"/>
          </w:tcPr>
          <w:p>
            <w:r>
              <w:t>Fixing Taps</w:t>
            </w:r>
          </w:p>
        </w:tc>
        <w:tc>
          <w:tcPr>
            <w:tcW w:type="dxa" w:w="3120"/>
            <w:shd w:val="clear" w:color="auto" w:fill="FCEFE6"/>
          </w:tcPr>
          <w:p>
            <w:r>
              <w:t>Plumbing</w:t>
            </w:r>
          </w:p>
        </w:tc>
        <w:tc>
          <w:tcPr>
            <w:tcW w:type="dxa" w:w="3120"/>
            <w:shd w:val="clear" w:color="auto" w:fill="FCEFE6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120"/>
          </w:tcPr>
          <w:p>
            <w:r>
              <w:t>Building Shelves</w:t>
            </w:r>
          </w:p>
        </w:tc>
        <w:tc>
          <w:tcPr>
            <w:tcW w:type="dxa" w:w="3120"/>
          </w:tcPr>
          <w:p>
            <w:r>
              <w:t>Woodwork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120</w:t>
            </w:r>
          </w:p>
        </w:tc>
      </w:tr>
      <w:tr>
        <w:tc>
          <w:tcPr>
            <w:tcW w:type="dxa" w:w="3120"/>
            <w:shd w:val="clear" w:color="auto" w:fill="FCEFE6"/>
          </w:tcPr>
          <w:p>
            <w:r>
              <w:t>Tiling Basics</w:t>
            </w:r>
          </w:p>
        </w:tc>
        <w:tc>
          <w:tcPr>
            <w:tcW w:type="dxa" w:w="3120"/>
            <w:shd w:val="clear" w:color="auto" w:fill="FCEFE6"/>
          </w:tcPr>
          <w:p>
            <w:r>
              <w:t>Decoration</w:t>
            </w:r>
          </w:p>
        </w:tc>
        <w:tc>
          <w:tcPr>
            <w:tcW w:type="dxa" w:w="3120"/>
            <w:shd w:val="clear" w:color="auto" w:fill="FCEFE6"/>
          </w:tcPr>
          <w:p>
            <w:pPr>
              <w:jc w:val="right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r>
              <w:t>Garden Beds</w:t>
            </w:r>
          </w:p>
        </w:tc>
        <w:tc>
          <w:tcPr>
            <w:tcW w:type="dxa" w:w="3120"/>
          </w:tcPr>
          <w:p>
            <w:r>
              <w:t>Garden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75</w:t>
            </w:r>
          </w:p>
        </w:tc>
      </w:tr>
      <w:tr>
        <w:tc>
          <w:tcPr>
            <w:tcW w:type="dxa" w:w="3120"/>
            <w:shd w:val="clear" w:color="auto" w:fill="FCEFE6"/>
          </w:tcPr>
          <w:p>
            <w:r>
              <w:t>Door Repair</w:t>
            </w:r>
          </w:p>
        </w:tc>
        <w:tc>
          <w:tcPr>
            <w:tcW w:type="dxa" w:w="3120"/>
            <w:shd w:val="clear" w:color="auto" w:fill="FCEFE6"/>
          </w:tcPr>
          <w:p>
            <w:r>
              <w:t>Woodwork</w:t>
            </w:r>
          </w:p>
        </w:tc>
        <w:tc>
          <w:tcPr>
            <w:tcW w:type="dxa" w:w="3120"/>
            <w:shd w:val="clear" w:color="auto" w:fill="FCEFE6"/>
          </w:tcPr>
          <w:p>
            <w:pPr>
              <w:jc w:val="right"/>
            </w:pPr>
            <w:r>
              <w:t>60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duration (min) by seminar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Customer Rewards</w:t>
      </w:r>
    </w:p>
    <w:p>
      <w:r xmlns:a="http://schemas.openxmlformats.org/drawingml/2006/main">
        <w:t xml:space="preserve">Members of the rewards program earn one point for every 10,000 dong spent.</w:t>
      </w:r>
    </w:p>
    <w:p>
      <w:r xmlns:a="http://schemas.openxmlformats.org/drawingml/2006/main">
        <w:t xml:space="preserve">Points can be used for discounts, free delivery, or seminar materials.</w:t>
      </w:r>
    </w:p>
    <w:p>
      <w:pPr>
        <w:pStyle w:val="Heading1"/>
      </w:pPr>
      <w:r xmlns:a="http://schemas.openxmlformats.org/drawingml/2006/main">
        <w:t xml:space="preserve">Tips of the Month</w:t>
      </w:r>
    </w:p>
    <w:p>
      <w:r xmlns:a="http://schemas.openxmlformats.org/drawingml/2006/main">
        <w:t xml:space="preserve">Before painting, clean the walls and cover the floor with plastic sheets.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CEBE0"/>
                        </a:solidFill>
                        <a:ln w="12700">
                          <a:solidFill>
                            <a:srgbClr val="FCEBE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ED7D3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ED7D31"/>
                                <w:sz w:val="28"/>
                              </w:rPr>
                              <w:t xml:space="preserve">Highlight: Paint walls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Always read the safety instructions on paint and cleaning products.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Handy Home Stores  |  Handy Home News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Duration (min) by Seminar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Duration (min)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Painting Walls</c:v>
                </c:pt>
                <c:pt idx="1">
                  <c:v>Fixing Taps</c:v>
                </c:pt>
                <c:pt idx="2">
                  <c:v>Building Shelves</c:v>
                </c:pt>
                <c:pt idx="3">
                  <c:v>Tiling Basics</c:v>
                </c:pt>
                <c:pt idx="4">
                  <c:v>Garden Beds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90.0</c:v>
                </c:pt>
                <c:pt idx="1">
                  <c:v>60.0</c:v>
                </c:pt>
                <c:pt idx="2">
                  <c:v>120.0</c:v>
                </c:pt>
                <c:pt idx="3">
                  <c:v>90.0</c:v>
                </c:pt>
                <c:pt idx="4">
                  <c:v>75.0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AA9B860-A797-4118-8CD0-3426644FE77C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3CB38BA-E777-4DA2-A500-30493BB66003}">
      <dgm:prSet phldrT="[Text]"/>
      <dgm:spPr/>
      <dgm:t>
        <a:bodyPr/>
        <a:lstStyle/>
        <a:p>
          <a:r>
            <a:rPr lang="en-US" dirty="0"/>
            <a:t>Paint walls</a:t>
          </a:r>
        </a:p>
      </dgm:t>
    </dgm:pt>
    <dgm:pt modelId="{19D3EF8B-DC5F-475D-8E28-CA6BFE6279B5}" type="parTrans" cxnId="{A58B2616-6BFB-4081-8F27-5ACA7CECB55B}">
      <dgm:prSet/>
      <dgm:spPr/>
      <dgm:t>
        <a:bodyPr/>
        <a:lstStyle/>
        <a:p>
          <a:endParaRPr lang="en-US"/>
        </a:p>
      </dgm:t>
    </dgm:pt>
    <dgm:pt modelId="{8CF09F0E-84A3-41F4-A665-3B84B42DEBB5}" type="sibTrans" cxnId="{A58B2616-6BFB-4081-8F27-5ACA7CECB55B}">
      <dgm:prSet/>
      <dgm:spPr/>
      <dgm:t>
        <a:bodyPr/>
        <a:lstStyle/>
        <a:p>
          <a:endParaRPr lang="en-US"/>
        </a:p>
      </dgm:t>
    </dgm:pt>
    <dgm:pt modelId="{3A997358-6131-4CFE-BEDC-2796C696C778}">
      <dgm:prSet phldrT="[Text]"/>
      <dgm:spPr/>
      <dgm:t>
        <a:bodyPr/>
        <a:lstStyle/>
        <a:p>
          <a:r>
            <a:rPr lang="en-US" dirty="0"/>
            <a:t>Fix leaking taps</a:t>
          </a:r>
        </a:p>
      </dgm:t>
    </dgm:pt>
    <dgm:pt modelId="{79A5E223-7394-485B-91ED-26367DDB14F9}" type="parTrans" cxnId="{8485DEF2-7531-4F16-A9A9-C0C988C279D3}">
      <dgm:prSet/>
      <dgm:spPr/>
      <dgm:t>
        <a:bodyPr/>
        <a:lstStyle/>
        <a:p>
          <a:endParaRPr lang="en-US"/>
        </a:p>
      </dgm:t>
    </dgm:pt>
    <dgm:pt modelId="{2002799D-5A75-4945-97F4-1214FEB039F3}" type="sibTrans" cxnId="{8485DEF2-7531-4F16-A9A9-C0C988C279D3}">
      <dgm:prSet/>
      <dgm:spPr/>
      <dgm:t>
        <a:bodyPr/>
        <a:lstStyle/>
        <a:p>
          <a:endParaRPr lang="en-US"/>
        </a:p>
      </dgm:t>
    </dgm:pt>
    <dgm:pt modelId="{C5847E94-8A6D-4E6A-9090-941EBD02EB99}">
      <dgm:prSet phldrT="[Text]"/>
      <dgm:spPr/>
      <dgm:t>
        <a:bodyPr/>
        <a:lstStyle/>
        <a:p>
          <a:r>
            <a:rPr lang="en-US" dirty="0"/>
            <a:t>Build shelves</a:t>
          </a:r>
        </a:p>
      </dgm:t>
    </dgm:pt>
    <dgm:pt modelId="{A3E306E8-77A2-4F92-A25D-92DEFD7C25C8}" type="parTrans" cxnId="{5E94C13F-B847-44BD-B694-140A46CA3492}">
      <dgm:prSet/>
      <dgm:spPr/>
      <dgm:t>
        <a:bodyPr/>
        <a:lstStyle/>
        <a:p>
          <a:endParaRPr lang="en-US"/>
        </a:p>
      </dgm:t>
    </dgm:pt>
    <dgm:pt modelId="{3C680810-9ABA-4C0D-AC43-3EC0208E5859}" type="sibTrans" cxnId="{5E94C13F-B847-44BD-B694-140A46CA3492}">
      <dgm:prSet/>
      <dgm:spPr/>
      <dgm:t>
        <a:bodyPr/>
        <a:lstStyle/>
        <a:p>
          <a:endParaRPr lang="en-US"/>
        </a:p>
      </dgm:t>
    </dgm:pt>
    <dgm:pt modelId="{D6DEE46F-0726-4238-88FA-65EBEA6AF96B}">
      <dgm:prSet phldrT="[Text]"/>
      <dgm:spPr/>
      <dgm:t>
        <a:bodyPr/>
        <a:lstStyle/>
        <a:p>
          <a:r>
            <a:rPr lang="en-US" dirty="0"/>
            <a:t>Lay tiles</a:t>
          </a:r>
        </a:p>
      </dgm:t>
    </dgm:pt>
    <dgm:pt modelId="{0B0025B2-D95F-49BD-AD0A-B5627B50459F}" type="parTrans" cxnId="{D26C339D-2868-44B7-AF8A-399E75E0A8C2}">
      <dgm:prSet/>
      <dgm:spPr/>
      <dgm:t>
        <a:bodyPr/>
        <a:lstStyle/>
        <a:p>
          <a:endParaRPr lang="en-US"/>
        </a:p>
      </dgm:t>
    </dgm:pt>
    <dgm:pt modelId="{EFCC5B93-2B38-4183-B017-BE7FC329AA51}" type="sibTrans" cxnId="{D26C339D-2868-44B7-AF8A-399E75E0A8C2}">
      <dgm:prSet/>
      <dgm:spPr/>
      <dgm:t>
        <a:bodyPr/>
        <a:lstStyle/>
        <a:p>
          <a:endParaRPr lang="en-US"/>
        </a:p>
      </dgm:t>
    </dgm:pt>
  </dgm:ptLst>
  <dgm:cxnLst>
    <dgm:cxn modelId="{A58B2616-6BFB-4081-8F27-5ACA7CECB55B}" srcId="{9AA9B860-A797-4118-8CD0-3426644FE77C}" destId="{13CB38BA-E777-4DA2-A500-30493BB66003}" srcOrd="0" destOrd="0" parTransId="{19D3EF8B-DC5F-475D-8E28-CA6BFE6279B5}" sibTransId="{8CF09F0E-84A3-41F4-A665-3B84B42DEBB5}"/>
    <dgm:cxn modelId="{8485DEF2-7531-4F16-A9A9-C0C988C279D3}" srcId="{9AA9B860-A797-4118-8CD0-3426644FE77C}" destId="{3A997358-6131-4CFE-BEDC-2796C696C778}" srcOrd="1" destOrd="0" parTransId="{79A5E223-7394-485B-91ED-26367DDB14F9}" sibTransId="{2002799D-5A75-4945-97F4-1214FEB039F3}"/>
    <dgm:cxn modelId="{5E94C13F-B847-44BD-B694-140A46CA3492}" srcId="{9AA9B860-A797-4118-8CD0-3426644FE77C}" destId="{C5847E94-8A6D-4E6A-9090-941EBD02EB99}" srcOrd="2" destOrd="0" parTransId="{A3E306E8-77A2-4F92-A25D-92DEFD7C25C8}" sibTransId="{3C680810-9ABA-4C0D-AC43-3EC0208E5859}"/>
    <dgm:cxn modelId="{D26C339D-2868-44B7-AF8A-399E75E0A8C2}" srcId="{9AA9B860-A797-4118-8CD0-3426644FE77C}" destId="{D6DEE46F-0726-4238-88FA-65EBEA6AF96B}" srcOrd="3" destOrd="0" parTransId="{0B0025B2-D95F-49BD-AD0A-B5627B50459F}" sibTransId="{EFCC5B93-2B38-4183-B017-BE7FC329AA51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3CB38BA-E777-4DA2-A500-30493BB66003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Paint walls</a:t>
          </a:r>
        </a:p>
      </dsp:txBody>
      <dsp:txXfrm>
        <a:off x="2322576" y="-21945"/>
        <a:ext cx="658368" cy="658368"/>
      </dsp:txXfrm>
    </dsp:sp>
    <dsp:sp modelId="{3A997358-6131-4CFE-BEDC-2796C696C778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Fix leaking taps</a:t>
          </a:r>
        </a:p>
      </dsp:txBody>
      <dsp:txXfrm>
        <a:off x="3112617" y="768096"/>
        <a:ext cx="658368" cy="658368"/>
      </dsp:txXfrm>
    </dsp:sp>
    <dsp:sp modelId="{C5847E94-8A6D-4E6A-9090-941EBD02EB99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Build shelves</a:t>
          </a:r>
        </a:p>
      </dsp:txBody>
      <dsp:txXfrm>
        <a:off x="2322576" y="1558137"/>
        <a:ext cx="658368" cy="658368"/>
      </dsp:txXfrm>
    </dsp:sp>
    <dsp:sp modelId="{D6DEE46F-0726-4238-88FA-65EBEA6AF96B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Lay tiles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Handy Home News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