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BF9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D299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Event Ordering Guide</w:t>
            </w:r>
          </w:p>
          <w:p>
            <w:r>
              <w:rPr>
                <w:i/>
                <w:color w:val="EFE3BF"/>
                <w:sz w:val="24"/>
              </w:rPr>
              <w:t>Golden Crust Bakery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Golden Crust Bakery creates cakes, pastries, and bread for weddings, birthdays, and company events.</w:t>
      </w:r>
    </w:p>
    <w:p>
      <w:r xmlns:a="http://schemas.openxmlformats.org/drawingml/2006/main">
        <w:t xml:space="preserve">This guide explains how to place a large order and what to expect on delivery day.</w:t>
      </w:r>
    </w:p>
    <w:p>
      <w:r xmlns:a="http://schemas.openxmlformats.org/drawingml/2006/main">
        <w:t xml:space="preserve">Choose your products</w:t>
      </w:r>
    </w:p>
    <w:p>
      <w:r xmlns:a="http://schemas.openxmlformats.org/drawingml/2006/main">
        <w:t xml:space="preserve">Check the date</w:t>
      </w:r>
    </w:p>
    <w:p>
      <w:r xmlns:a="http://schemas.openxmlformats.org/drawingml/2006/main">
        <w:t xml:space="preserve">Place the order</w:t>
      </w:r>
    </w:p>
    <w:p>
      <w:r xmlns:a="http://schemas.openxmlformats.org/drawingml/2006/main">
        <w:t xml:space="preserve">Pay the deposit</w:t>
      </w:r>
    </w:p>
    <w:p>
      <w:r xmlns:a="http://schemas.openxmlformats.org/drawingml/2006/main">
        <w:t xml:space="preserve">Confirm delivery</w:t>
      </w:r>
    </w:p>
    <w:p>
      <w:pPr>
        <w:pStyle w:val="Heading1"/>
      </w:pPr>
      <w:r xmlns:a="http://schemas.openxmlformats.org/drawingml/2006/main">
        <w:t xml:space="preserve">Wedding Cakes</w:t>
      </w:r>
    </w:p>
    <w:p>
      <w:r xmlns:a="http://schemas.openxmlformats.org/drawingml/2006/main">
        <w:t xml:space="preserve">Our wedding cakes are made to order with fresh cream, seasonal fruit, and hand-made decorations.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EED8"/>
                        </a:solidFill>
                        <a:ln w="12700">
                          <a:solidFill>
                            <a:srgbClr val="F5EE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BF9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BF9000"/>
                                <w:sz w:val="28"/>
                              </w:rPr>
                              <w:t xml:space="preserve">Remember: Choose your products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Customers should book a tasting session at least two months before the wedding.</w:t>
      </w:r>
    </w:p>
    <w:p>
      <w:pPr>
        <w:pStyle w:val="Heading1"/>
      </w:pPr>
      <w:r xmlns:a="http://schemas.openxmlformats.org/drawingml/2006/main">
        <w:t xml:space="preserve">Birthday Cakes</w:t>
      </w:r>
    </w:p>
    <w:p>
      <w:r xmlns:a="http://schemas.openxmlformats.org/drawingml/2006/main">
        <w:t xml:space="preserve">Birthday cakes are available in chocolate, vanilla, green tea, and coconut flavors.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02" name="Picture 102" descr="Golden Crust Bake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r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Golden Crust Bakery</w:t>
      </w:r>
    </w:p>
    <w:p>
      <w:r xmlns:a="http://schemas.openxmlformats.org/drawingml/2006/main">
        <w:t xml:space="preserve">Golden Crust Bakery can print a photo or message on the top of any cake.</w:t>
      </w:r>
    </w:p>
    <w:p>
      <w:pPr>
        <w:pStyle w:val="Heading1"/>
      </w:pPr>
      <w:r xmlns:a="http://schemas.openxmlformats.org/drawingml/2006/main">
        <w:t xml:space="preserve">Pastry Platters</w:t>
      </w:r>
    </w:p>
    <w:p>
      <w:pPr>
        <w:jc w:val="center"/>
      </w:pPr>
      <w:r xmlns:a="http://schemas.openxmlformats.org/drawingml/2006/main">
        <w:rPr>
          <w:rFonts w:ascii="Comic Sans MS" w:hAnsi="Comic Sans MS" w:cs="Comic Sans MS"/>
          <w:b/>
          <w:i/>
          <w:color w:val="C00000"/>
          <w:sz w:val="28"/>
          <w:highlight w:val="yellow"/>
        </w:rPr>
        <w:t xml:space="preserve">Pastry platters include croissants, egg tarts, and mini cream puffs.</w:t>
      </w:r>
    </w:p>
    <w:p>
      <w:r xmlns:a="http://schemas.openxmlformats.org/drawingml/2006/main">
        <w:t xml:space="preserve">Each platter serves about twenty people.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Baker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Ordering Process</w:t>
      </w:r>
    </w:p>
    <w:p>
      <w:r xmlns:a="http://schemas.openxmlformats.org/drawingml/2006/main">
        <w:t xml:space="preserve">Place your order online or by phone at least five days before the event.</w:t>
      </w:r>
    </w:p>
    <w:p>
      <w:r xmlns:a="http://schemas.openxmlformats.org/drawingml/2006/main">
        <w:t xml:space="preserve">A deposit of thirty percent confirms the order.</w:t>
      </w:r>
    </w:p>
    <w:p>
      <w:pPr>
        <w:pStyle w:val="Heading1"/>
      </w:pPr>
      <w:r xmlns:a="http://schemas.openxmlformats.org/drawingml/2006/main">
        <w:t xml:space="preserve">Delivery</w:t>
      </w:r>
    </w:p>
    <w:p>
      <w:r xmlns:a="http://schemas.openxmlformats.org/drawingml/2006/main">
        <w:t xml:space="preserve">Golden Crust Bakery delivers within the city from 7:00 to 20:00.</w:t>
      </w:r>
    </w:p>
    <w:p>
      <w:r xmlns:a="http://schemas.openxmlformats.org/drawingml/2006/main">
        <w:t xml:space="preserve">Delivery is free for orders over two million dong.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Price (VND)</w:t>
            </w:r>
          </w:p>
        </w:tc>
      </w:tr>
      <w:tr>
        <w:tc>
          <w:tcPr>
            <w:tcW w:type="dxa" w:w="3120"/>
          </w:tcPr>
          <w:p>
            <w:r>
              <w:t>Three-tier cake</w:t>
            </w:r>
          </w:p>
        </w:tc>
        <w:tc>
          <w:tcPr>
            <w:tcW w:type="dxa" w:w="3120"/>
          </w:tcPr>
          <w:p>
            <w:r>
              <w:t>Wedding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4500000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Chocolate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Birthday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450000</w:t>
            </w:r>
          </w:p>
        </w:tc>
      </w:tr>
      <w:tr>
        <w:tc>
          <w:tcPr>
            <w:tcW w:type="dxa" w:w="3120"/>
          </w:tcPr>
          <w:p>
            <w:r>
              <w:t>Egg tart platter</w:t>
            </w:r>
          </w:p>
        </w:tc>
        <w:tc>
          <w:tcPr>
            <w:tcW w:type="dxa" w:w="3120"/>
          </w:tcPr>
          <w:p>
            <w:r>
              <w:t>Pastry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600000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Green tea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Birthday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480000</w:t>
            </w:r>
          </w:p>
        </w:tc>
      </w:tr>
      <w:tr>
        <w:tc>
          <w:tcPr>
            <w:tcW w:type="dxa" w:w="3120"/>
          </w:tcPr>
          <w:p>
            <w:r>
              <w:t>Croissant platter</w:t>
            </w:r>
          </w:p>
        </w:tc>
        <w:tc>
          <w:tcPr>
            <w:tcW w:type="dxa" w:w="3120"/>
          </w:tcPr>
          <w:p>
            <w:r>
              <w:t>Pastry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550000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Two-tier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Wedding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3200000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rice (vnd) by produc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Golden Crust Bakery  |  Event Ordering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(VND) by Product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BF9000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Three-tier cake</c:v>
                </c:pt>
                <c:pt idx="1">
                  <c:v>Chocolate cake</c:v>
                </c:pt>
                <c:pt idx="2">
                  <c:v>Egg tart platter</c:v>
                </c:pt>
                <c:pt idx="3">
                  <c:v>Green tea cake</c:v>
                </c:pt>
                <c:pt idx="4">
                  <c:v>Croissant platter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3771761.0</c:v>
                </c:pt>
                <c:pt idx="1">
                  <c:v>370729.0</c:v>
                </c:pt>
                <c:pt idx="2">
                  <c:v>555386.0</c:v>
                </c:pt>
                <c:pt idx="3">
                  <c:v>362961.0</c:v>
                </c:pt>
                <c:pt idx="4">
                  <c:v>468956.0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Three-tier cake</c:v>
                </c:pt>
                <c:pt idx="1">
                  <c:v>Chocolate cake</c:v>
                </c:pt>
                <c:pt idx="2">
                  <c:v>Egg tart platter</c:v>
                </c:pt>
                <c:pt idx="3">
                  <c:v>Green tea cake</c:v>
                </c:pt>
                <c:pt idx="4">
                  <c:v>Croissant platter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4500000.0</c:v>
                </c:pt>
                <c:pt idx="1">
                  <c:v>450000.0</c:v>
                </c:pt>
                <c:pt idx="2">
                  <c:v>600000.0</c:v>
                </c:pt>
                <c:pt idx="3">
                  <c:v>480000.0</c:v>
                </c:pt>
                <c:pt idx="4">
                  <c:v>550000.0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FADBB2-4C9D-4B1D-B43F-33BF1431B7C8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B59C5BC-9435-4C15-AA63-D8F7763BE6B2}">
      <dgm:prSet phldrT="[Text]"/>
      <dgm:spPr/>
      <dgm:t>
        <a:bodyPr/>
        <a:lstStyle/>
        <a:p>
          <a:r>
            <a:rPr lang="en-US" dirty="0"/>
            <a:t>Choose your products</a:t>
          </a:r>
        </a:p>
      </dgm:t>
    </dgm:pt>
    <dgm:pt modelId="{FA599434-C69D-4415-B484-507EAC17F914}" type="parTrans" cxnId="{CB33312D-D5C7-4A95-A950-A2604F8B0856}">
      <dgm:prSet/>
      <dgm:spPr/>
      <dgm:t>
        <a:bodyPr/>
        <a:lstStyle/>
        <a:p>
          <a:endParaRPr lang="en-US"/>
        </a:p>
      </dgm:t>
    </dgm:pt>
    <dgm:pt modelId="{AA81969C-906E-460B-AC6B-23A771D4219C}" type="sibTrans" cxnId="{CB33312D-D5C7-4A95-A950-A2604F8B0856}">
      <dgm:prSet/>
      <dgm:spPr/>
      <dgm:t>
        <a:bodyPr/>
        <a:lstStyle/>
        <a:p>
          <a:endParaRPr lang="en-US"/>
        </a:p>
      </dgm:t>
    </dgm:pt>
    <dgm:pt modelId="{E2E7975C-DD7F-42C7-85A0-ADC4EFF070E3}">
      <dgm:prSet phldrT="[Text]"/>
      <dgm:spPr/>
      <dgm:t>
        <a:bodyPr/>
        <a:lstStyle/>
        <a:p>
          <a:r>
            <a:rPr lang="en-US" dirty="0"/>
            <a:t>Check the date</a:t>
          </a:r>
        </a:p>
      </dgm:t>
    </dgm:pt>
    <dgm:pt modelId="{FC686EE4-96E3-4BA2-AEF5-B5E4BC9EE331}" type="parTrans" cxnId="{D643B9D6-7269-47C0-8571-A3AC1EA04895}">
      <dgm:prSet/>
      <dgm:spPr/>
      <dgm:t>
        <a:bodyPr/>
        <a:lstStyle/>
        <a:p>
          <a:endParaRPr lang="en-US"/>
        </a:p>
      </dgm:t>
    </dgm:pt>
    <dgm:pt modelId="{E29B2ABF-BCDA-4E50-8BF6-AA94D8197857}" type="sibTrans" cxnId="{D643B9D6-7269-47C0-8571-A3AC1EA04895}">
      <dgm:prSet/>
      <dgm:spPr/>
      <dgm:t>
        <a:bodyPr/>
        <a:lstStyle/>
        <a:p>
          <a:endParaRPr lang="en-US"/>
        </a:p>
      </dgm:t>
    </dgm:pt>
    <dgm:pt modelId="{192C46B6-9DE6-40E5-89F5-435F64F0FCAD}">
      <dgm:prSet phldrT="[Text]"/>
      <dgm:spPr/>
      <dgm:t>
        <a:bodyPr/>
        <a:lstStyle/>
        <a:p>
          <a:r>
            <a:rPr lang="en-US" dirty="0"/>
            <a:t>Place the order</a:t>
          </a:r>
        </a:p>
      </dgm:t>
    </dgm:pt>
    <dgm:pt modelId="{196519E7-315A-4323-81FB-4DAB363369FC}" type="parTrans" cxnId="{83134305-8C73-4D0C-A0FE-3B67C8703DE3}">
      <dgm:prSet/>
      <dgm:spPr/>
      <dgm:t>
        <a:bodyPr/>
        <a:lstStyle/>
        <a:p>
          <a:endParaRPr lang="en-US"/>
        </a:p>
      </dgm:t>
    </dgm:pt>
    <dgm:pt modelId="{700257DA-F864-419D-AB0E-2979F66913DD}" type="sibTrans" cxnId="{83134305-8C73-4D0C-A0FE-3B67C8703DE3}">
      <dgm:prSet/>
      <dgm:spPr/>
      <dgm:t>
        <a:bodyPr/>
        <a:lstStyle/>
        <a:p>
          <a:endParaRPr lang="en-US"/>
        </a:p>
      </dgm:t>
    </dgm:pt>
    <dgm:pt modelId="{694AA8E6-0081-402A-819C-96ACBF1A0360}">
      <dgm:prSet phldrT="[Text]"/>
      <dgm:spPr/>
      <dgm:t>
        <a:bodyPr/>
        <a:lstStyle/>
        <a:p>
          <a:r>
            <a:rPr lang="en-US" dirty="0"/>
            <a:t>Pay the deposit</a:t>
          </a:r>
        </a:p>
      </dgm:t>
    </dgm:pt>
    <dgm:pt modelId="{3C73D1DF-4412-42F9-AD5D-D9C5425CD3EA}" type="parTrans" cxnId="{F67A8DA7-1CD7-436F-BE85-0B0DA57083CF}">
      <dgm:prSet/>
      <dgm:spPr/>
      <dgm:t>
        <a:bodyPr/>
        <a:lstStyle/>
        <a:p>
          <a:endParaRPr lang="en-US"/>
        </a:p>
      </dgm:t>
    </dgm:pt>
    <dgm:pt modelId="{2789877A-965B-4479-B4FA-48EC81EF1210}" type="sibTrans" cxnId="{F67A8DA7-1CD7-436F-BE85-0B0DA57083CF}">
      <dgm:prSet/>
      <dgm:spPr/>
      <dgm:t>
        <a:bodyPr/>
        <a:lstStyle/>
        <a:p>
          <a:endParaRPr lang="en-US"/>
        </a:p>
      </dgm:t>
    </dgm:pt>
    <dgm:pt modelId="{8A881D2B-B25D-4076-B02A-A206BC8B5EA0}">
      <dgm:prSet phldrT="[Text]"/>
      <dgm:spPr/>
      <dgm:t>
        <a:bodyPr/>
        <a:lstStyle/>
        <a:p>
          <a:r>
            <a:rPr lang="en-US" dirty="0"/>
            <a:t>Confirm delivery</a:t>
          </a:r>
        </a:p>
      </dgm:t>
    </dgm:pt>
    <dgm:pt modelId="{8D6E2F75-00B7-4F07-8EBA-121B86AD61CB}" type="parTrans" cxnId="{EF4E5EED-6265-4DF1-9819-07872F3FA720}">
      <dgm:prSet/>
      <dgm:spPr/>
      <dgm:t>
        <a:bodyPr/>
        <a:lstStyle/>
        <a:p>
          <a:endParaRPr lang="en-US"/>
        </a:p>
      </dgm:t>
    </dgm:pt>
    <dgm:pt modelId="{54950AC0-8FB0-48C6-8520-A765DEFC5541}" type="sibTrans" cxnId="{EF4E5EED-6265-4DF1-9819-07872F3FA720}">
      <dgm:prSet/>
      <dgm:spPr/>
      <dgm:t>
        <a:bodyPr/>
        <a:lstStyle/>
        <a:p>
          <a:endParaRPr lang="en-US"/>
        </a:p>
      </dgm:t>
    </dgm:pt>
  </dgm:ptLst>
  <dgm:cxnLst>
    <dgm:cxn modelId="{CB33312D-D5C7-4A95-A950-A2604F8B0856}" srcId="{B9FADBB2-4C9D-4B1D-B43F-33BF1431B7C8}" destId="{AB59C5BC-9435-4C15-AA63-D8F7763BE6B2}" srcOrd="0" destOrd="0" parTransId="{FA599434-C69D-4415-B484-507EAC17F914}" sibTransId="{AA81969C-906E-460B-AC6B-23A771D4219C}"/>
    <dgm:cxn modelId="{D643B9D6-7269-47C0-8571-A3AC1EA04895}" srcId="{B9FADBB2-4C9D-4B1D-B43F-33BF1431B7C8}" destId="{E2E7975C-DD7F-42C7-85A0-ADC4EFF070E3}" srcOrd="1" destOrd="0" parTransId="{FC686EE4-96E3-4BA2-AEF5-B5E4BC9EE331}" sibTransId="{E29B2ABF-BCDA-4E50-8BF6-AA94D8197857}"/>
    <dgm:cxn modelId="{83134305-8C73-4D0C-A0FE-3B67C8703DE3}" srcId="{B9FADBB2-4C9D-4B1D-B43F-33BF1431B7C8}" destId="{192C46B6-9DE6-40E5-89F5-435F64F0FCAD}" srcOrd="2" destOrd="0" parTransId="{196519E7-315A-4323-81FB-4DAB363369FC}" sibTransId="{700257DA-F864-419D-AB0E-2979F66913DD}"/>
    <dgm:cxn modelId="{F67A8DA7-1CD7-436F-BE85-0B0DA57083CF}" srcId="{B9FADBB2-4C9D-4B1D-B43F-33BF1431B7C8}" destId="{694AA8E6-0081-402A-819C-96ACBF1A0360}" srcOrd="3" destOrd="0" parTransId="{3C73D1DF-4412-42F9-AD5D-D9C5425CD3EA}" sibTransId="{2789877A-965B-4479-B4FA-48EC81EF1210}"/>
    <dgm:cxn modelId="{EF4E5EED-6265-4DF1-9819-07872F3FA720}" srcId="{B9FADBB2-4C9D-4B1D-B43F-33BF1431B7C8}" destId="{8A881D2B-B25D-4076-B02A-A206BC8B5EA0}" srcOrd="4" destOrd="0" parTransId="{8D6E2F75-00B7-4F07-8EBA-121B86AD61CB}" sibTransId="{54950AC0-8FB0-48C6-8520-A765DEFC5541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B59C5BC-9435-4C15-AA63-D8F7763BE6B2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Choose your products</a:t>
          </a:r>
        </a:p>
      </dsp:txBody>
      <dsp:txXfrm>
        <a:off x="0" y="0"/>
        <a:ext cx="1661770" cy="997062"/>
      </dsp:txXfrm>
    </dsp:sp>
    <dsp:sp modelId="{E2E7975C-DD7F-42C7-85A0-ADC4EFF070E3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Check the date</a:t>
          </a:r>
        </a:p>
      </dsp:txBody>
      <dsp:txXfrm>
        <a:off x="1820875" y="0"/>
        <a:ext cx="1661770" cy="997062"/>
      </dsp:txXfrm>
    </dsp:sp>
    <dsp:sp modelId="{192C46B6-9DE6-40E5-89F5-435F64F0FCAD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Place the order</a:t>
          </a:r>
        </a:p>
      </dsp:txBody>
      <dsp:txXfrm>
        <a:off x="3641750" y="0"/>
        <a:ext cx="1661770" cy="997062"/>
      </dsp:txXfrm>
    </dsp:sp>
    <dsp:sp modelId="{694AA8E6-0081-402A-819C-96ACBF1A0360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Pay the deposit</a:t>
          </a:r>
        </a:p>
      </dsp:txBody>
      <dsp:txXfrm>
        <a:off x="0" y="1156167"/>
        <a:ext cx="1661770" cy="997062"/>
      </dsp:txXfrm>
    </dsp:sp>
    <dsp:sp modelId="{8A881D2B-B25D-4076-B02A-A206BC8B5EA0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Confirm delivery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Ordering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