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A59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BD3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Healthy Sleep Habits</w:t>
            </w:r>
          </w:p>
          <w:p>
            <w:r>
              <w:rPr>
                <w:i/>
                <w:color w:val="BFE8E3"/>
                <w:sz w:val="24"/>
              </w:rPr>
              <w:t>Wellness Clinic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Sleep Matters</w:t>
      </w:r>
    </w:p>
    <w:p>
      <w:r xmlns:a="http://schemas.openxmlformats.org/drawingml/2006/main">
        <w:t xml:space="preserve">Good sleep helps the body recover, supports memory, and improves mood. Wellness Clinic doctors recommend seven to nine hours for adults.</w:t>
      </w:r>
    </w:p>
    <w:p>
      <w:r xmlns:a="http://schemas.openxmlformats.org/drawingml/2006/main">
        <w:t xml:space="preserve">Children and teenagers need even more sleep to grow and learn.</w:t>
      </w:r>
    </w:p>
    <w:p>
      <w:pPr>
        <w:pStyle w:val="Heading1"/>
      </w:pPr>
      <w:r xmlns:a="http://schemas.openxmlformats.org/drawingml/2006/main">
        <w:t xml:space="preserve">Sleep Routine</w:t>
      </w:r>
    </w:p>
    <w:p>
      <w:r xmlns:a="http://schemas.openxmlformats.org/drawingml/2006/main">
        <w:t xml:space="preserve">Go to bed and wake up at the same time every day, including weekends.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Wellness Clinic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Wellness Clinic</w:t>
      </w:r>
    </w:p>
    <w:p>
      <w:r xmlns:a="http://schemas.openxmlformats.org/drawingml/2006/main">
        <w:t xml:space="preserve">A regular routine helps the body clock stay balanced.</w:t>
      </w:r>
    </w:p>
    <w:p>
      <w:pPr>
        <w:pStyle w:val="Heading1"/>
      </w:pPr>
      <w:r xmlns:a="http://schemas.openxmlformats.org/drawingml/2006/main">
        <w:t xml:space="preserve">Bedroom Environment</w:t>
      </w:r>
    </w:p>
    <w:p>
      <w:r xmlns:a="http://schemas.openxmlformats.org/drawingml/2006/main">
        <w:t xml:space="preserve">Keep the bedroom dark, quiet, and cool. A comfortable mattress and pillow also make a difference.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1EE"/>
                        </a:solidFill>
                        <a:ln w="12700">
                          <a:solidFill>
                            <a:srgbClr val="D8F1E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A59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591"/>
                                <w:sz w:val="28"/>
                              </w:rPr>
                              <w:t xml:space="preserve">Highlight: Keep a regular schedule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Remove bright screens and noisy devices from the bedroom.</w:t>
      </w:r>
    </w:p>
    <w:p>
      <w:pPr>
        <w:pStyle w:val="Heading1"/>
      </w:pPr>
      <w:r xmlns:a="http://schemas.openxmlformats.org/drawingml/2006/main">
        <w:t xml:space="preserve">Food and Drink</w:t>
      </w:r>
    </w:p>
    <w:p>
      <w:r xmlns:a="http://schemas.openxmlformats.org/drawingml/2006/main">
        <w:t xml:space="preserve">Avoid large meals, coffee, and energy drinks in the evening.</w:t>
      </w:r>
    </w:p>
    <w:p>
      <w:r xmlns:a="http://schemas.openxmlformats.org/drawingml/2006/main">
        <w:t xml:space="preserve">A light snack such as a banana or warm milk may help you relax.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77440" cy="1005840"/>
                <wp:effectExtent l="0" t="0" r="0" b="0"/>
                <wp:wrapSquare wrapText="bothSides"/>
                <wp:docPr id="102" name="Text Box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005840"/>
                        </a:xfrm>
                        <a:prstGeom prst="rect">
                          <a:avLst/>
                        </a:prstGeom>
                        <a:solidFill>
                          <a:srgbClr val="C55A11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Style w:val="Heading1"/>
      </w:pPr>
      <w:r xmlns:a="http://schemas.openxmlformats.org/drawingml/2006/main">
        <w:t xml:space="preserve">Screens and Sleep</w:t>
      </w:r>
    </w:p>
    <w:p>
      <w:r xmlns:a="http://schemas.openxmlformats.org/drawingml/2006/main">
        <w:t xml:space="preserve">The light from phones and tablets can make it harder to fall asleep.</w:t>
      </w:r>
    </w:p>
    <w:p>
      <w:r xmlns:a="http://schemas.openxmlformats.org/drawingml/2006/main">
        <w:t xml:space="preserve">Wellness Clinic suggests turning off screens one hour before bedtime.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ealth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When to See a Doctor</w:t>
      </w:r>
    </w:p>
    <w:p>
      <w:r xmlns:a="http://schemas.openxmlformats.org/drawingml/2006/main">
        <w:t xml:space="preserve">See a doctor if you often have trouble sleeping for more than three weeks.</w:t>
      </w:r>
    </w:p>
    <w:p>
      <w:r xmlns:a="http://schemas.openxmlformats.org/drawingml/2006/main">
        <w:t xml:space="preserve">Snoring, breathing pauses, or extreme tiredness during the day may be signs of a sleep disorder.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Age group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Hours of sleep</w:t>
            </w:r>
          </w:p>
        </w:tc>
      </w:tr>
      <w:tr>
        <w:tc>
          <w:tcPr>
            <w:tcW w:type="dxa" w:w="3120"/>
          </w:tcPr>
          <w:p>
            <w:r>
              <w:t>Infants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Toddlers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Child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</w:tcPr>
          <w:p>
            <w:r>
              <w:t>School children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Teenagers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Youth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Adults</w:t>
            </w:r>
          </w:p>
        </w:tc>
        <w:tc>
          <w:tcPr>
            <w:tcW w:type="dxa" w:w="3120"/>
          </w:tcPr>
          <w:p>
            <w:r>
              <w:t>Adult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Seniors</w:t>
            </w:r>
          </w:p>
        </w:tc>
        <w:tc>
          <w:tcPr>
            <w:tcW w:type="dxa" w:w="3120"/>
            <w:shd w:val="clear" w:color="auto" w:fill="E0F4F1"/>
          </w:tcPr>
          <w:p>
            <w:r>
              <w:t>Adult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B2E4DE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20"/>
            <w:shd w:val="clear" w:color="auto" w:fill="B2E4DE"/>
          </w:tcPr>
          <w:p/>
        </w:tc>
        <w:tc>
          <w:tcPr>
            <w:tcW w:type="dxa" w:w="3120"/>
            <w:shd w:val="clear" w:color="auto" w:fill="B2E4DE"/>
          </w:tcPr>
          <w:p/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hours of sleep by age group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Wellness Clinic  |  Healthy Sleep Habits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Hours of sleep by Age group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Hours of sleep</c:v>
                </c:pt>
              </c:strCache>
            </c:strRef>
          </c:tx>
          <c:spPr>
            <a:solidFill>
              <a:srgbClr val="00A59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Infants</c:v>
                </c:pt>
                <c:pt idx="1">
                  <c:v>Toddlers</c:v>
                </c:pt>
                <c:pt idx="2">
                  <c:v>School children</c:v>
                </c:pt>
                <c:pt idx="3">
                  <c:v>Teenagers</c:v>
                </c:pt>
                <c:pt idx="4">
                  <c:v>Adults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14.0</c:v>
                </c:pt>
                <c:pt idx="1">
                  <c:v>12.0</c:v>
                </c:pt>
                <c:pt idx="2">
                  <c:v>10.0</c:v>
                </c:pt>
                <c:pt idx="3">
                  <c:v>9.0</c:v>
                </c:pt>
                <c:pt idx="4">
                  <c:v>8.0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E803CF-F07A-4F18-822D-57F7AE346B37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96693B7-A7D3-4B62-8A66-B092BB8CF57B}">
      <dgm:prSet phldrT="[Text]"/>
      <dgm:spPr/>
      <dgm:t>
        <a:bodyPr/>
        <a:lstStyle/>
        <a:p>
          <a:r>
            <a:rPr lang="en-US" dirty="0"/>
            <a:t>Keep a regular schedule</a:t>
          </a:r>
        </a:p>
      </dgm:t>
    </dgm:pt>
    <dgm:pt modelId="{628E0D8F-688E-4C8B-8BD5-A4592A113D78}" type="parTrans" cxnId="{F8BB3966-4812-4609-BE5E-E22AFA76AA16}">
      <dgm:prSet/>
      <dgm:spPr/>
      <dgm:t>
        <a:bodyPr/>
        <a:lstStyle/>
        <a:p>
          <a:endParaRPr lang="en-US"/>
        </a:p>
      </dgm:t>
    </dgm:pt>
    <dgm:pt modelId="{F4BDE87E-F65B-4CA9-9DDC-471B6A3E3480}" type="sibTrans" cxnId="{F8BB3966-4812-4609-BE5E-E22AFA76AA16}">
      <dgm:prSet/>
      <dgm:spPr/>
      <dgm:t>
        <a:bodyPr/>
        <a:lstStyle/>
        <a:p>
          <a:endParaRPr lang="en-US"/>
        </a:p>
      </dgm:t>
    </dgm:pt>
    <dgm:pt modelId="{9FD00E68-9F93-4462-9140-ED532E6EE8B4}">
      <dgm:prSet phldrT="[Text]"/>
      <dgm:spPr/>
      <dgm:t>
        <a:bodyPr/>
        <a:lstStyle/>
        <a:p>
          <a:r>
            <a:rPr lang="en-US" dirty="0"/>
            <a:t>Limit screen time</a:t>
          </a:r>
        </a:p>
      </dgm:t>
    </dgm:pt>
    <dgm:pt modelId="{37518C58-1A35-49A7-AA0D-7CCBCED6C0F9}" type="parTrans" cxnId="{2D496E62-3C8D-4C55-81D8-8E8E68D07833}">
      <dgm:prSet/>
      <dgm:spPr/>
      <dgm:t>
        <a:bodyPr/>
        <a:lstStyle/>
        <a:p>
          <a:endParaRPr lang="en-US"/>
        </a:p>
      </dgm:t>
    </dgm:pt>
    <dgm:pt modelId="{11FB31EB-0011-4AFB-AE38-02E5CB1D612D}" type="sibTrans" cxnId="{2D496E62-3C8D-4C55-81D8-8E8E68D07833}">
      <dgm:prSet/>
      <dgm:spPr/>
      <dgm:t>
        <a:bodyPr/>
        <a:lstStyle/>
        <a:p>
          <a:endParaRPr lang="en-US"/>
        </a:p>
      </dgm:t>
    </dgm:pt>
    <dgm:pt modelId="{BEE9CD83-F9BF-4EE2-A756-0200538D9500}">
      <dgm:prSet phldrT="[Text]"/>
      <dgm:spPr/>
      <dgm:t>
        <a:bodyPr/>
        <a:lstStyle/>
        <a:p>
          <a:r>
            <a:rPr lang="en-US" dirty="0"/>
            <a:t>Avoid late coffee</a:t>
          </a:r>
        </a:p>
      </dgm:t>
    </dgm:pt>
    <dgm:pt modelId="{B6F56C06-3DB1-4142-BF13-120D66E41B00}" type="parTrans" cxnId="{6E48DBE0-3CA6-48C2-95F1-E257E09EA4C3}">
      <dgm:prSet/>
      <dgm:spPr/>
      <dgm:t>
        <a:bodyPr/>
        <a:lstStyle/>
        <a:p>
          <a:endParaRPr lang="en-US"/>
        </a:p>
      </dgm:t>
    </dgm:pt>
    <dgm:pt modelId="{12297735-7FE8-4139-AD2B-7794C5C31095}" type="sibTrans" cxnId="{6E48DBE0-3CA6-48C2-95F1-E257E09EA4C3}">
      <dgm:prSet/>
      <dgm:spPr/>
      <dgm:t>
        <a:bodyPr/>
        <a:lstStyle/>
        <a:p>
          <a:endParaRPr lang="en-US"/>
        </a:p>
      </dgm:t>
    </dgm:pt>
    <dgm:pt modelId="{2F8F1D64-02FD-44BF-81D6-98C02DE5B961}">
      <dgm:prSet phldrT="[Text]"/>
      <dgm:spPr/>
      <dgm:t>
        <a:bodyPr/>
        <a:lstStyle/>
        <a:p>
          <a:r>
            <a:rPr lang="en-US" dirty="0"/>
            <a:t>Exercise daily</a:t>
          </a:r>
        </a:p>
      </dgm:t>
    </dgm:pt>
    <dgm:pt modelId="{99D07220-052B-40FF-A107-8FC5C522DD01}" type="parTrans" cxnId="{1D5EFADC-2CA8-47D4-9A6D-BE16151FA942}">
      <dgm:prSet/>
      <dgm:spPr/>
      <dgm:t>
        <a:bodyPr/>
        <a:lstStyle/>
        <a:p>
          <a:endParaRPr lang="en-US"/>
        </a:p>
      </dgm:t>
    </dgm:pt>
    <dgm:pt modelId="{E28524D0-EA77-4A3A-8E89-DC4D941E2F2B}" type="sibTrans" cxnId="{1D5EFADC-2CA8-47D4-9A6D-BE16151FA942}">
      <dgm:prSet/>
      <dgm:spPr/>
      <dgm:t>
        <a:bodyPr/>
        <a:lstStyle/>
        <a:p>
          <a:endParaRPr lang="en-US"/>
        </a:p>
      </dgm:t>
    </dgm:pt>
    <dgm:pt modelId="{953BC7D8-ABDB-4D26-B061-EB987DDC5818}">
      <dgm:prSet phldrT="[Text]"/>
      <dgm:spPr/>
      <dgm:t>
        <a:bodyPr/>
        <a:lstStyle/>
        <a:p>
          <a:r>
            <a:rPr lang="en-US" dirty="0"/>
            <a:t>Keep the room dark</a:t>
          </a:r>
        </a:p>
      </dgm:t>
    </dgm:pt>
    <dgm:pt modelId="{CD8DE5E5-AFB7-41AB-92E8-82EAEAE799FC}" type="parTrans" cxnId="{F550931E-3190-41A2-A5BB-9C7F9DFEB759}">
      <dgm:prSet/>
      <dgm:spPr/>
      <dgm:t>
        <a:bodyPr/>
        <a:lstStyle/>
        <a:p>
          <a:endParaRPr lang="en-US"/>
        </a:p>
      </dgm:t>
    </dgm:pt>
    <dgm:pt modelId="{C17C3134-15E6-4572-B41C-69A55A299401}" type="sibTrans" cxnId="{F550931E-3190-41A2-A5BB-9C7F9DFEB759}">
      <dgm:prSet/>
      <dgm:spPr/>
      <dgm:t>
        <a:bodyPr/>
        <a:lstStyle/>
        <a:p>
          <a:endParaRPr lang="en-US"/>
        </a:p>
      </dgm:t>
    </dgm:pt>
  </dgm:ptLst>
  <dgm:cxnLst>
    <dgm:cxn modelId="{F8BB3966-4812-4609-BE5E-E22AFA76AA16}" srcId="{4DE803CF-F07A-4F18-822D-57F7AE346B37}" destId="{496693B7-A7D3-4B62-8A66-B092BB8CF57B}" srcOrd="0" destOrd="0" parTransId="{628E0D8F-688E-4C8B-8BD5-A4592A113D78}" sibTransId="{F4BDE87E-F65B-4CA9-9DDC-471B6A3E3480}"/>
    <dgm:cxn modelId="{2D496E62-3C8D-4C55-81D8-8E8E68D07833}" srcId="{4DE803CF-F07A-4F18-822D-57F7AE346B37}" destId="{9FD00E68-9F93-4462-9140-ED532E6EE8B4}" srcOrd="1" destOrd="0" parTransId="{37518C58-1A35-49A7-AA0D-7CCBCED6C0F9}" sibTransId="{11FB31EB-0011-4AFB-AE38-02E5CB1D612D}"/>
    <dgm:cxn modelId="{6E48DBE0-3CA6-48C2-95F1-E257E09EA4C3}" srcId="{4DE803CF-F07A-4F18-822D-57F7AE346B37}" destId="{BEE9CD83-F9BF-4EE2-A756-0200538D9500}" srcOrd="2" destOrd="0" parTransId="{B6F56C06-3DB1-4142-BF13-120D66E41B00}" sibTransId="{12297735-7FE8-4139-AD2B-7794C5C31095}"/>
    <dgm:cxn modelId="{1D5EFADC-2CA8-47D4-9A6D-BE16151FA942}" srcId="{4DE803CF-F07A-4F18-822D-57F7AE346B37}" destId="{2F8F1D64-02FD-44BF-81D6-98C02DE5B961}" srcOrd="3" destOrd="0" parTransId="{99D07220-052B-40FF-A107-8FC5C522DD01}" sibTransId="{E28524D0-EA77-4A3A-8E89-DC4D941E2F2B}"/>
    <dgm:cxn modelId="{F550931E-3190-41A2-A5BB-9C7F9DFEB759}" srcId="{4DE803CF-F07A-4F18-822D-57F7AE346B37}" destId="{953BC7D8-ABDB-4D26-B061-EB987DDC5818}" srcOrd="4" destOrd="0" parTransId="{CD8DE5E5-AFB7-41AB-92E8-82EAEAE799FC}" sibTransId="{C17C3134-15E6-4572-B41C-69A55A29940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6693B7-A7D3-4B62-8A66-B092BB8CF57B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a regular schedule</a:t>
          </a:r>
        </a:p>
      </dsp:txBody>
      <dsp:txXfrm>
        <a:off x="530352" y="0"/>
        <a:ext cx="4242816" cy="311628"/>
      </dsp:txXfrm>
    </dsp:sp>
    <dsp:sp modelId="{9FD00E68-9F93-4462-9140-ED532E6EE8B4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Limit screen time</a:t>
          </a:r>
        </a:p>
      </dsp:txBody>
      <dsp:txXfrm>
        <a:off x="530352" y="470733"/>
        <a:ext cx="4242816" cy="311628"/>
      </dsp:txXfrm>
    </dsp:sp>
    <dsp:sp modelId="{BEE9CD83-F9BF-4EE2-A756-0200538D9500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Avoid late coffee</a:t>
          </a:r>
        </a:p>
      </dsp:txBody>
      <dsp:txXfrm>
        <a:off x="530352" y="941466"/>
        <a:ext cx="4242816" cy="311628"/>
      </dsp:txXfrm>
    </dsp:sp>
    <dsp:sp modelId="{2F8F1D64-02FD-44BF-81D6-98C02DE5B961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Exercise daily</a:t>
          </a:r>
        </a:p>
      </dsp:txBody>
      <dsp:txXfrm>
        <a:off x="530352" y="1412199"/>
        <a:ext cx="4242816" cy="311628"/>
      </dsp:txXfrm>
    </dsp:sp>
    <dsp:sp modelId="{953BC7D8-ABDB-4D26-B061-EB987DDC5818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the room dark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Healthy Sleep Habits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