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0070C0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99C5E5"/>
                <w:sz w:val="18"/>
              </w:rPr>
              <w:t>EVENT INFORMATION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Discover Scuba</w:t>
            </w:r>
          </w:p>
          <w:p>
            <w:r>
              <w:rPr>
                <w:i/>
                <w:color w:val="BFDBEF"/>
                <w:sz w:val="24"/>
              </w:rPr>
              <w:t>Blue Reef Diving – Hanoi</w:t>
            </w:r>
          </w:p>
        </w:tc>
      </w:tr>
    </w:tbl>
    <w:p/>
    <w:tbl>
      <w:tblPr>
        <w:tblW w:type="auto" w:w="0"/>
        <w:tblBorders>
          <w:top w:val="single" w:sz="4" w:space="0" w:color="7FB7DF"/>
          <w:left w:val="single" w:sz="4" w:space="0" w:color="7FB7DF"/>
          <w:bottom w:val="single" w:sz="4" w:space="0" w:color="7FB7DF"/>
          <w:right w:val="single" w:sz="4" w:space="0" w:color="7FB7DF"/>
          <w:insideH w:val="single" w:sz="4" w:space="0" w:color="7FB7DF"/>
          <w:insideV w:val="single" w:sz="4" w:space="0" w:color="7FB7DF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D8E9F5"/>
          </w:tcPr>
          <w:p>
            <w:r>
              <w:rPr>
                <w:b/>
                <w:color w:val="0070C0"/>
              </w:rPr>
              <w:t>Date</w:t>
            </w:r>
          </w:p>
        </w:tc>
        <w:tc>
          <w:tcPr>
            <w:tcW w:type="dxa" w:w="6768"/>
          </w:tcPr>
          <w:p>
            <w:r>
              <w:t>Saturday, 17 October 2026</w:t>
            </w:r>
          </w:p>
        </w:tc>
      </w:tr>
      <w:tr>
        <w:tc>
          <w:tcPr>
            <w:tcW w:type="dxa" w:w="2592"/>
            <w:shd w:val="clear" w:color="auto" w:fill="D8E9F5"/>
          </w:tcPr>
          <w:p>
            <w:r>
              <w:rPr>
                <w:b/>
                <w:color w:val="0070C0"/>
              </w:rPr>
              <w:t>Time</w:t>
            </w:r>
          </w:p>
        </w:tc>
        <w:tc>
          <w:tcPr>
            <w:tcW w:type="dxa" w:w="6768"/>
          </w:tcPr>
          <w:p>
            <w:r>
              <w:t>9:00 - 16:30</w:t>
            </w:r>
          </w:p>
        </w:tc>
      </w:tr>
      <w:tr>
        <w:tc>
          <w:tcPr>
            <w:tcW w:type="dxa" w:w="2592"/>
            <w:shd w:val="clear" w:color="auto" w:fill="D8E9F5"/>
          </w:tcPr>
          <w:p>
            <w:r>
              <w:rPr>
                <w:b/>
                <w:color w:val="0070C0"/>
              </w:rPr>
              <w:t>Venue</w:t>
            </w:r>
          </w:p>
        </w:tc>
        <w:tc>
          <w:tcPr>
            <w:tcW w:type="dxa" w:w="6768"/>
          </w:tcPr>
          <w:p>
            <w:r>
              <w:t>Main Hall, Blue Reef Diving</w:t>
            </w:r>
          </w:p>
        </w:tc>
      </w:tr>
      <w:tr>
        <w:tc>
          <w:tcPr>
            <w:tcW w:type="dxa" w:w="2592"/>
            <w:shd w:val="clear" w:color="auto" w:fill="D8E9F5"/>
          </w:tcPr>
          <w:p>
            <w:r>
              <w:rPr>
                <w:b/>
                <w:color w:val="0070C0"/>
              </w:rPr>
              <w:t>Contact</w:t>
            </w:r>
          </w:p>
        </w:tc>
        <w:tc>
          <w:tcPr>
            <w:tcW w:type="dxa" w:w="6768"/>
          </w:tcPr>
          <w:p>
            <w:r>
              <w:t>info@bluereefdiving.vn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Discover Scuba</w:t>
      </w:r>
    </w:p>
    <w:p>
      <w:r xmlns:a="http://schemas.openxmlformats.org/drawingml/2006/main">
        <w:t xml:space="preserve">Blue Reef Diving invites you to explore the colorful coral reefs around Nha Trang. No experience is needed to join our introductory program.</w:t>
      </w:r>
    </w:p>
    <w:p>
      <w:r xmlns:a="http://schemas.openxmlformats.org/drawingml/2006/main">
        <w:t xml:space="preserve">Our instructors guide you step by step, from breathing underwater to swimming with tropical fish.</w:t>
      </w:r>
    </w:p>
    <w:p>
      <w:pPr>
        <w:pStyle w:val="Heading1"/>
      </w:pPr>
      <w:r xmlns:a="http://schemas.openxmlformats.org/drawingml/2006/main">
        <w:t xml:space="preserve">Pool Training</w:t>
      </w:r>
    </w:p>
    <w:p>
      <w:r xmlns:a="http://schemas.openxmlformats.org/drawingml/2006/main">
        <w:t xml:space="preserve">Every new diver begins with a two-hour session in our training pool. You will learn how to use the mask, regulator, and buoyancy vest.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1" name="Picture 1" descr="Blue Reef Diving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uba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Photo: Blue Reef Diving</w:t>
      </w:r>
    </w:p>
    <w:p>
      <w:r xmlns:a="http://schemas.openxmlformats.org/drawingml/2006/main">
        <w:t xml:space="preserve">Instructors stay close to each student and never take more than four beginners at a time.</w:t>
      </w:r>
    </w:p>
    <w:p>
      <w:pPr>
        <w:pStyle w:val="Heading1"/>
      </w:pPr>
      <w:r xmlns:a="http://schemas.openxmlformats.org/drawingml/2006/main">
        <w:t xml:space="preserve">Open Water Dives</w:t>
      </w:r>
    </w:p>
    <w:p>
      <w:r xmlns:a="http://schemas.openxmlformats.org/drawingml/2006/main">
        <w:t xml:space="preserve">After pool training, you make two shallow dives in calm water near Hon Mun Island.</w:t>
      </w:r>
    </w:p>
    <w:p>
      <w:r xmlns:a="http://schemas.openxmlformats.org/drawingml/2006/main">
        <w:t xml:space="preserve">Each dive lasts about forty minutes and reaches a maximum depth of twelve meters.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Scuba process diagram"/>
            <wp:cNvGraphicFramePr/>
            <a:graphic>
              <a:graphicData uri="http://schemas.openxmlformats.org/drawingml/2006/diagram">
                <dgm:relIds r:dm="rId11" r:lo="rId12" r:qs="rId13" r:cs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Marine Life</w:t>
      </w:r>
    </w:p>
    <w:p>
      <w:r xmlns:a="http://schemas.openxmlformats.org/drawingml/2006/main">
        <w:t xml:space="preserve">The reefs are home to clownfish, sea turtles, rays, and hundreds of species of coral.</w:t>
      </w:r>
    </w:p>
    <w:p>
      <w:r xmlns:a="http://schemas.openxmlformats.org/drawingml/2006/main">
        <w:t xml:space="preserve">Blue Reef Diving supports reef protection projects and teaches divers how to avoid touching marine life.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0070C0"/>
          </w:tcPr>
          <w:p>
            <w:r>
              <w:rPr>
                <w:b/>
                <w:color w:val="FFFFFF"/>
              </w:rPr>
              <w:t>Course</w:t>
            </w:r>
          </w:p>
        </w:tc>
        <w:tc>
          <w:tcPr>
            <w:tcW w:type="dxa" w:w="3120"/>
            <w:shd w:val="clear" w:color="auto" w:fill="0070C0"/>
          </w:tcPr>
          <w:p>
            <w:r>
              <w:rPr>
                <w:b/>
                <w:color w:val="FFFFFF"/>
              </w:rPr>
              <w:t>Level</w:t>
            </w:r>
          </w:p>
        </w:tc>
        <w:tc>
          <w:tcPr>
            <w:tcW w:type="dxa" w:w="3120"/>
            <w:shd w:val="clear" w:color="auto" w:fill="0070C0"/>
          </w:tcPr>
          <w:p>
            <w:r>
              <w:rPr>
                <w:b/>
                <w:color w:val="FFFFFF"/>
              </w:rPr>
              <w:t>Days</w:t>
            </w:r>
          </w:p>
        </w:tc>
      </w:tr>
      <w:tr>
        <w:tc>
          <w:tcPr>
            <w:tcW w:type="dxa" w:w="3120"/>
          </w:tcPr>
          <w:p>
            <w:r>
              <w:t>Discover Scuba</w:t>
            </w:r>
          </w:p>
        </w:tc>
        <w:tc>
          <w:tcPr>
            <w:tcW w:type="dxa" w:w="3120"/>
          </w:tcPr>
          <w:p>
            <w:r>
              <w:t>Beginner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3120"/>
            <w:shd w:val="clear" w:color="auto" w:fill="E0EDF7"/>
          </w:tcPr>
          <w:p>
            <w:r>
              <w:t>Open Water</w:t>
            </w:r>
          </w:p>
        </w:tc>
        <w:tc>
          <w:tcPr>
            <w:tcW w:type="dxa" w:w="3120"/>
            <w:shd w:val="clear" w:color="auto" w:fill="E0EDF7"/>
          </w:tcPr>
          <w:p>
            <w:r>
              <w:t>Beginner</w:t>
            </w:r>
          </w:p>
        </w:tc>
        <w:tc>
          <w:tcPr>
            <w:tcW w:type="dxa" w:w="3120"/>
            <w:shd w:val="clear" w:color="auto" w:fill="E0EDF7"/>
          </w:tcPr>
          <w:p>
            <w:pPr>
              <w:jc w:val="right"/>
            </w:pPr>
            <w:r>
              <w:t>3</w:t>
            </w:r>
          </w:p>
        </w:tc>
      </w:tr>
      <w:tr>
        <w:tc>
          <w:tcPr>
            <w:tcW w:type="dxa" w:w="3120"/>
          </w:tcPr>
          <w:p>
            <w:r>
              <w:t>Advanced Open Water</w:t>
            </w:r>
          </w:p>
        </w:tc>
        <w:tc>
          <w:tcPr>
            <w:tcW w:type="dxa" w:w="3120"/>
          </w:tcPr>
          <w:p>
            <w:r>
              <w:t>Intermediate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2</w:t>
            </w:r>
          </w:p>
        </w:tc>
      </w:tr>
      <w:tr>
        <w:tc>
          <w:tcPr>
            <w:tcW w:type="dxa" w:w="3120"/>
            <w:shd w:val="clear" w:color="auto" w:fill="E0EDF7"/>
          </w:tcPr>
          <w:p>
            <w:r>
              <w:t>Rescue Diver</w:t>
            </w:r>
          </w:p>
        </w:tc>
        <w:tc>
          <w:tcPr>
            <w:tcW w:type="dxa" w:w="3120"/>
            <w:shd w:val="clear" w:color="auto" w:fill="E0EDF7"/>
          </w:tcPr>
          <w:p>
            <w:r>
              <w:t>Advanced</w:t>
            </w:r>
          </w:p>
        </w:tc>
        <w:tc>
          <w:tcPr>
            <w:tcW w:type="dxa" w:w="3120"/>
            <w:shd w:val="clear" w:color="auto" w:fill="E0EDF7"/>
          </w:tcPr>
          <w:p>
            <w:pPr>
              <w:jc w:val="right"/>
            </w:pPr>
            <w:r>
              <w:t>4</w:t>
            </w:r>
          </w:p>
        </w:tc>
      </w:tr>
      <w:tr>
        <w:tc>
          <w:tcPr>
            <w:tcW w:type="dxa" w:w="3120"/>
          </w:tcPr>
          <w:p>
            <w:r>
              <w:t>Night Diving</w:t>
            </w:r>
          </w:p>
        </w:tc>
        <w:tc>
          <w:tcPr>
            <w:tcW w:type="dxa" w:w="3120"/>
          </w:tcPr>
          <w:p>
            <w:r>
              <w:t>Intermediate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1</w:t>
            </w:r>
          </w:p>
        </w:tc>
      </w:tr>
      <w:tr>
        <w:tc>
          <w:tcPr>
            <w:tcW w:type="dxa" w:w="3120"/>
            <w:shd w:val="clear" w:color="auto" w:fill="E0EDF7"/>
          </w:tcPr>
          <w:p>
            <w:r>
              <w:t>Divemaster</w:t>
            </w:r>
          </w:p>
        </w:tc>
        <w:tc>
          <w:tcPr>
            <w:tcW w:type="dxa" w:w="3120"/>
            <w:shd w:val="clear" w:color="auto" w:fill="E0EDF7"/>
          </w:tcPr>
          <w:p>
            <w:r>
              <w:t>Advanced</w:t>
            </w:r>
          </w:p>
        </w:tc>
        <w:tc>
          <w:tcPr>
            <w:tcW w:type="dxa" w:w="3120"/>
            <w:shd w:val="clear" w:color="auto" w:fill="E0EDF7"/>
          </w:tcPr>
          <w:p>
            <w:pPr>
              <w:jc w:val="right"/>
            </w:pPr>
            <w:r>
              <w:t>14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days by course"/>
            <wp:cNvGraphicFramePr/>
            <a:graphic>
              <a:graphicData uri="http://schemas.openxmlformats.org/drawingml/2006/chart">
                <c:chart r:id="rId15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Safety First</w:t>
      </w:r>
    </w:p>
    <w:p>
      <w:r xmlns:a="http://schemas.openxmlformats.org/drawingml/2006/main">
        <w:t xml:space="preserve">All equipment is checked before every dive, and a first aid kit and oxygen are kept on every boat.</w:t>
      </w:r>
    </w:p>
    <w:p>
      <w:r xmlns:a="http://schemas.openxmlformats.org/drawingml/2006/main">
        <w:t xml:space="preserve">Divers must complete a short health questionnaire before joining the program.</w:t>
      </w:r>
    </w:p>
    <w:p>
      <w:pPr>
        <w:pStyle w:val="Heading1"/>
      </w:pPr>
      <w:r xmlns:a="http://schemas.openxmlformats.org/drawingml/2006/main">
        <w:t xml:space="preserve">Join Us</w:t>
      </w:r>
    </w:p>
    <w:p>
      <w:r xmlns:a="http://schemas.openxmlformats.org/drawingml/2006/main">
        <w:t xml:space="preserve">Book your place online or visit our shop on Tran Phu Street. Blue Reef Diving is open every day from 7:00 to 19:00.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D8E9F5"/>
                        </a:solidFill>
                        <a:ln w="12700">
                          <a:solidFill>
                            <a:srgbClr val="D8E9F5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0070C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0070C0"/>
                                <w:sz w:val="28"/>
                              </w:rPr>
                              <w:t xml:space="preserve">Did you know? Mask and snorkel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Gift vouchers are available for friends and family who want to try diving.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Blue Reef Diving  |  Discover Scuba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microsoft.com/office/2007/relationships/diagramDrawing" Target="diagrams/drawing1.xml"/><Relationship Id="rId11" Type="http://schemas.openxmlformats.org/officeDocument/2006/relationships/diagramData" Target="diagrams/data1.xml"/><Relationship Id="rId12" Type="http://schemas.openxmlformats.org/officeDocument/2006/relationships/diagramLayout" Target="diagrams/layout1.xml"/><Relationship Id="rId13" Type="http://schemas.openxmlformats.org/officeDocument/2006/relationships/diagramQuickStyle" Target="diagrams/quickStyle1.xml"/><Relationship Id="rId14" Type="http://schemas.openxmlformats.org/officeDocument/2006/relationships/diagramColors" Target="diagrams/colors1.xml"/><Relationship Id="rId15" Type="http://schemas.openxmlformats.org/officeDocument/2006/relationships/chart" Target="charts/chart1.xml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Days by Course</a:t>
            </a:r>
          </a:p>
        </c:rich>
      </c:tx>
      <c:overlay val="0"/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Days</c:v>
                </c:pt>
              </c:strCache>
            </c:strRef>
          </c:tx>
          <c:spPr>
            <a:solidFill>
              <a:srgbClr val="0070C0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Discover Scuba</c:v>
                </c:pt>
                <c:pt idx="1">
                  <c:v>Open Water</c:v>
                </c:pt>
                <c:pt idx="2">
                  <c:v>Advanced Open Water</c:v>
                </c:pt>
                <c:pt idx="3">
                  <c:v>Rescue Diver</c:v>
                </c:pt>
                <c:pt idx="4">
                  <c:v>Night Diving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1.0</c:v>
                </c:pt>
                <c:pt idx="1">
                  <c:v>3.0</c:v>
                </c:pt>
                <c:pt idx="2">
                  <c:v>2.0</c:v>
                </c:pt>
                <c:pt idx="3">
                  <c:v>4.0</c:v>
                </c:pt>
                <c:pt idx="4">
                  <c:v>1.0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b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7002B59-A265-4076-9A80-9A943ABF0767}" type="doc">
      <dgm:prSet loTypeId="urn:microsoft.com/office/officeart/2005/8/layout/vList5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B41D022E-3436-42BA-9C29-A4A598648E7C}">
      <dgm:prSet phldrT="[Text]"/>
      <dgm:spPr/>
      <dgm:t>
        <a:bodyPr/>
        <a:lstStyle/>
        <a:p>
          <a:r>
            <a:rPr lang="en-US" dirty="0"/>
            <a:t>Mask and snorkel</a:t>
          </a:r>
        </a:p>
      </dgm:t>
    </dgm:pt>
    <dgm:pt modelId="{2F5A79F5-BF58-4C61-9D2E-BC6BC308E5DD}" type="parTrans" cxnId="{010A6F63-B0EF-48A1-97B1-751DFA255648}">
      <dgm:prSet/>
      <dgm:spPr/>
      <dgm:t>
        <a:bodyPr/>
        <a:lstStyle/>
        <a:p>
          <a:endParaRPr lang="en-US"/>
        </a:p>
      </dgm:t>
    </dgm:pt>
    <dgm:pt modelId="{36D2DDAF-80F8-41E8-A555-F3460A571CD9}" type="sibTrans" cxnId="{010A6F63-B0EF-48A1-97B1-751DFA255648}">
      <dgm:prSet/>
      <dgm:spPr/>
      <dgm:t>
        <a:bodyPr/>
        <a:lstStyle/>
        <a:p>
          <a:endParaRPr lang="en-US"/>
        </a:p>
      </dgm:t>
    </dgm:pt>
    <dgm:pt modelId="{18256FFB-CC51-46FB-A092-680CADDEF3A3}">
      <dgm:prSet phldrT="[Text]"/>
      <dgm:spPr/>
      <dgm:t>
        <a:bodyPr/>
        <a:lstStyle/>
        <a:p>
          <a:r>
            <a:rPr lang="en-US" dirty="0"/>
            <a:t>Wetsuit</a:t>
          </a:r>
        </a:p>
      </dgm:t>
    </dgm:pt>
    <dgm:pt modelId="{9AB081E9-10AB-4B03-8D4D-4467AF6EA3FA}" type="parTrans" cxnId="{CBF492CB-1BC4-49CF-977E-7022D76A7DB3}">
      <dgm:prSet/>
      <dgm:spPr/>
      <dgm:t>
        <a:bodyPr/>
        <a:lstStyle/>
        <a:p>
          <a:endParaRPr lang="en-US"/>
        </a:p>
      </dgm:t>
    </dgm:pt>
    <dgm:pt modelId="{59EAE32D-2FFE-4AA0-B33E-5353E881E9BA}" type="sibTrans" cxnId="{CBF492CB-1BC4-49CF-977E-7022D76A7DB3}">
      <dgm:prSet/>
      <dgm:spPr/>
      <dgm:t>
        <a:bodyPr/>
        <a:lstStyle/>
        <a:p>
          <a:endParaRPr lang="en-US"/>
        </a:p>
      </dgm:t>
    </dgm:pt>
    <dgm:pt modelId="{E53A2F7B-0F51-478B-B168-ED67CF375DE3}">
      <dgm:prSet phldrT="[Text]"/>
      <dgm:spPr/>
      <dgm:t>
        <a:bodyPr/>
        <a:lstStyle/>
        <a:p>
          <a:r>
            <a:rPr lang="en-US" dirty="0"/>
            <a:t>Fins</a:t>
          </a:r>
        </a:p>
      </dgm:t>
    </dgm:pt>
    <dgm:pt modelId="{1E2A6855-B9C0-4285-B866-D577D6C97756}" type="parTrans" cxnId="{D86498AF-098E-4E15-ADFF-5354F7862A04}">
      <dgm:prSet/>
      <dgm:spPr/>
      <dgm:t>
        <a:bodyPr/>
        <a:lstStyle/>
        <a:p>
          <a:endParaRPr lang="en-US"/>
        </a:p>
      </dgm:t>
    </dgm:pt>
    <dgm:pt modelId="{E1B22A8D-4072-494B-9049-87FC4DB39E86}" type="sibTrans" cxnId="{D86498AF-098E-4E15-ADFF-5354F7862A04}">
      <dgm:prSet/>
      <dgm:spPr/>
      <dgm:t>
        <a:bodyPr/>
        <a:lstStyle/>
        <a:p>
          <a:endParaRPr lang="en-US"/>
        </a:p>
      </dgm:t>
    </dgm:pt>
    <dgm:pt modelId="{5597F1B1-7814-4B89-9385-A582B8AF257A}">
      <dgm:prSet phldrT="[Text]"/>
      <dgm:spPr/>
      <dgm:t>
        <a:bodyPr/>
        <a:lstStyle/>
        <a:p>
          <a:r>
            <a:rPr lang="en-US" dirty="0"/>
            <a:t>Regulator</a:t>
          </a:r>
        </a:p>
      </dgm:t>
    </dgm:pt>
    <dgm:pt modelId="{673D12EB-1237-47DE-9B5D-861706197384}" type="parTrans" cxnId="{705A35D3-A0C9-4AEF-8EF3-99E9F7F43947}">
      <dgm:prSet/>
      <dgm:spPr/>
      <dgm:t>
        <a:bodyPr/>
        <a:lstStyle/>
        <a:p>
          <a:endParaRPr lang="en-US"/>
        </a:p>
      </dgm:t>
    </dgm:pt>
    <dgm:pt modelId="{BD866552-A659-42EE-97BF-DFD34EFC2765}" type="sibTrans" cxnId="{705A35D3-A0C9-4AEF-8EF3-99E9F7F43947}">
      <dgm:prSet/>
      <dgm:spPr/>
      <dgm:t>
        <a:bodyPr/>
        <a:lstStyle/>
        <a:p>
          <a:endParaRPr lang="en-US"/>
        </a:p>
      </dgm:t>
    </dgm:pt>
    <dgm:pt modelId="{46404BE2-3DEB-4603-A1FB-C638AD28F535}">
      <dgm:prSet phldrT="[Text]"/>
      <dgm:spPr/>
      <dgm:t>
        <a:bodyPr/>
        <a:lstStyle/>
        <a:p>
          <a:r>
            <a:rPr lang="en-US" dirty="0"/>
            <a:t>Buoyancy vest</a:t>
          </a:r>
        </a:p>
      </dgm:t>
    </dgm:pt>
    <dgm:pt modelId="{0FB2C515-57B4-4B33-97BD-40A02447FAFE}" type="parTrans" cxnId="{AAD2F79D-0DC8-4573-A96D-CED4A658F233}">
      <dgm:prSet/>
      <dgm:spPr/>
      <dgm:t>
        <a:bodyPr/>
        <a:lstStyle/>
        <a:p>
          <a:endParaRPr lang="en-US"/>
        </a:p>
      </dgm:t>
    </dgm:pt>
    <dgm:pt modelId="{E8A4466C-9E78-4810-9297-5C016E64EB09}" type="sibTrans" cxnId="{AAD2F79D-0DC8-4573-A96D-CED4A658F233}">
      <dgm:prSet/>
      <dgm:spPr/>
      <dgm:t>
        <a:bodyPr/>
        <a:lstStyle/>
        <a:p>
          <a:endParaRPr lang="en-US"/>
        </a:p>
      </dgm:t>
    </dgm:pt>
  </dgm:ptLst>
  <dgm:cxnLst>
    <dgm:cxn modelId="{010A6F63-B0EF-48A1-97B1-751DFA255648}" srcId="{97002B59-A265-4076-9A80-9A943ABF0767}" destId="{B41D022E-3436-42BA-9C29-A4A598648E7C}" srcOrd="0" destOrd="0" parTransId="{2F5A79F5-BF58-4C61-9D2E-BC6BC308E5DD}" sibTransId="{36D2DDAF-80F8-41E8-A555-F3460A571CD9}"/>
    <dgm:cxn modelId="{CBF492CB-1BC4-49CF-977E-7022D76A7DB3}" srcId="{97002B59-A265-4076-9A80-9A943ABF0767}" destId="{18256FFB-CC51-46FB-A092-680CADDEF3A3}" srcOrd="1" destOrd="0" parTransId="{9AB081E9-10AB-4B03-8D4D-4467AF6EA3FA}" sibTransId="{59EAE32D-2FFE-4AA0-B33E-5353E881E9BA}"/>
    <dgm:cxn modelId="{D86498AF-098E-4E15-ADFF-5354F7862A04}" srcId="{97002B59-A265-4076-9A80-9A943ABF0767}" destId="{E53A2F7B-0F51-478B-B168-ED67CF375DE3}" srcOrd="2" destOrd="0" parTransId="{1E2A6855-B9C0-4285-B866-D577D6C97756}" sibTransId="{E1B22A8D-4072-494B-9049-87FC4DB39E86}"/>
    <dgm:cxn modelId="{705A35D3-A0C9-4AEF-8EF3-99E9F7F43947}" srcId="{97002B59-A265-4076-9A80-9A943ABF0767}" destId="{5597F1B1-7814-4B89-9385-A582B8AF257A}" srcOrd="3" destOrd="0" parTransId="{673D12EB-1237-47DE-9B5D-861706197384}" sibTransId="{BD866552-A659-42EE-97BF-DFD34EFC2765}"/>
    <dgm:cxn modelId="{AAD2F79D-0DC8-4573-A96D-CED4A658F233}" srcId="{97002B59-A265-4076-9A80-9A943ABF0767}" destId="{46404BE2-3DEB-4603-A1FB-C638AD28F535}" srcOrd="4" destOrd="0" parTransId="{0FB2C515-57B4-4B33-97BD-40A02447FAFE}" sibTransId="{E8A4466C-9E78-4810-9297-5C016E64EB09}"/>
  </dgm:cxnLst>
  <dgm:bg/>
  <dgm:whole/>
  <dgm:extLst>
    <a:ext uri="http://schemas.microsoft.com/office/drawing/2008/diagram">
      <dsp:dataModelExt xmlns:dsp="http://schemas.microsoft.com/office/drawing/2008/diagram" relId="rId1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41D022E-3436-42BA-9C29-A4A598648E7C}">
      <dsp:nvSpPr>
        <dsp:cNvPr id="0" name=""/>
        <dsp:cNvSpPr/>
      </dsp:nvSpPr>
      <dsp:spPr>
        <a:xfrm>
          <a:off x="530352" y="0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Mask and snorkel</a:t>
          </a:r>
        </a:p>
      </dsp:txBody>
      <dsp:txXfrm>
        <a:off x="530352" y="0"/>
        <a:ext cx="4242816" cy="311628"/>
      </dsp:txXfrm>
    </dsp:sp>
    <dsp:sp modelId="{18256FFB-CC51-46FB-A092-680CADDEF3A3}">
      <dsp:nvSpPr>
        <dsp:cNvPr id="0" name=""/>
        <dsp:cNvSpPr/>
      </dsp:nvSpPr>
      <dsp:spPr>
        <a:xfrm>
          <a:off x="530352" y="470733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Wetsuit</a:t>
          </a:r>
        </a:p>
      </dsp:txBody>
      <dsp:txXfrm>
        <a:off x="530352" y="470733"/>
        <a:ext cx="4242816" cy="311628"/>
      </dsp:txXfrm>
    </dsp:sp>
    <dsp:sp modelId="{E53A2F7B-0F51-478B-B168-ED67CF375DE3}">
      <dsp:nvSpPr>
        <dsp:cNvPr id="0" name=""/>
        <dsp:cNvSpPr/>
      </dsp:nvSpPr>
      <dsp:spPr>
        <a:xfrm>
          <a:off x="530352" y="941466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Fins</a:t>
          </a:r>
        </a:p>
      </dsp:txBody>
      <dsp:txXfrm>
        <a:off x="530352" y="941466"/>
        <a:ext cx="4242816" cy="311628"/>
      </dsp:txXfrm>
    </dsp:sp>
    <dsp:sp modelId="{5597F1B1-7814-4B89-9385-A582B8AF257A}">
      <dsp:nvSpPr>
        <dsp:cNvPr id="0" name=""/>
        <dsp:cNvSpPr/>
      </dsp:nvSpPr>
      <dsp:spPr>
        <a:xfrm>
          <a:off x="530352" y="1412199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Regulator</a:t>
          </a:r>
        </a:p>
      </dsp:txBody>
      <dsp:txXfrm>
        <a:off x="530352" y="1412199"/>
        <a:ext cx="4242816" cy="311628"/>
      </dsp:txXfrm>
    </dsp:sp>
    <dsp:sp modelId="{46404BE2-3DEB-4603-A1FB-C638AD28F535}">
      <dsp:nvSpPr>
        <dsp:cNvPr id="0" name=""/>
        <dsp:cNvSpPr/>
      </dsp:nvSpPr>
      <dsp:spPr>
        <a:xfrm>
          <a:off x="530352" y="1882932"/>
          <a:ext cx="4242816" cy="311628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Buoyancy vest</a:t>
          </a:r>
        </a:p>
      </dsp:txBody>
      <dsp:txXfrm>
        <a:off x="530352" y="1882932"/>
        <a:ext cx="4242816" cy="31162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vList5">
  <dgm:title val=""/>
  <dgm:desc val=""/>
  <dgm:catLst>
    <dgm:cat type="list" pri="15000"/>
    <dgm:cat type="convert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lin">
          <dgm:param type="linDir" val="fromT"/>
          <dgm:param type="nodeHorzAlign" val="l"/>
        </dgm:alg>
      </dgm:if>
      <dgm:else name="Name3">
        <dgm:alg type="lin">
          <dgm:param type="linDir" val="fromT"/>
          <dgm:param type="nodeHorzAlign" val="r"/>
        </dgm:alg>
      </dgm:else>
    </dgm:choose>
    <dgm:shape xmlns:r="http://schemas.openxmlformats.org/officeDocument/2006/relationships" r:blip="">
      <dgm:adjLst/>
    </dgm:shape>
    <dgm:presOf/>
    <dgm:constrLst>
      <dgm:constr type="h" for="ch" forName="linNode" refType="h"/>
      <dgm:constr type="w" for="ch" forName="linNode" refType="w"/>
      <dgm:constr type="h" for="ch" forName="sp" refType="h" fact="0.05"/>
      <dgm:constr type="primFontSz" for="des" forName="parentText" op="equ" val="65"/>
      <dgm:constr type="secFontSz" for="des" forName="descendantText" op="equ"/>
    </dgm:constrLst>
    <dgm:ruleLst/>
    <dgm:forEach name="Name4" axis="ch" ptType="node">
      <dgm:layoutNode name="linNode">
        <dgm:choose name="Name5">
          <dgm:if name="Name6" func="var" arg="dir" op="equ" val="norm">
            <dgm:alg type="lin">
              <dgm:param type="linDir" val="fromL"/>
            </dgm:alg>
          </dgm:if>
          <dgm:else name="Name7">
            <dgm:alg type="lin">
              <dgm:param type="linDir" val="fromR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w" for="ch" forName="parentText" refType="w" fact="0.36"/>
          <dgm:constr type="w" for="ch" forName="descendantText" refType="w" fact="0.64"/>
          <dgm:constr type="h" for="ch" forName="parentText" refType="h"/>
          <dgm:constr type="h" for="ch" forName="descendantText" refType="h" refFor="ch" refForName="parentText" fact="0.8"/>
        </dgm:constrLst>
        <dgm:ruleLst/>
        <dgm:layoutNode name="parentText">
          <dgm:varLst>
            <dgm:chMax val="1"/>
            <dgm:bulletEnabled val="1"/>
          </dgm:varLst>
          <dgm:alg type="tx"/>
          <dgm:shape xmlns:r="http://schemas.openxmlformats.org/officeDocument/2006/relationships" type="roundRect" r:blip="" zOrderOff="3">
            <dgm:adjLst/>
          </dgm:shape>
          <dgm:presOf axis="self" ptType="node"/>
          <dgm:constrLst>
            <dgm:constr type="tMarg" refType="primFontSz" fact="0.15"/>
            <dgm:constr type="bMarg" refType="primFontSz" fact="0.15"/>
            <dgm:constr type="lMarg" refType="primFontSz" fact="0.3"/>
            <dgm:constr type="rMarg" refType="primFontSz" fact="0.3"/>
          </dgm:constrLst>
          <dgm:ruleLst>
            <dgm:rule type="primFontSz" val="5" fact="NaN" max="NaN"/>
          </dgm:ruleLst>
        </dgm:layoutNode>
        <dgm:choose name="Name8">
          <dgm:if name="Name9" axis="ch" ptType="node" func="cnt" op="gte" val="1">
            <dgm:layoutNode name="descendantText" styleLbl="alignAccFollowNode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choose name="Name10">
                <dgm:if name="Name11" func="var" arg="dir" op="equ" val="norm">
                  <dgm:shape xmlns:r="http://schemas.openxmlformats.org/officeDocument/2006/relationships" rot="90" type="round2SameRect" r:blip="">
                    <dgm:adjLst/>
                  </dgm:shape>
                </dgm:if>
                <dgm:else name="Name12">
                  <dgm:shape xmlns:r="http://schemas.openxmlformats.org/officeDocument/2006/relationships" rot="-90" type="round2SameRect" r:blip="">
                    <dgm:adjLst/>
                  </dgm:shape>
                </dgm:else>
              </dgm:choose>
              <dgm:presOf axis="des" ptType="node"/>
              <dgm:constrLst>
                <dgm:constr type="secFontSz" val="65"/>
                <dgm:constr type="primFontSz" refType="secFontSz"/>
                <dgm:constr type="lMarg" refType="secFontSz" fact="0.3"/>
                <dgm:constr type="rMarg" refType="secFontSz" fact="0.3"/>
                <dgm:constr type="tMarg" refType="secFontSz" fact="0.15"/>
                <dgm:constr type="bMarg" refType="secFontSz" fact="0.15"/>
              </dgm:constrLst>
              <dgm:ruleLst>
                <dgm:rule type="secFontSz" val="5" fact="NaN" max="NaN"/>
              </dgm:ruleLst>
            </dgm:layoutNode>
          </dgm:if>
          <dgm:else name="Name13"/>
        </dgm:choose>
      </dgm:layoutNode>
      <dgm:forEach name="Name14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 Scuba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