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B05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FB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Clean Energy Partners Report</w:t>
            </w:r>
          </w:p>
          <w:p>
            <w:r>
              <w:rPr>
                <w:i/>
                <w:color w:val="BFEBD3"/>
                <w:sz w:val="24"/>
              </w:rPr>
              <w:t>Green Volt Energy – Ho Chi Minh City</w:t>
            </w:r>
          </w:p>
        </w:tc>
      </w:tr>
    </w:tbl>
    <w:p/>
    <w:tbl>
      <w:tblPr>
        <w:tblW w:type="auto" w:w="0"/>
        <w:tblBorders>
          <w:top w:val="single" w:sz="4" w:space="0" w:color="7FD7A7"/>
          <w:left w:val="single" w:sz="4" w:space="0" w:color="7FD7A7"/>
          <w:bottom w:val="single" w:sz="4" w:space="0" w:color="7FD7A7"/>
          <w:right w:val="single" w:sz="4" w:space="0" w:color="7FD7A7"/>
          <w:insideH w:val="single" w:sz="4" w:space="0" w:color="7FD7A7"/>
          <w:insideV w:val="single" w:sz="4" w:space="0" w:color="7FD7A7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Organization</w:t>
            </w:r>
          </w:p>
        </w:tc>
        <w:tc>
          <w:tcPr>
            <w:tcW w:type="dxa" w:w="6768"/>
          </w:tcPr>
          <w:p>
            <w:r>
              <w:t>Green Volt Energy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r xmlns:a="http://schemas.openxmlformats.org/drawingml/2006/main">
        <w:t xml:space="preserve">Dear ,</w:t>
      </w:r>
    </w:p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Green Volt Energy builds charging stations and solar systems for homes and businesses across Vietnam.</w:t>
      </w:r>
    </w:p>
    <w:p>
      <w:r xmlns:a="http://schemas.openxmlformats.org/drawingml/2006/main">
        <w:t xml:space="preserve">This report describes our main partners and the progress of our projects in the past year.</w:t>
      </w:r>
    </w:p>
    <w:p>
      <w:pPr>
        <w:pStyle w:val="Heading1"/>
      </w:pPr>
      <w:r xmlns:a="http://schemas.openxmlformats.org/drawingml/2006/main">
        <w:t xml:space="preserve">Partners</w:t>
      </w:r>
    </w:p>
    <w:p>
      <w:r xmlns:a="http://schemas.openxmlformats.org/drawingml/2006/main">
        <w:t xml:space="preserve">Panasonic Energy Company supplies battery cells for our home storage systems. The partnership began in 2022.</w:t>
      </w:r>
    </w:p>
    <w:p>
      <w:r xmlns:a="http://schemas.openxmlformats.org/drawingml/2006/main">
        <w:t xml:space="preserve">Green Volt Energy also works with local universities to train technicians.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Capacity (MW)</w:t>
            </w:r>
          </w:p>
        </w:tc>
      </w:tr>
      <w:tr>
        <w:tc>
          <w:tcPr>
            <w:tcW w:type="dxa" w:w="3120"/>
          </w:tcPr>
          <w:p>
            <w:r>
              <w:t>Binh Duong Factory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Hai Phong Port</w:t>
            </w:r>
          </w:p>
        </w:tc>
        <w:tc>
          <w:tcPr>
            <w:tcW w:type="dxa" w:w="3120"/>
            <w:shd w:val="clear" w:color="auto" w:fill="E0F5EA"/>
          </w:tcPr>
          <w:p>
            <w:r>
              <w:t>North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20"/>
          </w:tcPr>
          <w:p>
            <w:r>
              <w:t>Da Nang Mall</w:t>
            </w:r>
          </w:p>
        </w:tc>
        <w:tc>
          <w:tcPr>
            <w:tcW w:type="dxa" w:w="3120"/>
          </w:tcPr>
          <w:p>
            <w:r>
              <w:t>Central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Long An Farm</w:t>
            </w:r>
          </w:p>
        </w:tc>
        <w:tc>
          <w:tcPr>
            <w:tcW w:type="dxa" w:w="3120"/>
            <w:shd w:val="clear" w:color="auto" w:fill="E0F5EA"/>
          </w:tcPr>
          <w:p>
            <w:r>
              <w:t>South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Bac Ninh Park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Hue Campus</w:t>
            </w:r>
          </w:p>
        </w:tc>
        <w:tc>
          <w:tcPr>
            <w:tcW w:type="dxa" w:w="3120"/>
            <w:shd w:val="clear" w:color="auto" w:fill="E0F5EA"/>
          </w:tcPr>
          <w:p>
            <w:r>
              <w:t>Central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capacity (mw) by projec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Electric Vehicles</w:t>
      </w:r>
    </w:p>
    <w:p>
      <w:r xmlns:a="http://schemas.openxmlformats.org/drawingml/2006/main">
        <w:t xml:space="preserve">Tesla, Inc. is an American electric vehicle and clean energy company based in Austin, Texas, United States.</w:t>
      </w:r>
    </w:p>
    <w:p>
      <w:r xmlns:a="http://schemas.openxmlformats.org/drawingml/2006/main">
        <w:t xml:space="preserve">Vietnamese brands are also growing quickly and building their own charging networks.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Energy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Solar Projects</w:t>
      </w:r>
    </w:p>
    <w:p>
      <w:r xmlns:a="http://schemas.openxmlformats.org/drawingml/2006/main">
        <w:t xml:space="preserve">We installed solar panels on more than two hundred factory roofs last year.</w:t>
      </w:r>
    </w:p>
    <w:p>
      <w:r xmlns:a="http://schemas.openxmlformats.org/drawingml/2006/main">
        <w:t xml:space="preserve">These projects reduce electricity costs and cut carbon emissions.</w:t>
      </w:r>
    </w:p>
    <w:p>
      <w:pPr>
        <w:pStyle w:val="Heading1"/>
      </w:pPr>
      <w:r xmlns:a="http://schemas.openxmlformats.org/drawingml/2006/main">
        <w:t xml:space="preserve">Charging Network</w:t>
      </w:r>
    </w:p>
    <w:p>
      <w:r xmlns:a="http://schemas.openxmlformats.org/drawingml/2006/main">
        <w:t xml:space="preserve">Green Volt Energy now operates four hundred fast charging points in twenty provinces.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3" name="Picture 5003" descr="Green Volt Energ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Green Volt Energy</w:t>
      </w:r>
    </w:p>
    <w:p>
      <w:r xmlns:a="http://schemas.openxmlformats.org/drawingml/2006/main">
        <w:t xml:space="preserve">Most stations are located near highways, shopping malls, and office buildings.</w:t>
      </w:r>
    </w:p>
    <w:p>
      <w:pPr>
        <w:pStyle w:val="Heading1"/>
      </w:pPr>
      <w:r xmlns:a="http://schemas.openxmlformats.org/drawingml/2006/main">
        <w:t xml:space="preserve">Future Plans</w:t>
      </w:r>
    </w:p>
    <w:p>
      <w:r xmlns:a="http://schemas.openxmlformats.org/drawingml/2006/main">
        <w:t xml:space="preserve">Next year, we plan to double the number of charging points and launch a battery recycling program.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3E4"/>
                        </a:solidFill>
                        <a:ln w="12700">
                          <a:solidFill>
                            <a:srgbClr val="D8F3E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B05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28"/>
                              </w:rPr>
                              <w:t xml:space="preserve">Tip: Battery storage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We will continue to look for partners who share our commitment to clean energy.</w:t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Green Volt Energy  |  Clean Energy Partners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Capacity (MW) by Project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00B05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Binh Duong Factory</c:v>
                </c:pt>
                <c:pt idx="1">
                  <c:v>Hai Phong Port</c:v>
                </c:pt>
                <c:pt idx="2">
                  <c:v>Da Nang Mall</c:v>
                </c:pt>
                <c:pt idx="3">
                  <c:v>Long An Farm</c:v>
                </c:pt>
                <c:pt idx="4">
                  <c:v>Bac Ninh Park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11.4</c:v>
                </c:pt>
                <c:pt idx="1">
                  <c:v>7.6</c:v>
                </c:pt>
                <c:pt idx="2">
                  <c:v>2.7</c:v>
                </c:pt>
                <c:pt idx="3">
                  <c:v>17.0</c:v>
                </c:pt>
                <c:pt idx="4">
                  <c:v>12.9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Binh Duong Factory</c:v>
                </c:pt>
                <c:pt idx="1">
                  <c:v>Hai Phong Port</c:v>
                </c:pt>
                <c:pt idx="2">
                  <c:v>Da Nang Mall</c:v>
                </c:pt>
                <c:pt idx="3">
                  <c:v>Long An Farm</c:v>
                </c:pt>
                <c:pt idx="4">
                  <c:v>Bac Ninh Park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12.0</c:v>
                </c:pt>
                <c:pt idx="1">
                  <c:v>8.0</c:v>
                </c:pt>
                <c:pt idx="2">
                  <c:v>3.0</c:v>
                </c:pt>
                <c:pt idx="3">
                  <c:v>20.0</c:v>
                </c:pt>
                <c:pt idx="4">
                  <c:v>15.0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AF45A07-93C6-408D-8E5A-B2481F449EDB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AE4CAD3-13D4-41A3-B584-F7EEB4B02FA0}">
      <dgm:prSet phldrT="[Text]"/>
      <dgm:spPr/>
      <dgm:t>
        <a:bodyPr/>
        <a:lstStyle/>
        <a:p>
          <a:r>
            <a:rPr lang="en-US" dirty="0"/>
            <a:t>Battery storage</a:t>
          </a:r>
        </a:p>
      </dgm:t>
    </dgm:pt>
    <dgm:pt modelId="{ABE679BC-1022-4475-A186-C50BD1DE6D42}" type="parTrans" cxnId="{778A6F87-C6E1-43F5-B5B5-DB247FD9CFAE}">
      <dgm:prSet/>
      <dgm:spPr/>
      <dgm:t>
        <a:bodyPr/>
        <a:lstStyle/>
        <a:p>
          <a:endParaRPr lang="en-US"/>
        </a:p>
      </dgm:t>
    </dgm:pt>
    <dgm:pt modelId="{160A0039-15D2-405B-B7C4-0633CB186E7E}" type="sibTrans" cxnId="{778A6F87-C6E1-43F5-B5B5-DB247FD9CFAE}">
      <dgm:prSet/>
      <dgm:spPr/>
      <dgm:t>
        <a:bodyPr/>
        <a:lstStyle/>
        <a:p>
          <a:endParaRPr lang="en-US"/>
        </a:p>
      </dgm:t>
    </dgm:pt>
    <dgm:pt modelId="{6521AF33-75C6-479F-8DF9-EC523DB68117}">
      <dgm:prSet phldrT="[Text]"/>
      <dgm:spPr/>
      <dgm:t>
        <a:bodyPr/>
        <a:lstStyle/>
        <a:p>
          <a:r>
            <a:rPr lang="en-US" dirty="0"/>
            <a:t>Solar panels</a:t>
          </a:r>
        </a:p>
      </dgm:t>
    </dgm:pt>
    <dgm:pt modelId="{E333DB68-9B72-49D8-94A4-39CD2A8609CF}" type="parTrans" cxnId="{05EF7CC4-5198-4799-B236-F2851A7F004F}">
      <dgm:prSet/>
      <dgm:spPr/>
      <dgm:t>
        <a:bodyPr/>
        <a:lstStyle/>
        <a:p>
          <a:endParaRPr lang="en-US"/>
        </a:p>
      </dgm:t>
    </dgm:pt>
    <dgm:pt modelId="{8A3D484B-56EB-43CF-852C-F8DDBE3D872A}" type="sibTrans" cxnId="{05EF7CC4-5198-4799-B236-F2851A7F004F}">
      <dgm:prSet/>
      <dgm:spPr/>
      <dgm:t>
        <a:bodyPr/>
        <a:lstStyle/>
        <a:p>
          <a:endParaRPr lang="en-US"/>
        </a:p>
      </dgm:t>
    </dgm:pt>
    <dgm:pt modelId="{CF0E1D59-F6AC-45A7-81AE-2141E86ED96A}">
      <dgm:prSet phldrT="[Text]"/>
      <dgm:spPr/>
      <dgm:t>
        <a:bodyPr/>
        <a:lstStyle/>
        <a:p>
          <a:r>
            <a:rPr lang="en-US" dirty="0"/>
            <a:t>Fast chargers</a:t>
          </a:r>
        </a:p>
      </dgm:t>
    </dgm:pt>
    <dgm:pt modelId="{7AD93B5C-78AB-4027-9E6B-98276EA6EF9F}" type="parTrans" cxnId="{FB6A7EE9-AF63-403A-951C-6B31C8BED338}">
      <dgm:prSet/>
      <dgm:spPr/>
      <dgm:t>
        <a:bodyPr/>
        <a:lstStyle/>
        <a:p>
          <a:endParaRPr lang="en-US"/>
        </a:p>
      </dgm:t>
    </dgm:pt>
    <dgm:pt modelId="{98358049-6E90-4956-8452-8B424B63A240}" type="sibTrans" cxnId="{FB6A7EE9-AF63-403A-951C-6B31C8BED338}">
      <dgm:prSet/>
      <dgm:spPr/>
      <dgm:t>
        <a:bodyPr/>
        <a:lstStyle/>
        <a:p>
          <a:endParaRPr lang="en-US"/>
        </a:p>
      </dgm:t>
    </dgm:pt>
    <dgm:pt modelId="{1D820BCE-FC56-41CC-8BB4-2ABB5935522E}">
      <dgm:prSet phldrT="[Text]"/>
      <dgm:spPr/>
      <dgm:t>
        <a:bodyPr/>
        <a:lstStyle/>
        <a:p>
          <a:r>
            <a:rPr lang="en-US" dirty="0"/>
            <a:t>Smart meters</a:t>
          </a:r>
        </a:p>
      </dgm:t>
    </dgm:pt>
    <dgm:pt modelId="{1C0BEBBA-9498-4C64-AE9F-86D2F684D60D}" type="parTrans" cxnId="{3518EF35-9559-4100-B628-2CA4C5556B2A}">
      <dgm:prSet/>
      <dgm:spPr/>
      <dgm:t>
        <a:bodyPr/>
        <a:lstStyle/>
        <a:p>
          <a:endParaRPr lang="en-US"/>
        </a:p>
      </dgm:t>
    </dgm:pt>
    <dgm:pt modelId="{AA643FA5-7E9A-45DB-9220-4720F7FCDF16}" type="sibTrans" cxnId="{3518EF35-9559-4100-B628-2CA4C5556B2A}">
      <dgm:prSet/>
      <dgm:spPr/>
      <dgm:t>
        <a:bodyPr/>
        <a:lstStyle/>
        <a:p>
          <a:endParaRPr lang="en-US"/>
        </a:p>
      </dgm:t>
    </dgm:pt>
  </dgm:ptLst>
  <dgm:cxnLst>
    <dgm:cxn modelId="{778A6F87-C6E1-43F5-B5B5-DB247FD9CFAE}" srcId="{6AF45A07-93C6-408D-8E5A-B2481F449EDB}" destId="{FAE4CAD3-13D4-41A3-B584-F7EEB4B02FA0}" srcOrd="0" destOrd="0" parTransId="{ABE679BC-1022-4475-A186-C50BD1DE6D42}" sibTransId="{160A0039-15D2-405B-B7C4-0633CB186E7E}"/>
    <dgm:cxn modelId="{05EF7CC4-5198-4799-B236-F2851A7F004F}" srcId="{6AF45A07-93C6-408D-8E5A-B2481F449EDB}" destId="{6521AF33-75C6-479F-8DF9-EC523DB68117}" srcOrd="1" destOrd="0" parTransId="{E333DB68-9B72-49D8-94A4-39CD2A8609CF}" sibTransId="{8A3D484B-56EB-43CF-852C-F8DDBE3D872A}"/>
    <dgm:cxn modelId="{FB6A7EE9-AF63-403A-951C-6B31C8BED338}" srcId="{6AF45A07-93C6-408D-8E5A-B2481F449EDB}" destId="{CF0E1D59-F6AC-45A7-81AE-2141E86ED96A}" srcOrd="2" destOrd="0" parTransId="{7AD93B5C-78AB-4027-9E6B-98276EA6EF9F}" sibTransId="{98358049-6E90-4956-8452-8B424B63A240}"/>
    <dgm:cxn modelId="{3518EF35-9559-4100-B628-2CA4C5556B2A}" srcId="{6AF45A07-93C6-408D-8E5A-B2481F449EDB}" destId="{1D820BCE-FC56-41CC-8BB4-2ABB5935522E}" srcOrd="3" destOrd="0" parTransId="{1C0BEBBA-9498-4C64-AE9F-86D2F684D60D}" sibTransId="{AA643FA5-7E9A-45DB-9220-4720F7FCDF16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AE4CAD3-13D4-41A3-B584-F7EEB4B02FA0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Battery storage</a:t>
          </a:r>
        </a:p>
      </dsp:txBody>
      <dsp:txXfrm>
        <a:off x="0" y="614660"/>
        <a:ext cx="1206551" cy="965240"/>
      </dsp:txXfrm>
    </dsp:sp>
    <dsp:sp modelId="{6521AF33-75C6-479F-8DF9-EC523DB68117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Solar panels</a:t>
          </a:r>
        </a:p>
      </dsp:txBody>
      <dsp:txXfrm>
        <a:off x="1365656" y="614660"/>
        <a:ext cx="1206551" cy="965240"/>
      </dsp:txXfrm>
    </dsp:sp>
    <dsp:sp modelId="{CF0E1D59-F6AC-45A7-81AE-2141E86ED96A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Fast chargers</a:t>
          </a:r>
        </a:p>
      </dsp:txBody>
      <dsp:txXfrm>
        <a:off x="2731312" y="614660"/>
        <a:ext cx="1206551" cy="965240"/>
      </dsp:txXfrm>
    </dsp:sp>
    <dsp:sp modelId="{1D820BCE-FC56-41CC-8BB4-2ABB5935522E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Smart meters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Energy Partners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