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1F4E79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A5B8C9"/>
                <w:sz w:val="18"/>
              </w:rPr>
              <w:t>TRAINING MANUAL ·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Library Member Guide</w:t>
            </w:r>
          </w:p>
          <w:p>
            <w:r>
              <w:rPr>
                <w:i/>
                <w:color w:val="C7D2DD"/>
                <w:sz w:val="24"/>
              </w:rPr>
              <w:t>City Public Library – Ho Chi Minh City</w:t>
            </w:r>
          </w:p>
        </w:tc>
      </w:tr>
    </w:tbl>
    <w:p/>
    <w:tbl>
      <w:tblPr>
        <w:tblW w:type="auto" w:w="0"/>
        <w:tblBorders>
          <w:top w:val="single" w:sz="4" w:space="0" w:color="8FA6BC"/>
          <w:left w:val="single" w:sz="4" w:space="0" w:color="8FA6BC"/>
          <w:bottom w:val="single" w:sz="4" w:space="0" w:color="8FA6BC"/>
          <w:right w:val="single" w:sz="4" w:space="0" w:color="8FA6BC"/>
          <w:insideH w:val="single" w:sz="4" w:space="0" w:color="8FA6BC"/>
          <w:insideV w:val="single" w:sz="4" w:space="0" w:color="8FA6BC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DE4EA"/>
          </w:tcPr>
          <w:p>
            <w:r>
              <w:rPr>
                <w:b/>
                <w:color w:val="1F4E79"/>
              </w:rPr>
              <w:t>Department</w:t>
            </w:r>
          </w:p>
        </w:tc>
        <w:tc>
          <w:tcPr>
            <w:tcW w:type="dxa" w:w="6768"/>
          </w:tcPr>
          <w:p>
            <w:r>
              <w:t>City Public Library Training Team</w:t>
            </w:r>
          </w:p>
        </w:tc>
      </w:tr>
      <w:tr>
        <w:tc>
          <w:tcPr>
            <w:tcW w:type="dxa" w:w="2592"/>
            <w:shd w:val="clear" w:color="auto" w:fill="DDE4EA"/>
          </w:tcPr>
          <w:p>
            <w:r>
              <w:rPr>
                <w:b/>
                <w:color w:val="1F4E79"/>
              </w:rPr>
              <w:t>Version</w:t>
            </w:r>
          </w:p>
        </w:tc>
        <w:tc>
          <w:tcPr>
            <w:tcW w:type="dxa" w:w="6768"/>
          </w:tcPr>
          <w:p>
            <w:r>
              <w:t>3.0</w:t>
            </w:r>
          </w:p>
        </w:tc>
      </w:tr>
      <w:tr>
        <w:tc>
          <w:tcPr>
            <w:tcW w:type="dxa" w:w="2592"/>
            <w:shd w:val="clear" w:color="auto" w:fill="DDE4EA"/>
          </w:tcPr>
          <w:p>
            <w:r>
              <w:rPr>
                <w:b/>
                <w:color w:val="1F4E79"/>
              </w:rPr>
              <w:t>Last updated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Welcome</w:t>
      </w:r>
    </w:p>
    <w:p>
      <w:r xmlns:a="http://schemas.openxmlformats.org/drawingml/2006/main">
        <w:t xml:space="preserve">City Public Library is </w:t>
      </w:r>
      <w:r xmlns:a="http://schemas.openxmlformats.org/drawingml/2006/main">
        <w:rPr>
          <w:color w:val="C00000"/>
        </w:rPr>
        <w:t xml:space="preserve">open to everyone</w:t>
      </w:r>
      <w:r xmlns:a="http://schemas.openxmlformats.org/drawingml/2006/main">
        <w:t xml:space="preserve">. Membership is free for residents and students.</w:t>
      </w:r>
    </w:p>
    <w:p>
      <w:r xmlns:a="http://schemas.openxmlformats.org/drawingml/2006/main">
        <w:t xml:space="preserve">This guide explains how to borrow books, use computers, and join events.</w:t>
      </w:r>
    </w:p>
    <w:p>
      <w:pPr>
        <w:pStyle w:val="Heading1"/>
      </w:pPr>
      <w:r xmlns:a="http://schemas.openxmlformats.org/drawingml/2006/main">
        <w:t xml:space="preserve">Borrowing Books</w:t>
      </w:r>
    </w:p>
    <w:p>
      <w:r xmlns:a="http://schemas.openxmlformats.org/drawingml/2006/main">
        <w:t xml:space="preserve">Members can borrow up to eight books for three weeks. Books can be renewed online twice.</w:t>
      </w:r>
    </w:p>
    <w:p>
      <w:r xmlns:a="http://schemas.openxmlformats.org/drawingml/2006/main">
        <w:t xml:space="preserve">Late returns receive a small fee for each day.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Library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Digital Resources</w:t>
      </w:r>
    </w:p>
    <w:p>
      <w:r xmlns:a="http://schemas.openxmlformats.org/drawingml/2006/main">
        <w:t xml:space="preserve">The library offers e-books, audiobooks, and online newspapers that members can access from home.</w:t>
      </w:r>
    </w:p>
    <w:p>
      <w:r xmlns:a="http://schemas.openxmlformats.org/drawingml/2006/main">
        <w:t xml:space="preserve">Ask a librarian for help setting up the reading app.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</w:rPr>
              <w:t>Loan days</w:t>
            </w:r>
          </w:p>
        </w:tc>
      </w:tr>
      <w:tr>
        <w:tc>
          <w:tcPr>
            <w:tcW w:type="dxa" w:w="3120"/>
          </w:tcPr>
          <w:p>
            <w:r>
              <w:t>Novels</w:t>
            </w:r>
          </w:p>
        </w:tc>
        <w:tc>
          <w:tcPr>
            <w:tcW w:type="dxa" w:w="3120"/>
          </w:tcPr>
          <w:p>
            <w:r>
              <w:t>Books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21</w:t>
            </w:r>
          </w:p>
        </w:tc>
      </w:tr>
      <w:tr>
        <w:tc>
          <w:tcPr>
            <w:tcW w:type="dxa" w:w="3120"/>
            <w:shd w:val="clear" w:color="auto" w:fill="E4E9EE"/>
          </w:tcPr>
          <w:p>
            <w:r>
              <w:t>Magazines</w:t>
            </w:r>
          </w:p>
        </w:tc>
        <w:tc>
          <w:tcPr>
            <w:tcW w:type="dxa" w:w="3120"/>
            <w:shd w:val="clear" w:color="auto" w:fill="E4E9EE"/>
          </w:tcPr>
          <w:p>
            <w:r>
              <w:t>Periodicals</w:t>
            </w:r>
          </w:p>
        </w:tc>
        <w:tc>
          <w:tcPr>
            <w:tcW w:type="dxa" w:w="3120"/>
            <w:shd w:val="clear" w:color="auto" w:fill="E4E9EE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3120"/>
          </w:tcPr>
          <w:p>
            <w:r>
              <w:t>DVDs</w:t>
            </w:r>
          </w:p>
        </w:tc>
        <w:tc>
          <w:tcPr>
            <w:tcW w:type="dxa" w:w="3120"/>
          </w:tcPr>
          <w:p>
            <w:r>
              <w:t>Media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3120"/>
            <w:shd w:val="clear" w:color="auto" w:fill="E4E9EE"/>
          </w:tcPr>
          <w:p>
            <w:r>
              <w:t>Textbooks</w:t>
            </w:r>
          </w:p>
        </w:tc>
        <w:tc>
          <w:tcPr>
            <w:tcW w:type="dxa" w:w="3120"/>
            <w:shd w:val="clear" w:color="auto" w:fill="E4E9EE"/>
          </w:tcPr>
          <w:p>
            <w:r>
              <w:t>Books</w:t>
            </w:r>
          </w:p>
        </w:tc>
        <w:tc>
          <w:tcPr>
            <w:tcW w:type="dxa" w:w="3120"/>
            <w:shd w:val="clear" w:color="auto" w:fill="E4E9EE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3120"/>
          </w:tcPr>
          <w:p>
            <w:r>
              <w:t>Newspapers</w:t>
            </w:r>
          </w:p>
        </w:tc>
        <w:tc>
          <w:tcPr>
            <w:tcW w:type="dxa" w:w="3120"/>
          </w:tcPr>
          <w:p>
            <w:r>
              <w:t>Periodicals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3120"/>
            <w:shd w:val="clear" w:color="auto" w:fill="E4E9EE"/>
          </w:tcPr>
          <w:p>
            <w:r>
              <w:t>Audiobooks</w:t>
            </w:r>
          </w:p>
        </w:tc>
        <w:tc>
          <w:tcPr>
            <w:tcW w:type="dxa" w:w="3120"/>
            <w:shd w:val="clear" w:color="auto" w:fill="E4E9EE"/>
          </w:tcPr>
          <w:p>
            <w:r>
              <w:t>Media</w:t>
            </w:r>
          </w:p>
        </w:tc>
        <w:tc>
          <w:tcPr>
            <w:tcW w:type="dxa" w:w="3120"/>
            <w:shd w:val="clear" w:color="auto" w:fill="E4E9EE"/>
          </w:tcPr>
          <w:p>
            <w:pPr>
              <w:jc w:val="right"/>
            </w:pPr>
            <w:r>
              <w:t>21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loan days by item"/>
            <wp:cNvGraphicFramePr/>
            <a:graphic>
              <a:graphicData uri="http://schemas.openxmlformats.org/drawingml/2006/chart">
                <c:chart r:id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Study Spaces</w:t>
      </w:r>
    </w:p>
    <w:p>
      <w:r xmlns:a="http://schemas.openxmlformats.org/drawingml/2006/main">
        <w:t xml:space="preserve">Quiet study rooms can be booked for up to three hours. Group rooms have whiteboards and screens.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3" name="Picture 5003" descr="City Public Library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ary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City Public Library</w:t>
      </w:r>
    </w:p>
    <w:p>
      <w:r xmlns:a="http://schemas.openxmlformats.org/drawingml/2006/main">
        <w:t xml:space="preserve">Food is not allowed in study areas.</w:t>
      </w:r>
    </w:p>
    <w:p>
      <w:pPr>
        <w:pStyle w:val="Heading1"/>
      </w:pPr>
      <w:r xmlns:a="http://schemas.openxmlformats.org/drawingml/2006/main">
        <w:t xml:space="preserve">Events for Children</w:t>
      </w:r>
    </w:p>
    <w:p>
      <w:r xmlns:a="http://schemas.openxmlformats.org/drawingml/2006/main">
        <w:t xml:space="preserve">Story time takes place every Saturday morning. Children can also join reading challenges during the summer.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DE4EA"/>
                        </a:solidFill>
                        <a:ln w="12700">
                          <a:solidFill>
                            <a:srgbClr val="DDE4EA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1F4E79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4E79"/>
                                <w:sz w:val="28"/>
                              </w:rPr>
                              <w:t xml:space="preserve">Highlight: Borrow books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City Public Library </w:t>
      </w:r>
      <w:r xmlns:a="http://schemas.openxmlformats.org/drawingml/2006/main">
        <w:rPr>
          <w:color w:val="C00000"/>
        </w:rPr>
        <w:t xml:space="preserve">gives certificates</w:t>
      </w:r>
      <w:r xmlns:a="http://schemas.openxmlformats.org/drawingml/2006/main">
        <w:t xml:space="preserve"> to children who finish the challenge.</w:t>
      </w:r>
    </w:p>
    <w:p>
      <w:pPr>
        <w:pStyle w:val="Heading1"/>
      </w:pPr>
      <w:r xmlns:a="http://schemas.openxmlformats.org/drawingml/2006/main">
        <w:t xml:space="preserve">Rules and Contact</w:t>
      </w:r>
    </w:p>
    <w:p>
      <w:r xmlns:a="http://schemas.openxmlformats.org/drawingml/2006/main">
        <w:t xml:space="preserve">Please keep noise to a minimum and take care of </w:t>
      </w:r>
      <w:r xmlns:a="http://schemas.openxmlformats.org/drawingml/2006/main">
        <w:rPr>
          <w:color w:val="C00000"/>
        </w:rPr>
        <w:t xml:space="preserve">library materials</w:t>
      </w:r>
      <w:r xmlns:a="http://schemas.openxmlformats.org/drawingml/2006/main">
        <w:t xml:space="preserve">.</w:t>
      </w:r>
    </w:p>
    <w:p>
      <w:r xmlns:a="http://schemas.openxmlformats.org/drawingml/2006/main">
        <w:t xml:space="preserve">Contact the front desk or email the City Public Library help team with any questions.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City Public Library  |  Library Member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chart" Target="charts/chart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Loan days by Item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1F4E79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Novels</c:v>
                </c:pt>
                <c:pt idx="1">
                  <c:v>Magazines</c:v>
                </c:pt>
                <c:pt idx="2">
                  <c:v>DVDs</c:v>
                </c:pt>
                <c:pt idx="3">
                  <c:v>Textbooks</c:v>
                </c:pt>
                <c:pt idx="4">
                  <c:v>Newspapers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16.0</c:v>
                </c:pt>
                <c:pt idx="1">
                  <c:v>6.5</c:v>
                </c:pt>
                <c:pt idx="2">
                  <c:v>6.5</c:v>
                </c:pt>
                <c:pt idx="3">
                  <c:v>12.5</c:v>
                </c:pt>
                <c:pt idx="4">
                  <c:v>0.8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Novels</c:v>
                </c:pt>
                <c:pt idx="1">
                  <c:v>Magazines</c:v>
                </c:pt>
                <c:pt idx="2">
                  <c:v>DVDs</c:v>
                </c:pt>
                <c:pt idx="3">
                  <c:v>Textbooks</c:v>
                </c:pt>
                <c:pt idx="4">
                  <c:v>Newspapers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21.0</c:v>
                </c:pt>
                <c:pt idx="1">
                  <c:v>7.0</c:v>
                </c:pt>
                <c:pt idx="2">
                  <c:v>7.0</c:v>
                </c:pt>
                <c:pt idx="3">
                  <c:v>14.0</c:v>
                </c:pt>
                <c:pt idx="4">
                  <c:v>1.0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7C3963D-02BB-4BFB-B030-43A89C43032C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E69579A3-484E-498D-9EAB-E715AF23AB11}">
      <dgm:prSet phldrT="[Text]"/>
      <dgm:spPr/>
      <dgm:t>
        <a:bodyPr/>
        <a:lstStyle/>
        <a:p>
          <a:r>
            <a:rPr lang="en-US" dirty="0"/>
            <a:t>Borrow books</a:t>
          </a:r>
        </a:p>
      </dgm:t>
    </dgm:pt>
    <dgm:pt modelId="{18CBBE59-195B-4064-9ECB-5F32C9153223}" type="parTrans" cxnId="{459EA8A1-F221-4C8F-8CE1-F159EFC2537F}">
      <dgm:prSet/>
      <dgm:spPr/>
      <dgm:t>
        <a:bodyPr/>
        <a:lstStyle/>
        <a:p>
          <a:endParaRPr lang="en-US"/>
        </a:p>
      </dgm:t>
    </dgm:pt>
    <dgm:pt modelId="{7BC16A15-532F-4703-A042-024A99189E51}" type="sibTrans" cxnId="{459EA8A1-F221-4C8F-8CE1-F159EFC2537F}">
      <dgm:prSet/>
      <dgm:spPr/>
      <dgm:t>
        <a:bodyPr/>
        <a:lstStyle/>
        <a:p>
          <a:endParaRPr lang="en-US"/>
        </a:p>
      </dgm:t>
    </dgm:pt>
    <dgm:pt modelId="{A3E712C9-6EF1-4796-A323-A6D597B22FA3}">
      <dgm:prSet phldrT="[Text]"/>
      <dgm:spPr/>
      <dgm:t>
        <a:bodyPr/>
        <a:lstStyle/>
        <a:p>
          <a:r>
            <a:rPr lang="en-US" dirty="0"/>
            <a:t>Reserve study rooms</a:t>
          </a:r>
        </a:p>
      </dgm:t>
    </dgm:pt>
    <dgm:pt modelId="{DF3A9612-8662-4BF8-A5CA-0ED13674C4E4}" type="parTrans" cxnId="{6B301F45-F754-4BA0-886A-B267D528252B}">
      <dgm:prSet/>
      <dgm:spPr/>
      <dgm:t>
        <a:bodyPr/>
        <a:lstStyle/>
        <a:p>
          <a:endParaRPr lang="en-US"/>
        </a:p>
      </dgm:t>
    </dgm:pt>
    <dgm:pt modelId="{7E1ECE9D-8629-49A6-92CD-9AA3AA34F507}" type="sibTrans" cxnId="{6B301F45-F754-4BA0-886A-B267D528252B}">
      <dgm:prSet/>
      <dgm:spPr/>
      <dgm:t>
        <a:bodyPr/>
        <a:lstStyle/>
        <a:p>
          <a:endParaRPr lang="en-US"/>
        </a:p>
      </dgm:t>
    </dgm:pt>
    <dgm:pt modelId="{40E14211-DFCB-4266-B047-744CB25F9621}">
      <dgm:prSet phldrT="[Text]"/>
      <dgm:spPr/>
      <dgm:t>
        <a:bodyPr/>
        <a:lstStyle/>
        <a:p>
          <a:r>
            <a:rPr lang="en-US" dirty="0"/>
            <a:t>Use computers</a:t>
          </a:r>
        </a:p>
      </dgm:t>
    </dgm:pt>
    <dgm:pt modelId="{13F64B5F-EB1C-4A4F-B5CF-15E59AE5640E}" type="parTrans" cxnId="{40E09F87-3968-48A4-A623-D4BDA7250457}">
      <dgm:prSet/>
      <dgm:spPr/>
      <dgm:t>
        <a:bodyPr/>
        <a:lstStyle/>
        <a:p>
          <a:endParaRPr lang="en-US"/>
        </a:p>
      </dgm:t>
    </dgm:pt>
    <dgm:pt modelId="{7CE35B70-EE95-41CF-B72B-B24543B695B0}" type="sibTrans" cxnId="{40E09F87-3968-48A4-A623-D4BDA7250457}">
      <dgm:prSet/>
      <dgm:spPr/>
      <dgm:t>
        <a:bodyPr/>
        <a:lstStyle/>
        <a:p>
          <a:endParaRPr lang="en-US"/>
        </a:p>
      </dgm:t>
    </dgm:pt>
    <dgm:pt modelId="{A9996110-0C01-4058-954E-333A3B9276B8}">
      <dgm:prSet phldrT="[Text]"/>
      <dgm:spPr/>
      <dgm:t>
        <a:bodyPr/>
        <a:lstStyle/>
        <a:p>
          <a:r>
            <a:rPr lang="en-US" dirty="0"/>
            <a:t>Join events</a:t>
          </a:r>
        </a:p>
      </dgm:t>
    </dgm:pt>
    <dgm:pt modelId="{9C58AEA4-39C4-4571-83EC-9F58508DA5E6}" type="parTrans" cxnId="{669FF16D-E7F1-4059-AD22-9A2EA105CA64}">
      <dgm:prSet/>
      <dgm:spPr/>
      <dgm:t>
        <a:bodyPr/>
        <a:lstStyle/>
        <a:p>
          <a:endParaRPr lang="en-US"/>
        </a:p>
      </dgm:t>
    </dgm:pt>
    <dgm:pt modelId="{3C763EB4-5852-44A9-B794-1BFF2E6C4EC0}" type="sibTrans" cxnId="{669FF16D-E7F1-4059-AD22-9A2EA105CA64}">
      <dgm:prSet/>
      <dgm:spPr/>
      <dgm:t>
        <a:bodyPr/>
        <a:lstStyle/>
        <a:p>
          <a:endParaRPr lang="en-US"/>
        </a:p>
      </dgm:t>
    </dgm:pt>
    <dgm:pt modelId="{F8A95348-F138-48BB-8E15-FBF158CBFB34}">
      <dgm:prSet phldrT="[Text]"/>
      <dgm:spPr/>
      <dgm:t>
        <a:bodyPr/>
        <a:lstStyle/>
        <a:p>
          <a:r>
            <a:rPr lang="en-US" dirty="0"/>
            <a:t>Read e-books</a:t>
          </a:r>
        </a:p>
      </dgm:t>
    </dgm:pt>
    <dgm:pt modelId="{BCC7D3FF-1CD6-456E-9EBC-409B2632C1EE}" type="parTrans" cxnId="{12BF5DEF-1916-4E81-B8A0-77504AF0C4B3}">
      <dgm:prSet/>
      <dgm:spPr/>
      <dgm:t>
        <a:bodyPr/>
        <a:lstStyle/>
        <a:p>
          <a:endParaRPr lang="en-US"/>
        </a:p>
      </dgm:t>
    </dgm:pt>
    <dgm:pt modelId="{CBADCB21-CA45-44C5-9418-C4C8A66C00AF}" type="sibTrans" cxnId="{12BF5DEF-1916-4E81-B8A0-77504AF0C4B3}">
      <dgm:prSet/>
      <dgm:spPr/>
      <dgm:t>
        <a:bodyPr/>
        <a:lstStyle/>
        <a:p>
          <a:endParaRPr lang="en-US"/>
        </a:p>
      </dgm:t>
    </dgm:pt>
  </dgm:ptLst>
  <dgm:cxnLst>
    <dgm:cxn modelId="{459EA8A1-F221-4C8F-8CE1-F159EFC2537F}" srcId="{47C3963D-02BB-4BFB-B030-43A89C43032C}" destId="{E69579A3-484E-498D-9EAB-E715AF23AB11}" srcOrd="0" destOrd="0" parTransId="{18CBBE59-195B-4064-9ECB-5F32C9153223}" sibTransId="{7BC16A15-532F-4703-A042-024A99189E51}"/>
    <dgm:cxn modelId="{6B301F45-F754-4BA0-886A-B267D528252B}" srcId="{47C3963D-02BB-4BFB-B030-43A89C43032C}" destId="{A3E712C9-6EF1-4796-A323-A6D597B22FA3}" srcOrd="1" destOrd="0" parTransId="{DF3A9612-8662-4BF8-A5CA-0ED13674C4E4}" sibTransId="{7E1ECE9D-8629-49A6-92CD-9AA3AA34F507}"/>
    <dgm:cxn modelId="{40E09F87-3968-48A4-A623-D4BDA7250457}" srcId="{47C3963D-02BB-4BFB-B030-43A89C43032C}" destId="{40E14211-DFCB-4266-B047-744CB25F9621}" srcOrd="2" destOrd="0" parTransId="{13F64B5F-EB1C-4A4F-B5CF-15E59AE5640E}" sibTransId="{7CE35B70-EE95-41CF-B72B-B24543B695B0}"/>
    <dgm:cxn modelId="{669FF16D-E7F1-4059-AD22-9A2EA105CA64}" srcId="{47C3963D-02BB-4BFB-B030-43A89C43032C}" destId="{A9996110-0C01-4058-954E-333A3B9276B8}" srcOrd="3" destOrd="0" parTransId="{9C58AEA4-39C4-4571-83EC-9F58508DA5E6}" sibTransId="{3C763EB4-5852-44A9-B794-1BFF2E6C4EC0}"/>
    <dgm:cxn modelId="{12BF5DEF-1916-4E81-B8A0-77504AF0C4B3}" srcId="{47C3963D-02BB-4BFB-B030-43A89C43032C}" destId="{F8A95348-F138-48BB-8E15-FBF158CBFB34}" srcOrd="4" destOrd="0" parTransId="{BCC7D3FF-1CD6-456E-9EBC-409B2632C1EE}" sibTransId="{CBADCB21-CA45-44C5-9418-C4C8A66C00AF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69579A3-484E-498D-9EAB-E715AF23AB11}">
      <dsp:nvSpPr>
        <dsp:cNvPr id="0" name=""/>
        <dsp:cNvSpPr/>
      </dsp:nvSpPr>
      <dsp:spPr>
        <a:xfrm>
          <a:off x="530352" y="0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Borrow books</a:t>
          </a:r>
        </a:p>
      </dsp:txBody>
      <dsp:txXfrm>
        <a:off x="530352" y="0"/>
        <a:ext cx="4242816" cy="311628"/>
      </dsp:txXfrm>
    </dsp:sp>
    <dsp:sp modelId="{A3E712C9-6EF1-4796-A323-A6D597B22FA3}">
      <dsp:nvSpPr>
        <dsp:cNvPr id="0" name=""/>
        <dsp:cNvSpPr/>
      </dsp:nvSpPr>
      <dsp:spPr>
        <a:xfrm>
          <a:off x="530352" y="470733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Reserve study rooms</a:t>
          </a:r>
        </a:p>
      </dsp:txBody>
      <dsp:txXfrm>
        <a:off x="530352" y="470733"/>
        <a:ext cx="4242816" cy="311628"/>
      </dsp:txXfrm>
    </dsp:sp>
    <dsp:sp modelId="{40E14211-DFCB-4266-B047-744CB25F9621}">
      <dsp:nvSpPr>
        <dsp:cNvPr id="0" name=""/>
        <dsp:cNvSpPr/>
      </dsp:nvSpPr>
      <dsp:spPr>
        <a:xfrm>
          <a:off x="530352" y="941466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Use computers</a:t>
          </a:r>
        </a:p>
      </dsp:txBody>
      <dsp:txXfrm>
        <a:off x="530352" y="941466"/>
        <a:ext cx="4242816" cy="311628"/>
      </dsp:txXfrm>
    </dsp:sp>
    <dsp:sp modelId="{A9996110-0C01-4058-954E-333A3B9276B8}">
      <dsp:nvSpPr>
        <dsp:cNvPr id="0" name=""/>
        <dsp:cNvSpPr/>
      </dsp:nvSpPr>
      <dsp:spPr>
        <a:xfrm>
          <a:off x="530352" y="1412199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Join events</a:t>
          </a:r>
        </a:p>
      </dsp:txBody>
      <dsp:txXfrm>
        <a:off x="530352" y="1412199"/>
        <a:ext cx="4242816" cy="311628"/>
      </dsp:txXfrm>
    </dsp:sp>
    <dsp:sp modelId="{F8A95348-F138-48BB-8E15-FBF158CBFB34}">
      <dsp:nvSpPr>
        <dsp:cNvPr id="0" name=""/>
        <dsp:cNvSpPr/>
      </dsp:nvSpPr>
      <dsp:spPr>
        <a:xfrm>
          <a:off x="530352" y="1882932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Read e-books</a:t>
          </a:r>
        </a:p>
      </dsp:txBody>
      <dsp:txXfrm>
        <a:off x="530352" y="1882932"/>
        <a:ext cx="4242816" cy="3116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 Member Guide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