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0506" w:rsidRPr="00B40506" w:rsidRDefault="00B40506" w:rsidP="00B40506">
      <w:pPr>
        <w:spacing w:before="3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40506">
        <w:rPr>
          <w:rFonts w:ascii="Times New Roman" w:eastAsia="Times New Roman" w:hAnsi="Times New Roman" w:cs="Times New Roman"/>
          <w:sz w:val="28"/>
          <w:szCs w:val="28"/>
        </w:rPr>
        <w:t>ДЕПАРТАМЕНТ ОБРАЗОВАНИЯ И НАУКИ</w:t>
      </w:r>
    </w:p>
    <w:p w:rsidR="00B40506" w:rsidRPr="00B40506" w:rsidRDefault="00B40506" w:rsidP="00B40506">
      <w:pPr>
        <w:spacing w:before="3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40506">
        <w:rPr>
          <w:rFonts w:ascii="Times New Roman" w:eastAsia="Times New Roman" w:hAnsi="Times New Roman" w:cs="Times New Roman"/>
          <w:sz w:val="28"/>
          <w:szCs w:val="28"/>
        </w:rPr>
        <w:t>ТЮМЕНСКОЙ ОБЛАСТИ</w:t>
      </w:r>
    </w:p>
    <w:p w:rsidR="00B40506" w:rsidRPr="00B40506" w:rsidRDefault="00B40506" w:rsidP="00B40506">
      <w:pPr>
        <w:spacing w:before="3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40506">
        <w:rPr>
          <w:rFonts w:ascii="Times New Roman" w:eastAsia="Times New Roman" w:hAnsi="Times New Roman" w:cs="Times New Roman"/>
          <w:sz w:val="28"/>
          <w:szCs w:val="28"/>
        </w:rPr>
        <w:t>Государственное автономное профессиональное учреждение</w:t>
      </w:r>
    </w:p>
    <w:p w:rsidR="00B40506" w:rsidRPr="00B40506" w:rsidRDefault="00B40506" w:rsidP="00B40506">
      <w:pPr>
        <w:spacing w:before="3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40506">
        <w:rPr>
          <w:rFonts w:ascii="Times New Roman" w:eastAsia="Times New Roman" w:hAnsi="Times New Roman" w:cs="Times New Roman"/>
          <w:sz w:val="28"/>
          <w:szCs w:val="28"/>
        </w:rPr>
        <w:t>Тюменской области</w:t>
      </w:r>
    </w:p>
    <w:p w:rsidR="00B40506" w:rsidRPr="00B40506" w:rsidRDefault="00B40506" w:rsidP="00B40506">
      <w:pPr>
        <w:spacing w:before="3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40506">
        <w:rPr>
          <w:rFonts w:ascii="Times New Roman" w:eastAsia="Times New Roman" w:hAnsi="Times New Roman" w:cs="Times New Roman"/>
          <w:sz w:val="28"/>
          <w:szCs w:val="28"/>
        </w:rPr>
        <w:t>«ТЮМЕНСКИЙ ТЕХНИКУМ СТРОИТЕЛЬНОЙ ИНДУСТРИИ И</w:t>
      </w:r>
    </w:p>
    <w:p w:rsidR="00B40506" w:rsidRPr="00B40506" w:rsidRDefault="00B40506" w:rsidP="00B40506">
      <w:pPr>
        <w:spacing w:before="3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40506">
        <w:rPr>
          <w:rFonts w:ascii="Times New Roman" w:eastAsia="Times New Roman" w:hAnsi="Times New Roman" w:cs="Times New Roman"/>
          <w:sz w:val="28"/>
          <w:szCs w:val="28"/>
        </w:rPr>
        <w:t>ГОРОДСКОГО ХОЗЯЙСТВА»</w:t>
      </w:r>
    </w:p>
    <w:p w:rsidR="00B40506" w:rsidRPr="00B40506" w:rsidRDefault="00B40506" w:rsidP="00B40506">
      <w:pPr>
        <w:spacing w:before="30" w:line="360" w:lineRule="auto"/>
        <w:jc w:val="center"/>
        <w:rPr>
          <w:rFonts w:ascii="Times New Roman" w:eastAsia="Times New Roman" w:hAnsi="Times New Roman" w:cs="Times New Roman"/>
        </w:rPr>
      </w:pPr>
      <w:r w:rsidRPr="00B40506">
        <w:rPr>
          <w:rFonts w:ascii="Times New Roman" w:eastAsia="Times New Roman" w:hAnsi="Times New Roman" w:cs="Times New Roman"/>
        </w:rPr>
        <w:t> </w:t>
      </w:r>
    </w:p>
    <w:p w:rsidR="00B40506" w:rsidRPr="00B40506" w:rsidRDefault="00B40506" w:rsidP="00B40506">
      <w:pPr>
        <w:spacing w:before="30" w:line="360" w:lineRule="auto"/>
        <w:jc w:val="center"/>
        <w:rPr>
          <w:rFonts w:ascii="Times New Roman" w:eastAsia="Times New Roman" w:hAnsi="Times New Roman" w:cs="Times New Roman"/>
        </w:rPr>
      </w:pPr>
      <w:r w:rsidRPr="00B40506">
        <w:rPr>
          <w:rFonts w:ascii="Times New Roman" w:eastAsia="Times New Roman" w:hAnsi="Times New Roman" w:cs="Times New Roman"/>
        </w:rPr>
        <w:t> </w:t>
      </w:r>
    </w:p>
    <w:p w:rsidR="00B40506" w:rsidRPr="00B40506" w:rsidRDefault="00B40506" w:rsidP="00B40506">
      <w:pPr>
        <w:spacing w:before="30" w:line="360" w:lineRule="auto"/>
        <w:jc w:val="center"/>
        <w:rPr>
          <w:rFonts w:ascii="Times New Roman" w:eastAsia="Times New Roman" w:hAnsi="Times New Roman" w:cs="Times New Roman"/>
        </w:rPr>
      </w:pPr>
      <w:r w:rsidRPr="00B40506">
        <w:rPr>
          <w:rFonts w:ascii="Times New Roman" w:eastAsia="Times New Roman" w:hAnsi="Times New Roman" w:cs="Times New Roman"/>
        </w:rPr>
        <w:t> </w:t>
      </w:r>
    </w:p>
    <w:p w:rsidR="00B40506" w:rsidRPr="00B40506" w:rsidRDefault="00B40506" w:rsidP="00B40506">
      <w:pPr>
        <w:spacing w:before="30" w:line="360" w:lineRule="auto"/>
        <w:jc w:val="center"/>
        <w:rPr>
          <w:rFonts w:ascii="Times New Roman" w:eastAsia="Times New Roman" w:hAnsi="Times New Roman" w:cs="Times New Roman"/>
        </w:rPr>
      </w:pPr>
      <w:r w:rsidRPr="00B40506">
        <w:rPr>
          <w:rFonts w:ascii="Times New Roman" w:eastAsia="Times New Roman" w:hAnsi="Times New Roman" w:cs="Times New Roman"/>
        </w:rPr>
        <w:t> </w:t>
      </w:r>
    </w:p>
    <w:p w:rsidR="00B40506" w:rsidRPr="00B40506" w:rsidRDefault="00B40506" w:rsidP="00B40506">
      <w:pPr>
        <w:spacing w:before="30" w:line="360" w:lineRule="auto"/>
        <w:jc w:val="center"/>
        <w:rPr>
          <w:rFonts w:ascii="Times New Roman" w:eastAsia="Times New Roman" w:hAnsi="Times New Roman" w:cs="Times New Roman"/>
        </w:rPr>
      </w:pPr>
      <w:r w:rsidRPr="00B40506">
        <w:rPr>
          <w:rFonts w:ascii="Times New Roman" w:eastAsia="Times New Roman" w:hAnsi="Times New Roman" w:cs="Times New Roman"/>
        </w:rPr>
        <w:t> </w:t>
      </w:r>
    </w:p>
    <w:p w:rsidR="00B40506" w:rsidRPr="00B40506" w:rsidRDefault="00B40506" w:rsidP="00B4050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40506">
        <w:rPr>
          <w:rFonts w:ascii="Times New Roman" w:eastAsia="Times New Roman" w:hAnsi="Times New Roman" w:cs="Times New Roman"/>
          <w:sz w:val="28"/>
          <w:szCs w:val="28"/>
        </w:rPr>
        <w:t>Отчет по курсовому заданию</w:t>
      </w:r>
    </w:p>
    <w:p w:rsidR="00B40506" w:rsidRPr="00B40506" w:rsidRDefault="00B40506" w:rsidP="00B4050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40506">
        <w:rPr>
          <w:rFonts w:ascii="Times New Roman" w:eastAsia="Times New Roman" w:hAnsi="Times New Roman" w:cs="Times New Roman"/>
          <w:sz w:val="28"/>
          <w:szCs w:val="28"/>
        </w:rPr>
        <w:t>по дисциплине</w:t>
      </w:r>
    </w:p>
    <w:p w:rsidR="00B40506" w:rsidRPr="00B40506" w:rsidRDefault="00B40506" w:rsidP="00B40506">
      <w:pPr>
        <w:spacing w:before="30" w:line="360" w:lineRule="auto"/>
        <w:jc w:val="center"/>
        <w:rPr>
          <w:rFonts w:ascii="Times New Roman" w:eastAsia="Times New Roman" w:hAnsi="Times New Roman" w:cs="Times New Roman"/>
        </w:rPr>
      </w:pPr>
      <w:r w:rsidRPr="00B40506">
        <w:rPr>
          <w:rFonts w:ascii="Times New Roman" w:eastAsia="Times New Roman" w:hAnsi="Times New Roman" w:cs="Times New Roman"/>
          <w:sz w:val="28"/>
          <w:szCs w:val="28"/>
        </w:rPr>
        <w:t>МДК 05.02 Разработка кода информационных систем</w:t>
      </w:r>
    </w:p>
    <w:p w:rsidR="00B40506" w:rsidRPr="00B40506" w:rsidRDefault="00B40506" w:rsidP="00B40506">
      <w:pPr>
        <w:spacing w:before="30" w:line="360" w:lineRule="auto"/>
        <w:jc w:val="both"/>
        <w:rPr>
          <w:rFonts w:ascii="Times New Roman" w:eastAsia="Times New Roman" w:hAnsi="Times New Roman" w:cs="Times New Roman"/>
        </w:rPr>
      </w:pPr>
      <w:r w:rsidRPr="00B40506">
        <w:rPr>
          <w:rFonts w:ascii="Times New Roman" w:eastAsia="Times New Roman" w:hAnsi="Times New Roman" w:cs="Times New Roman"/>
        </w:rPr>
        <w:t> </w:t>
      </w:r>
    </w:p>
    <w:p w:rsidR="00B40506" w:rsidRPr="00B40506" w:rsidRDefault="00B40506" w:rsidP="00B40506">
      <w:pPr>
        <w:spacing w:before="30" w:line="360" w:lineRule="auto"/>
        <w:jc w:val="both"/>
        <w:rPr>
          <w:rFonts w:ascii="Times New Roman" w:eastAsia="Times New Roman" w:hAnsi="Times New Roman" w:cs="Times New Roman"/>
        </w:rPr>
      </w:pPr>
      <w:r w:rsidRPr="00B40506">
        <w:rPr>
          <w:rFonts w:ascii="Times New Roman" w:eastAsia="Times New Roman" w:hAnsi="Times New Roman" w:cs="Times New Roman"/>
        </w:rPr>
        <w:t> </w:t>
      </w:r>
    </w:p>
    <w:p w:rsidR="00B40506" w:rsidRPr="00B40506" w:rsidRDefault="00B40506" w:rsidP="00B40506">
      <w:pPr>
        <w:spacing w:after="0" w:line="360" w:lineRule="auto"/>
        <w:ind w:left="567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40506">
        <w:rPr>
          <w:rFonts w:ascii="Times New Roman" w:eastAsia="Times New Roman" w:hAnsi="Times New Roman" w:cs="Times New Roman"/>
          <w:sz w:val="28"/>
          <w:szCs w:val="28"/>
        </w:rPr>
        <w:t>Выполнил</w:t>
      </w:r>
      <w:r w:rsidRPr="00B40506">
        <w:rPr>
          <w:rFonts w:ascii="Times New Roman" w:eastAsia="Times New Roman" w:hAnsi="Times New Roman" w:cs="Times New Roman"/>
          <w:sz w:val="28"/>
          <w:szCs w:val="28"/>
        </w:rPr>
        <w:t>: Орлов А.Р.</w:t>
      </w:r>
    </w:p>
    <w:p w:rsidR="00B40506" w:rsidRPr="00B40506" w:rsidRDefault="00B40506" w:rsidP="00B40506">
      <w:pPr>
        <w:spacing w:after="0" w:line="360" w:lineRule="auto"/>
        <w:ind w:left="567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40506">
        <w:rPr>
          <w:rFonts w:ascii="Times New Roman" w:eastAsia="Times New Roman" w:hAnsi="Times New Roman" w:cs="Times New Roman"/>
          <w:sz w:val="28"/>
          <w:szCs w:val="28"/>
        </w:rPr>
        <w:t>Студент</w:t>
      </w:r>
      <w:r w:rsidRPr="00B40506">
        <w:rPr>
          <w:rFonts w:ascii="Times New Roman" w:eastAsia="Times New Roman" w:hAnsi="Times New Roman" w:cs="Times New Roman"/>
          <w:sz w:val="28"/>
          <w:szCs w:val="28"/>
        </w:rPr>
        <w:t xml:space="preserve"> 2 курса</w:t>
      </w:r>
    </w:p>
    <w:p w:rsidR="00B40506" w:rsidRPr="00B40506" w:rsidRDefault="00B40506" w:rsidP="00B40506">
      <w:pPr>
        <w:spacing w:after="0" w:line="360" w:lineRule="auto"/>
        <w:ind w:left="567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40506">
        <w:rPr>
          <w:rFonts w:ascii="Times New Roman" w:eastAsia="Times New Roman" w:hAnsi="Times New Roman" w:cs="Times New Roman"/>
          <w:sz w:val="28"/>
          <w:szCs w:val="28"/>
        </w:rPr>
        <w:t>Очной формы обучения</w:t>
      </w:r>
    </w:p>
    <w:p w:rsidR="00B40506" w:rsidRPr="00B40506" w:rsidRDefault="00B40506" w:rsidP="00B40506">
      <w:pPr>
        <w:spacing w:after="0" w:line="360" w:lineRule="auto"/>
        <w:ind w:left="567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40506">
        <w:rPr>
          <w:rFonts w:ascii="Times New Roman" w:eastAsia="Times New Roman" w:hAnsi="Times New Roman" w:cs="Times New Roman"/>
          <w:sz w:val="28"/>
          <w:szCs w:val="28"/>
        </w:rPr>
        <w:t xml:space="preserve">Группы </w:t>
      </w:r>
      <w:proofErr w:type="spellStart"/>
      <w:r w:rsidRPr="00B40506">
        <w:rPr>
          <w:rFonts w:ascii="Times New Roman" w:eastAsia="Times New Roman" w:hAnsi="Times New Roman" w:cs="Times New Roman"/>
          <w:sz w:val="28"/>
          <w:szCs w:val="28"/>
        </w:rPr>
        <w:t>ИСиП</w:t>
      </w:r>
      <w:proofErr w:type="spellEnd"/>
      <w:r w:rsidRPr="00B40506">
        <w:rPr>
          <w:rFonts w:ascii="Times New Roman" w:eastAsia="Times New Roman" w:hAnsi="Times New Roman" w:cs="Times New Roman"/>
          <w:sz w:val="28"/>
          <w:szCs w:val="28"/>
        </w:rPr>
        <w:t xml:space="preserve"> 24-9-2</w:t>
      </w:r>
    </w:p>
    <w:p w:rsidR="00B40506" w:rsidRPr="00B40506" w:rsidRDefault="00B40506" w:rsidP="00B40506">
      <w:pPr>
        <w:spacing w:before="30" w:line="360" w:lineRule="auto"/>
        <w:jc w:val="both"/>
        <w:rPr>
          <w:rFonts w:ascii="Times New Roman" w:eastAsia="Times New Roman" w:hAnsi="Times New Roman" w:cs="Times New Roman"/>
        </w:rPr>
      </w:pPr>
      <w:r w:rsidRPr="00B40506">
        <w:rPr>
          <w:rFonts w:ascii="Times New Roman" w:eastAsia="Times New Roman" w:hAnsi="Times New Roman" w:cs="Times New Roman"/>
        </w:rPr>
        <w:t> </w:t>
      </w:r>
    </w:p>
    <w:p w:rsidR="00B40506" w:rsidRPr="00B40506" w:rsidRDefault="00B40506" w:rsidP="00B40506">
      <w:pPr>
        <w:spacing w:before="30" w:line="360" w:lineRule="auto"/>
        <w:jc w:val="both"/>
        <w:rPr>
          <w:rFonts w:ascii="Times New Roman" w:eastAsia="Times New Roman" w:hAnsi="Times New Roman" w:cs="Times New Roman"/>
        </w:rPr>
      </w:pPr>
      <w:r w:rsidRPr="00B40506">
        <w:rPr>
          <w:rFonts w:ascii="Times New Roman" w:eastAsia="Times New Roman" w:hAnsi="Times New Roman" w:cs="Times New Roman"/>
        </w:rPr>
        <w:t> </w:t>
      </w:r>
    </w:p>
    <w:p w:rsidR="00B40506" w:rsidRPr="00B40506" w:rsidRDefault="00B40506" w:rsidP="00B40506">
      <w:pPr>
        <w:spacing w:before="30" w:line="360" w:lineRule="auto"/>
        <w:jc w:val="center"/>
        <w:rPr>
          <w:rFonts w:ascii="Times New Roman" w:eastAsia="Times New Roman" w:hAnsi="Times New Roman" w:cs="Times New Roman"/>
        </w:rPr>
      </w:pPr>
      <w:r w:rsidRPr="00B40506">
        <w:rPr>
          <w:rFonts w:ascii="Times New Roman" w:eastAsia="Times New Roman" w:hAnsi="Times New Roman" w:cs="Times New Roman"/>
        </w:rPr>
        <w:t> </w:t>
      </w:r>
    </w:p>
    <w:p w:rsidR="00B40506" w:rsidRPr="00B40506" w:rsidRDefault="00B40506" w:rsidP="00B40506">
      <w:pPr>
        <w:spacing w:before="3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B40506" w:rsidRPr="00B40506" w:rsidRDefault="00B40506" w:rsidP="00B40506">
      <w:pPr>
        <w:spacing w:before="3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40506">
        <w:rPr>
          <w:rFonts w:ascii="Times New Roman" w:eastAsia="Times New Roman" w:hAnsi="Times New Roman" w:cs="Times New Roman"/>
          <w:sz w:val="28"/>
          <w:szCs w:val="28"/>
        </w:rPr>
        <w:t>Тюмень 2025</w:t>
      </w:r>
    </w:p>
    <w:p w:rsidR="00B40506" w:rsidRPr="00B40506" w:rsidRDefault="00B40506" w:rsidP="00B40506">
      <w:pPr>
        <w:spacing w:before="3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40506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Предметная область:</w:t>
      </w:r>
      <w:r w:rsidRPr="00B40506">
        <w:rPr>
          <w:rFonts w:ascii="Times New Roman" w:eastAsia="Times New Roman" w:hAnsi="Times New Roman" w:cs="Times New Roman"/>
          <w:sz w:val="28"/>
          <w:szCs w:val="28"/>
        </w:rPr>
        <w:t xml:space="preserve"> склад</w:t>
      </w:r>
    </w:p>
    <w:p w:rsidR="00B40506" w:rsidRPr="00B40506" w:rsidRDefault="00B40506" w:rsidP="00B40506">
      <w:pPr>
        <w:spacing w:before="30"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40506">
        <w:rPr>
          <w:rStyle w:val="a3"/>
          <w:rFonts w:ascii="Times New Roman" w:hAnsi="Times New Roman" w:cs="Times New Roman"/>
          <w:sz w:val="28"/>
          <w:szCs w:val="28"/>
          <w:shd w:val="clear" w:color="auto" w:fill="FFFFFF"/>
        </w:rPr>
        <w:t>Диаграмма деятельности</w:t>
      </w:r>
      <w:r w:rsidRPr="00B40506">
        <w:rPr>
          <w:rFonts w:ascii="Times New Roman" w:hAnsi="Times New Roman" w:cs="Times New Roman"/>
          <w:sz w:val="28"/>
          <w:szCs w:val="28"/>
          <w:shd w:val="clear" w:color="auto" w:fill="FFFFFF"/>
        </w:rPr>
        <w:t> </w:t>
      </w:r>
      <w:r w:rsidRPr="00B40506">
        <w:rPr>
          <w:rFonts w:ascii="Times New Roman" w:hAnsi="Times New Roman" w:cs="Times New Roman"/>
          <w:sz w:val="28"/>
          <w:szCs w:val="28"/>
          <w:shd w:val="clear" w:color="auto" w:fill="FFFFFF"/>
        </w:rPr>
        <w:t>-</w:t>
      </w:r>
      <w:r w:rsidRPr="00B4050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UML-диаграмма, на которой показаны действия, состояния которых описаны на диаграммах состояний. Это блок-схема, которая наглядно показывает, как поток управления переходит от одной деятельности к другой.</w:t>
      </w:r>
    </w:p>
    <w:p w:rsidR="00B40506" w:rsidRPr="00B40506" w:rsidRDefault="00B40506" w:rsidP="00B40506">
      <w:pPr>
        <w:spacing w:before="30"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4050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Элементы</w:t>
      </w:r>
    </w:p>
    <w:p w:rsidR="00B40506" w:rsidRPr="00B40506" w:rsidRDefault="00B40506" w:rsidP="00B40506">
      <w:pPr>
        <w:spacing w:before="30"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4050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Начальный узел</w:t>
      </w:r>
      <w:r w:rsidRPr="00B4050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узел управления, в котором начинается поток при вызове деятельности извне. Изображается чёрным кругом.  </w:t>
      </w:r>
    </w:p>
    <w:p w:rsidR="00B40506" w:rsidRPr="00B40506" w:rsidRDefault="00B40506" w:rsidP="00B40506">
      <w:pPr>
        <w:spacing w:before="30"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4050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Конечный узел</w:t>
      </w:r>
      <w:r w:rsidRPr="00B40506">
        <w:rPr>
          <w:rFonts w:ascii="Times New Roman" w:eastAsia="Times New Roman" w:hAnsi="Times New Roman" w:cs="Times New Roman"/>
          <w:sz w:val="28"/>
          <w:szCs w:val="28"/>
          <w:lang w:eastAsia="ru-RU"/>
        </w:rPr>
        <w:t> - узел управления, который останавливает все потоки данной диаграммы деятельности. Изображается чёрным кругом с обводкой. На диаграмме может быть более одного конечного узла. </w:t>
      </w:r>
      <w:r w:rsidRPr="00B4050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</w:p>
    <w:p w:rsidR="00B40506" w:rsidRPr="00B40506" w:rsidRDefault="00B40506" w:rsidP="00B40506">
      <w:pPr>
        <w:spacing w:before="30"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4050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Действия</w:t>
      </w:r>
      <w:r w:rsidRPr="00B40506">
        <w:rPr>
          <w:rFonts w:ascii="Times New Roman" w:eastAsia="Times New Roman" w:hAnsi="Times New Roman" w:cs="Times New Roman"/>
          <w:sz w:val="28"/>
          <w:szCs w:val="28"/>
          <w:lang w:eastAsia="ru-RU"/>
        </w:rPr>
        <w:t> - показаны прямоугольниками с закруглениями. Внутри такого символа записывают произвольное выражение, которое должно быть уникальным в пределах одной диаграммы деятельности. </w:t>
      </w:r>
      <w:r w:rsidRPr="00B4050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</w:p>
    <w:p w:rsidR="00B40506" w:rsidRPr="00B40506" w:rsidRDefault="00B40506" w:rsidP="00B40506">
      <w:pPr>
        <w:spacing w:before="30"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4050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Переходы</w:t>
      </w:r>
      <w:r w:rsidRPr="00B40506">
        <w:rPr>
          <w:rFonts w:ascii="Times New Roman" w:eastAsia="Times New Roman" w:hAnsi="Times New Roman" w:cs="Times New Roman"/>
          <w:sz w:val="28"/>
          <w:szCs w:val="28"/>
          <w:lang w:eastAsia="ru-RU"/>
        </w:rPr>
        <w:t> - показывают путь из одного состояния действия или деятельности в другое. Направленная стрелка.</w:t>
      </w:r>
    </w:p>
    <w:p w:rsidR="00B40506" w:rsidRPr="00B40506" w:rsidRDefault="00B40506" w:rsidP="00B40506">
      <w:pPr>
        <w:spacing w:before="30"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4050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Узел решения</w:t>
      </w:r>
      <w:r w:rsidRPr="00B40506">
        <w:rPr>
          <w:rFonts w:ascii="Times New Roman" w:eastAsia="Times New Roman" w:hAnsi="Times New Roman" w:cs="Times New Roman"/>
          <w:sz w:val="28"/>
          <w:szCs w:val="28"/>
          <w:lang w:eastAsia="ru-RU"/>
        </w:rPr>
        <w:t> - предназначен для определения правила ветвления и различных вариантов дальнейшего развития сценария. В точку ветвления входит ровно один переход, а выходит - два или более.</w:t>
      </w:r>
      <w:r w:rsidRPr="00B4050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</w:p>
    <w:p w:rsidR="00B40506" w:rsidRPr="00B40506" w:rsidRDefault="00B40506" w:rsidP="00B40506">
      <w:pPr>
        <w:spacing w:before="30"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4050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Точки разделения</w:t>
      </w:r>
      <w:r w:rsidRPr="00B40506">
        <w:rPr>
          <w:rFonts w:ascii="Times New Roman" w:eastAsia="Times New Roman" w:hAnsi="Times New Roman" w:cs="Times New Roman"/>
          <w:sz w:val="28"/>
          <w:szCs w:val="28"/>
          <w:lang w:eastAsia="ru-RU"/>
        </w:rPr>
        <w:t> - из точки разделения выходят два и более потока, выполняющихся параллельно.</w:t>
      </w:r>
      <w:r w:rsidRPr="00B4050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</w:p>
    <w:p w:rsidR="00B40506" w:rsidRPr="00B40506" w:rsidRDefault="00B40506" w:rsidP="00B40506">
      <w:pPr>
        <w:spacing w:before="30"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4050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Точки слияния</w:t>
      </w:r>
      <w:r w:rsidRPr="00B40506">
        <w:rPr>
          <w:rFonts w:ascii="Times New Roman" w:eastAsia="Times New Roman" w:hAnsi="Times New Roman" w:cs="Times New Roman"/>
          <w:sz w:val="28"/>
          <w:szCs w:val="28"/>
          <w:lang w:eastAsia="ru-RU"/>
        </w:rPr>
        <w:t> - синхронизируют потоки: каждый из них ждёт достижения этой точки остальными потоками, после чего продолжается последовательное исполнение. </w:t>
      </w:r>
      <w:r w:rsidRPr="00B4050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</w:p>
    <w:p w:rsidR="00B40506" w:rsidRPr="00B40506" w:rsidRDefault="00B40506" w:rsidP="00B40506">
      <w:pPr>
        <w:spacing w:before="3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050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Дорожки</w:t>
      </w:r>
      <w:r w:rsidRPr="00B40506">
        <w:rPr>
          <w:rFonts w:ascii="Times New Roman" w:eastAsia="Times New Roman" w:hAnsi="Times New Roman" w:cs="Times New Roman"/>
          <w:sz w:val="28"/>
          <w:szCs w:val="28"/>
          <w:lang w:eastAsia="ru-RU"/>
        </w:rPr>
        <w:t> - часть области диаграммы деятельности для отображения деятельностей, за которые отвечает конкретный объект. Имя дорожки может означать роль или объект, которому она соответствует. </w:t>
      </w:r>
    </w:p>
    <w:p w:rsidR="00B40506" w:rsidRPr="00B40506" w:rsidRDefault="00B40506" w:rsidP="00B40506">
      <w:pPr>
        <w:spacing w:before="3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0506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lastRenderedPageBreak/>
        <w:t>Применение</w:t>
      </w:r>
    </w:p>
    <w:p w:rsidR="00B40506" w:rsidRPr="00B40506" w:rsidRDefault="00B40506" w:rsidP="00B40506">
      <w:pPr>
        <w:pStyle w:val="a5"/>
        <w:numPr>
          <w:ilvl w:val="0"/>
          <w:numId w:val="3"/>
        </w:num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050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Моделирование бизнес-процессов</w:t>
      </w:r>
      <w:r w:rsidRPr="00B4050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</w:t>
      </w:r>
    </w:p>
    <w:p w:rsidR="00B40506" w:rsidRPr="00B40506" w:rsidRDefault="00B40506" w:rsidP="00B40506">
      <w:pPr>
        <w:pStyle w:val="a5"/>
        <w:numPr>
          <w:ilvl w:val="0"/>
          <w:numId w:val="3"/>
        </w:numPr>
        <w:shd w:val="clear" w:color="auto" w:fill="FFFFFF"/>
        <w:spacing w:beforeAutospacing="1" w:after="0"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050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Последовательные и параллельные вычисления</w:t>
      </w:r>
      <w:r w:rsidRPr="00B4050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:rsidR="00B40506" w:rsidRPr="00B40506" w:rsidRDefault="00B40506" w:rsidP="00B40506">
      <w:pPr>
        <w:pStyle w:val="a5"/>
        <w:numPr>
          <w:ilvl w:val="0"/>
          <w:numId w:val="3"/>
        </w:numPr>
        <w:shd w:val="clear" w:color="auto" w:fill="FFFFFF"/>
        <w:spacing w:beforeAutospacing="1" w:after="0"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050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Описание шагов, которые должна предпринять система</w:t>
      </w:r>
      <w:r w:rsidRPr="00B4050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B40506" w:rsidRPr="00B40506" w:rsidRDefault="00B40506" w:rsidP="00B40506">
      <w:pPr>
        <w:pStyle w:val="a5"/>
        <w:numPr>
          <w:ilvl w:val="0"/>
          <w:numId w:val="3"/>
        </w:numPr>
        <w:shd w:val="clear" w:color="auto" w:fill="FFFFFF"/>
        <w:spacing w:beforeAutospacing="1"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050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Визуализация потока управления</w:t>
      </w:r>
      <w:r w:rsidRPr="00B4050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</w:t>
      </w:r>
    </w:p>
    <w:p w:rsidR="00B40506" w:rsidRPr="00B40506" w:rsidRDefault="00B40506" w:rsidP="00B40506">
      <w:pPr>
        <w:shd w:val="clear" w:color="auto" w:fill="FFFFFF"/>
        <w:spacing w:beforeAutospacing="1" w:line="330" w:lineRule="atLeast"/>
        <w:ind w:left="36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0506">
        <w:rPr>
          <w:rFonts w:ascii="Times New Roman" w:eastAsia="Times New Roman" w:hAnsi="Times New Roman" w:cs="Times New Roman"/>
          <w:sz w:val="28"/>
          <w:szCs w:val="28"/>
          <w:lang w:eastAsia="ru-RU"/>
        </w:rPr>
        <w:t>Диаграмма деятельности для склада</w:t>
      </w:r>
    </w:p>
    <w:p w:rsidR="00B40506" w:rsidRPr="00B40506" w:rsidRDefault="00B40506" w:rsidP="00B40506">
      <w:pPr>
        <w:shd w:val="clear" w:color="auto" w:fill="FFFFFF"/>
        <w:spacing w:beforeAutospacing="1" w:line="330" w:lineRule="atLeast"/>
        <w:ind w:left="360"/>
        <w:jc w:val="center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</w:p>
    <w:p w:rsidR="00B40506" w:rsidRDefault="00B40506" w:rsidP="00B40506">
      <w:pPr>
        <w:spacing w:before="30"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4050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A82B0A" w:rsidRPr="00A82B0A">
        <w:rPr>
          <w:rFonts w:ascii="Times New Roman" w:hAnsi="Times New Roman" w:cs="Times New Roman"/>
          <w:sz w:val="28"/>
          <w:szCs w:val="28"/>
          <w:shd w:val="clear" w:color="auto" w:fill="FFFFFF"/>
        </w:rPr>
        <w:drawing>
          <wp:inline distT="0" distB="0" distL="0" distR="0" wp14:anchorId="14CF1F7B" wp14:editId="072795C1">
            <wp:extent cx="5940425" cy="54756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7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2B0A" w:rsidRDefault="00A82B0A" w:rsidP="00B40506">
      <w:pPr>
        <w:spacing w:before="30"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82B0A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drawing>
          <wp:inline distT="0" distB="0" distL="0" distR="0" wp14:anchorId="0B5A044E" wp14:editId="7F296374">
            <wp:extent cx="5940425" cy="5251450"/>
            <wp:effectExtent l="0" t="0" r="317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5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2B0A" w:rsidRPr="00B40506" w:rsidRDefault="00A82B0A" w:rsidP="00B40506">
      <w:pPr>
        <w:spacing w:before="30"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82B0A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drawing>
          <wp:inline distT="0" distB="0" distL="0" distR="0" wp14:anchorId="6B67347A" wp14:editId="3FFBB111">
            <wp:extent cx="5940425" cy="503237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3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40506" w:rsidRPr="00B40506" w:rsidRDefault="00B40506" w:rsidP="00B40506">
      <w:pPr>
        <w:spacing w:before="3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sectPr w:rsidR="00B40506" w:rsidRPr="00B405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60709E3"/>
    <w:multiLevelType w:val="multilevel"/>
    <w:tmpl w:val="F606C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B61282"/>
    <w:multiLevelType w:val="hybridMultilevel"/>
    <w:tmpl w:val="DA8CAE14"/>
    <w:lvl w:ilvl="0" w:tplc="96A25CE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3B0240"/>
    <w:multiLevelType w:val="multilevel"/>
    <w:tmpl w:val="0F7A4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50E6"/>
    <w:rsid w:val="004250E6"/>
    <w:rsid w:val="00527382"/>
    <w:rsid w:val="0074067E"/>
    <w:rsid w:val="00A82B0A"/>
    <w:rsid w:val="00B40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545EE79-49E6-4B3C-B5F7-590438DB2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40506"/>
    <w:pPr>
      <w:spacing w:line="279" w:lineRule="auto"/>
    </w:pPr>
    <w:rPr>
      <w:sz w:val="24"/>
      <w:szCs w:val="24"/>
    </w:rPr>
  </w:style>
  <w:style w:type="paragraph" w:styleId="2">
    <w:name w:val="heading 2"/>
    <w:basedOn w:val="a"/>
    <w:link w:val="20"/>
    <w:uiPriority w:val="9"/>
    <w:qFormat/>
    <w:rsid w:val="00B4050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B40506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B4050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4">
    <w:name w:val="Hyperlink"/>
    <w:basedOn w:val="a0"/>
    <w:uiPriority w:val="99"/>
    <w:semiHidden/>
    <w:unhideWhenUsed/>
    <w:rsid w:val="00B40506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B405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021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5885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80152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76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1917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91120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5</Pages>
  <Words>313</Words>
  <Characters>1789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toxao</dc:creator>
  <cp:keywords/>
  <dc:description/>
  <cp:lastModifiedBy>toxao</cp:lastModifiedBy>
  <cp:revision>2</cp:revision>
  <dcterms:created xsi:type="dcterms:W3CDTF">2026-02-16T09:41:00Z</dcterms:created>
  <dcterms:modified xsi:type="dcterms:W3CDTF">2026-02-16T10:32:00Z</dcterms:modified>
</cp:coreProperties>
</file>