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Homework Assignment #2</w:t>
      </w:r>
    </w:p>
    <w:p>
      <w:pPr>
        <w:jc w:val="center"/>
      </w:pPr>
      <w:r>
        <w:t>Problems 1, 2, and 3</w:t>
      </w:r>
    </w:p>
    <w:p/>
    <w:p>
      <w:r>
        <w:t>Student Name: _______________________________</w:t>
      </w:r>
    </w:p>
    <w:p>
      <w:r>
        <w:t>Date: _______________________________</w:t>
      </w:r>
    </w:p>
    <w:p/>
    <w:p>
      <w:pPr>
        <w:pStyle w:val="Heading1"/>
      </w:pPr>
      <w:r>
        <w:t>Problem 1: Urban Institute Chart Book Review (0.25 points)</w:t>
      </w:r>
    </w:p>
    <w:p>
      <w:r>
        <w:t>Review the December 2025 Chart Book published by the Urban Institute. The Chart Book can be found at: https://www.urban.org/research/publication/housing-finance-policy-center-chartbook</w:t>
      </w:r>
    </w:p>
    <w:p/>
    <w:p>
      <w:pPr>
        <w:pStyle w:val="Heading2"/>
      </w:pPr>
      <w:r>
        <w:t>Question 2-1: Top Five New Things Learned</w:t>
      </w:r>
    </w:p>
    <w:p>
      <w:r>
        <w:t>Highlight the top five things that you learned new from the chart book:</w:t>
      </w:r>
    </w:p>
    <w:p>
      <w:pPr>
        <w:pStyle w:val="ListNumber"/>
      </w:pPr>
      <w:r>
        <w:t xml:space="preserve">1. </w:t>
      </w:r>
    </w:p>
    <w:p/>
    <w:p>
      <w:pPr>
        <w:pStyle w:val="ListNumber"/>
      </w:pPr>
      <w:r>
        <w:t xml:space="preserve">2. </w:t>
      </w:r>
    </w:p>
    <w:p/>
    <w:p>
      <w:pPr>
        <w:pStyle w:val="ListNumber"/>
      </w:pPr>
      <w:r>
        <w:t xml:space="preserve">3. </w:t>
      </w:r>
    </w:p>
    <w:p/>
    <w:p>
      <w:pPr>
        <w:pStyle w:val="ListNumber"/>
      </w:pPr>
      <w:r>
        <w:t xml:space="preserve">4. </w:t>
      </w:r>
    </w:p>
    <w:p/>
    <w:p>
      <w:pPr>
        <w:pStyle w:val="ListNumber"/>
      </w:pPr>
      <w:r>
        <w:t xml:space="preserve">5. </w:t>
      </w:r>
    </w:p>
    <w:p/>
    <w:p/>
    <w:p>
      <w:pPr>
        <w:pStyle w:val="Heading2"/>
      </w:pPr>
      <w:r>
        <w:t>Question 2-2: Three Things Not Understood</w:t>
      </w:r>
    </w:p>
    <w:p>
      <w:r>
        <w:t>State three things that you do not understand from the chart book:</w:t>
      </w:r>
    </w:p>
    <w:p>
      <w:pPr>
        <w:pStyle w:val="ListNumber"/>
      </w:pPr>
      <w:r>
        <w:t xml:space="preserve">1. </w:t>
      </w:r>
    </w:p>
    <w:p/>
    <w:p>
      <w:pPr>
        <w:pStyle w:val="ListNumber"/>
      </w:pPr>
      <w:r>
        <w:t xml:space="preserve">2. </w:t>
      </w:r>
    </w:p>
    <w:p/>
    <w:p>
      <w:pPr>
        <w:pStyle w:val="ListNumber"/>
      </w:pPr>
      <w:r>
        <w:t xml:space="preserve">3. </w:t>
      </w:r>
    </w:p>
    <w:p/>
    <w:p>
      <w:r>
        <w:br w:type="page"/>
      </w:r>
    </w:p>
    <w:p>
      <w:pPr>
        <w:pStyle w:val="Heading1"/>
      </w:pPr>
      <w:r>
        <w:t>Problem 2: Recursion Glossary Review (0.25 points)</w:t>
      </w:r>
    </w:p>
    <w:p>
      <w:r>
        <w:t>Review Fannie Mae loan level terms from the Recursion Glossary, and list the terms that you have confusion about.</w:t>
      </w:r>
    </w:p>
    <w:p/>
    <w:p>
      <w:pPr>
        <w:pStyle w:val="Heading2"/>
      </w:pPr>
      <w:r>
        <w:t>Common Loan-Level Terms for Reference: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LTV</w:t>
            </w:r>
          </w:p>
        </w:tc>
        <w:tc>
          <w:tcPr>
            <w:tcW w:type="dxa" w:w="4320"/>
          </w:tcPr>
          <w:p>
            <w:r>
              <w:t>Loan-to-Value Ratio</w:t>
            </w:r>
          </w:p>
        </w:tc>
      </w:tr>
      <w:tr>
        <w:tc>
          <w:tcPr>
            <w:tcW w:type="dxa" w:w="4320"/>
          </w:tcPr>
          <w:p>
            <w:r>
              <w:t>CLTV</w:t>
            </w:r>
          </w:p>
        </w:tc>
        <w:tc>
          <w:tcPr>
            <w:tcW w:type="dxa" w:w="4320"/>
          </w:tcPr>
          <w:p>
            <w:r>
              <w:t>Combined Loan-to-Value Ratio</w:t>
            </w:r>
          </w:p>
        </w:tc>
      </w:tr>
      <w:tr>
        <w:tc>
          <w:tcPr>
            <w:tcW w:type="dxa" w:w="4320"/>
          </w:tcPr>
          <w:p>
            <w:r>
              <w:t>DTI</w:t>
            </w:r>
          </w:p>
        </w:tc>
        <w:tc>
          <w:tcPr>
            <w:tcW w:type="dxa" w:w="4320"/>
          </w:tcPr>
          <w:p>
            <w:r>
              <w:t>Debt-to-Income Ratio</w:t>
            </w:r>
          </w:p>
        </w:tc>
      </w:tr>
      <w:tr>
        <w:tc>
          <w:tcPr>
            <w:tcW w:type="dxa" w:w="4320"/>
          </w:tcPr>
          <w:p>
            <w:r>
              <w:t>FICO</w:t>
            </w:r>
          </w:p>
        </w:tc>
        <w:tc>
          <w:tcPr>
            <w:tcW w:type="dxa" w:w="4320"/>
          </w:tcPr>
          <w:p>
            <w:r>
              <w:t>Credit Score</w:t>
            </w:r>
          </w:p>
        </w:tc>
      </w:tr>
      <w:tr>
        <w:tc>
          <w:tcPr>
            <w:tcW w:type="dxa" w:w="4320"/>
          </w:tcPr>
          <w:p>
            <w:r>
              <w:t>UPB</w:t>
            </w:r>
          </w:p>
        </w:tc>
        <w:tc>
          <w:tcPr>
            <w:tcW w:type="dxa" w:w="4320"/>
          </w:tcPr>
          <w:p>
            <w:r>
              <w:t>Unpaid Principal Balance</w:t>
            </w:r>
          </w:p>
        </w:tc>
      </w:tr>
      <w:tr>
        <w:tc>
          <w:tcPr>
            <w:tcW w:type="dxa" w:w="4320"/>
          </w:tcPr>
          <w:p>
            <w:r>
              <w:t>CPR</w:t>
            </w:r>
          </w:p>
        </w:tc>
        <w:tc>
          <w:tcPr>
            <w:tcW w:type="dxa" w:w="4320"/>
          </w:tcPr>
          <w:p>
            <w:r>
              <w:t>Conditional Prepayment Rate</w:t>
            </w:r>
          </w:p>
        </w:tc>
      </w:tr>
      <w:tr>
        <w:tc>
          <w:tcPr>
            <w:tcW w:type="dxa" w:w="4320"/>
          </w:tcPr>
          <w:p>
            <w:r>
              <w:t>SMM</w:t>
            </w:r>
          </w:p>
        </w:tc>
        <w:tc>
          <w:tcPr>
            <w:tcW w:type="dxa" w:w="4320"/>
          </w:tcPr>
          <w:p>
            <w:r>
              <w:t>Single Monthly Mortality</w:t>
            </w:r>
          </w:p>
        </w:tc>
      </w:tr>
      <w:tr>
        <w:tc>
          <w:tcPr>
            <w:tcW w:type="dxa" w:w="4320"/>
          </w:tcPr>
          <w:p>
            <w:r>
              <w:t>WAC</w:t>
            </w:r>
          </w:p>
        </w:tc>
        <w:tc>
          <w:tcPr>
            <w:tcW w:type="dxa" w:w="4320"/>
          </w:tcPr>
          <w:p>
            <w:r>
              <w:t>Weighted Average Coupon</w:t>
            </w:r>
          </w:p>
        </w:tc>
      </w:tr>
      <w:tr>
        <w:tc>
          <w:tcPr>
            <w:tcW w:type="dxa" w:w="4320"/>
          </w:tcPr>
          <w:p>
            <w:r>
              <w:t>WAM</w:t>
            </w:r>
          </w:p>
        </w:tc>
        <w:tc>
          <w:tcPr>
            <w:tcW w:type="dxa" w:w="4320"/>
          </w:tcPr>
          <w:p>
            <w:r>
              <w:t>Weighted Average Maturity</w:t>
            </w:r>
          </w:p>
        </w:tc>
      </w:tr>
      <w:tr>
        <w:tc>
          <w:tcPr>
            <w:tcW w:type="dxa" w:w="4320"/>
          </w:tcPr>
          <w:p>
            <w:r>
              <w:t>WALA</w:t>
            </w:r>
          </w:p>
        </w:tc>
        <w:tc>
          <w:tcPr>
            <w:tcW w:type="dxa" w:w="4320"/>
          </w:tcPr>
          <w:p>
            <w:r>
              <w:t>Weighted Average Loan Age</w:t>
            </w:r>
          </w:p>
        </w:tc>
      </w:tr>
    </w:tbl>
    <w:p/>
    <w:p>
      <w:pPr>
        <w:pStyle w:val="Heading2"/>
      </w:pPr>
      <w:r>
        <w:t>Terms That Cause Confusion:</w:t>
      </w:r>
    </w:p>
    <w:p>
      <w:r>
        <w:t>List the Fannie Mae loan-level terms from the Recursion Glossary that you find confusing or need clarification:</w:t>
      </w:r>
    </w:p>
    <w:p>
      <w:pPr>
        <w:pStyle w:val="ListNumber"/>
      </w:pPr>
      <w:r>
        <w:rPr>
          <w:b/>
        </w:rPr>
        <w:t xml:space="preserve">Term: </w:t>
      </w:r>
      <w:r>
        <w:t>_______________________________</w:t>
      </w:r>
    </w:p>
    <w:p>
      <w:r>
        <w:t xml:space="preserve">   Reason for confusion: _______________________________</w:t>
      </w:r>
    </w:p>
    <w:p/>
    <w:p>
      <w:pPr>
        <w:pStyle w:val="ListNumber"/>
      </w:pPr>
      <w:r>
        <w:rPr>
          <w:b/>
        </w:rPr>
        <w:t xml:space="preserve">Term: </w:t>
      </w:r>
      <w:r>
        <w:t>_______________________________</w:t>
      </w:r>
    </w:p>
    <w:p>
      <w:r>
        <w:t xml:space="preserve">   Reason for confusion: _______________________________</w:t>
      </w:r>
    </w:p>
    <w:p/>
    <w:p>
      <w:pPr>
        <w:pStyle w:val="ListNumber"/>
      </w:pPr>
      <w:r>
        <w:rPr>
          <w:b/>
        </w:rPr>
        <w:t xml:space="preserve">Term: </w:t>
      </w:r>
      <w:r>
        <w:t>_______________________________</w:t>
      </w:r>
    </w:p>
    <w:p>
      <w:r>
        <w:t xml:space="preserve">   Reason for confusion: _______________________________</w:t>
      </w:r>
    </w:p>
    <w:p/>
    <w:p>
      <w:pPr>
        <w:pStyle w:val="ListNumber"/>
      </w:pPr>
      <w:r>
        <w:rPr>
          <w:b/>
        </w:rPr>
        <w:t xml:space="preserve">Term: </w:t>
      </w:r>
      <w:r>
        <w:t>_______________________________</w:t>
      </w:r>
    </w:p>
    <w:p>
      <w:r>
        <w:t xml:space="preserve">   Reason for confusion: _______________________________</w:t>
      </w:r>
    </w:p>
    <w:p/>
    <w:p>
      <w:pPr>
        <w:pStyle w:val="ListNumber"/>
      </w:pPr>
      <w:r>
        <w:rPr>
          <w:b/>
        </w:rPr>
        <w:t xml:space="preserve">Term: </w:t>
      </w:r>
      <w:r>
        <w:t>_______________________________</w:t>
      </w:r>
    </w:p>
    <w:p>
      <w:r>
        <w:t xml:space="preserve">   Reason for confusion: _______________________________</w:t>
      </w:r>
    </w:p>
    <w:p/>
    <w:p>
      <w:pPr>
        <w:pStyle w:val="ListNumber"/>
      </w:pPr>
      <w:r>
        <w:rPr>
          <w:b/>
        </w:rPr>
        <w:t xml:space="preserve">Term: </w:t>
      </w:r>
      <w:r>
        <w:t>_______________________________</w:t>
      </w:r>
    </w:p>
    <w:p>
      <w:r>
        <w:t xml:space="preserve">   Reason for confusion: _______________________________</w:t>
      </w:r>
    </w:p>
    <w:p/>
    <w:p>
      <w:pPr>
        <w:pStyle w:val="ListNumber"/>
      </w:pPr>
      <w:r>
        <w:rPr>
          <w:b/>
        </w:rPr>
        <w:t xml:space="preserve">Term: </w:t>
      </w:r>
      <w:r>
        <w:t>_______________________________</w:t>
      </w:r>
    </w:p>
    <w:p>
      <w:r>
        <w:t xml:space="preserve">   Reason for confusion: _______________________________</w:t>
      </w:r>
    </w:p>
    <w:p/>
    <w:p>
      <w:pPr>
        <w:pStyle w:val="ListNumber"/>
      </w:pPr>
      <w:r>
        <w:rPr>
          <w:b/>
        </w:rPr>
        <w:t xml:space="preserve">Term: </w:t>
      </w:r>
      <w:r>
        <w:t>_______________________________</w:t>
      </w:r>
    </w:p>
    <w:p>
      <w:r>
        <w:t xml:space="preserve">   Reason for confusion: _______________________________</w:t>
      </w:r>
    </w:p>
    <w:p/>
    <w:p>
      <w:pPr>
        <w:pStyle w:val="ListNumber"/>
      </w:pPr>
      <w:r>
        <w:rPr>
          <w:b/>
        </w:rPr>
        <w:t xml:space="preserve">Term: </w:t>
      </w:r>
      <w:r>
        <w:t>_______________________________</w:t>
      </w:r>
    </w:p>
    <w:p>
      <w:r>
        <w:t xml:space="preserve">   Reason for confusion: _______________________________</w:t>
      </w:r>
    </w:p>
    <w:p/>
    <w:p>
      <w:pPr>
        <w:pStyle w:val="ListNumber"/>
      </w:pPr>
      <w:r>
        <w:rPr>
          <w:b/>
        </w:rPr>
        <w:t xml:space="preserve">Term: </w:t>
      </w:r>
      <w:r>
        <w:t>_______________________________</w:t>
      </w:r>
    </w:p>
    <w:p>
      <w:r>
        <w:t xml:space="preserve">   Reason for confusion: _______________________________</w:t>
      </w:r>
    </w:p>
    <w:p/>
    <w:p>
      <w:r>
        <w:br w:type="page"/>
      </w:r>
    </w:p>
    <w:p>
      <w:pPr>
        <w:pStyle w:val="Heading1"/>
      </w:pPr>
      <w:r>
        <w:t>Problem 3: Agency Primary Mortgage Market Size (0.5 points)</w:t>
      </w:r>
    </w:p>
    <w:p>
      <w:r>
        <w:t>Using Recursion's Cohort Analyzer, analyze the Agency primary mortgage market size from January 2025 to December 2025.</w:t>
      </w:r>
    </w:p>
    <w:p/>
    <w:p>
      <w:pPr>
        <w:pStyle w:val="Heading2"/>
      </w:pPr>
      <w:r>
        <w:t>Key Definitions:</w:t>
      </w:r>
    </w:p>
    <w:p>
      <w:r>
        <w:rPr>
          <w:b/>
        </w:rPr>
        <w:t xml:space="preserve">GSE: </w:t>
      </w:r>
      <w:r>
        <w:t>Government-Sponsored Enterprises (Fannie Mae and Freddie Mac)</w:t>
        <w:br/>
      </w:r>
      <w:r>
        <w:rPr>
          <w:b/>
        </w:rPr>
        <w:t xml:space="preserve">GNM: </w:t>
      </w:r>
      <w:r>
        <w:t>Ginnie Mae (Government National Mortgage Association)</w:t>
        <w:br/>
      </w:r>
      <w:r>
        <w:rPr>
          <w:b/>
        </w:rPr>
        <w:t xml:space="preserve">Agency: </w:t>
      </w:r>
      <w:r>
        <w:t>Fannie Mae, Freddie Mac, and Ginnie Mae combined</w:t>
      </w:r>
    </w:p>
    <w:p/>
    <w:p>
      <w:pPr>
        <w:pStyle w:val="Heading2"/>
      </w:pPr>
      <w:r>
        <w:t>Question 3-1: Total Outstanding Balances by Agency (Monthly)</w:t>
      </w:r>
    </w:p>
    <w:p>
      <w:r>
        <w:t>Report the total outstanding balances of loans for each month by each Agency: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Month</w:t>
            </w:r>
          </w:p>
        </w:tc>
        <w:tc>
          <w:tcPr>
            <w:tcW w:type="dxa" w:w="2160"/>
          </w:tcPr>
          <w:p>
            <w:r>
              <w:t>Fannie Mae ($B)</w:t>
            </w:r>
          </w:p>
        </w:tc>
        <w:tc>
          <w:tcPr>
            <w:tcW w:type="dxa" w:w="2160"/>
          </w:tcPr>
          <w:p>
            <w:r>
              <w:t>Freddie Mac ($B)</w:t>
            </w:r>
          </w:p>
        </w:tc>
        <w:tc>
          <w:tcPr>
            <w:tcW w:type="dxa" w:w="2160"/>
          </w:tcPr>
          <w:p>
            <w:r>
              <w:t>Ginnie Mae ($B)</w:t>
            </w:r>
          </w:p>
        </w:tc>
      </w:tr>
      <w:tr>
        <w:tc>
          <w:tcPr>
            <w:tcW w:type="dxa" w:w="2160"/>
          </w:tcPr>
          <w:p>
            <w:r>
              <w:t>Jan 2025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Feb 2025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Mar 2025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Apr 2025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May 2025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Jun 2025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Jul 2025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Aug 2025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Sep 2025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Oct 2025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Nov 2025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Dec 2025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2"/>
      </w:pPr>
      <w:r>
        <w:t>Question 3-2: Total Issuance Volumes by Agency (Monthly)</w:t>
      </w:r>
    </w:p>
    <w:p>
      <w:r>
        <w:t>Report the total issuance volumes of loans issued into Ginnie Mae, Fannie Mae, and Freddie Mac for each month of year 2025: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Month</w:t>
            </w:r>
          </w:p>
        </w:tc>
        <w:tc>
          <w:tcPr>
            <w:tcW w:type="dxa" w:w="2160"/>
          </w:tcPr>
          <w:p>
            <w:r>
              <w:t>Fannie Mae ($B)</w:t>
            </w:r>
          </w:p>
        </w:tc>
        <w:tc>
          <w:tcPr>
            <w:tcW w:type="dxa" w:w="2160"/>
          </w:tcPr>
          <w:p>
            <w:r>
              <w:t>Freddie Mac ($B)</w:t>
            </w:r>
          </w:p>
        </w:tc>
        <w:tc>
          <w:tcPr>
            <w:tcW w:type="dxa" w:w="2160"/>
          </w:tcPr>
          <w:p>
            <w:r>
              <w:t>Ginnie Mae ($B)</w:t>
            </w:r>
          </w:p>
        </w:tc>
      </w:tr>
      <w:tr>
        <w:tc>
          <w:tcPr>
            <w:tcW w:type="dxa" w:w="2160"/>
          </w:tcPr>
          <w:p>
            <w:r>
              <w:t>Jan 2025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Feb 2025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Mar 2025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Apr 2025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May 2025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Jun 2025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Jul 2025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Aug 2025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Sep 2025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Oct 2025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Nov 2025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Dec 2025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2"/>
      </w:pPr>
      <w:r>
        <w:t>Analysis and Observations:</w:t>
      </w:r>
    </w:p>
    <w:p>
      <w:r>
        <w:t>Provide your analysis of the trends observed in outstanding balances and issuance volumes:</w:t>
      </w:r>
    </w:p>
    <w:p/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