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7DC5CCC" w:rsidR="002820C2" w:rsidRPr="00AA1DFD" w:rsidRDefault="008F3FAF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математика</w:t>
      </w:r>
    </w:p>
    <w:p w14:paraId="4A1074DA" w14:textId="7CF32907" w:rsidR="002820C2" w:rsidRPr="00792B84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17F19" w:rsidRPr="00792B84">
        <w:rPr>
          <w:rFonts w:ascii="Times New Roman" w:hAnsi="Times New Roman" w:cs="Times New Roman"/>
          <w:sz w:val="24"/>
          <w:szCs w:val="24"/>
        </w:rPr>
        <w:t>4</w:t>
      </w:r>
    </w:p>
    <w:p w14:paraId="745FA583" w14:textId="3D72C3C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1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E9E4330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Машина Е.А.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5B7F4894" w14:textId="0081D4B6" w:rsidR="008F3FAF" w:rsidRDefault="00917F19" w:rsidP="00917F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7F1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Аппроксимация функции методом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917F1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аименьших квадратов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141CBBE" w14:textId="702F0898" w:rsidR="00737A00" w:rsidRPr="008F3FAF" w:rsidRDefault="008F3FAF">
      <w:pPr>
        <w:rPr>
          <w:rFonts w:ascii="Times New Roman" w:hAnsi="Times New Roman" w:cs="Times New Roman"/>
          <w:sz w:val="32"/>
          <w:szCs w:val="32"/>
        </w:rPr>
      </w:pPr>
      <w:bookmarkStart w:id="2" w:name="_Hlk191283558"/>
      <w:r>
        <w:rPr>
          <w:rFonts w:ascii="Times New Roman" w:hAnsi="Times New Roman" w:cs="Times New Roman"/>
          <w:sz w:val="32"/>
          <w:szCs w:val="32"/>
        </w:rPr>
        <w:t>Цель работы</w:t>
      </w:r>
    </w:p>
    <w:bookmarkEnd w:id="2"/>
    <w:p w14:paraId="138BBE9A" w14:textId="10870D2A" w:rsidR="00917F19" w:rsidRDefault="00917F19" w:rsidP="00F2078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917F1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айти функцию, являющуюся наилучшим приближением заданной табличной функции по методу наименьших квадратов.</w:t>
      </w:r>
    </w:p>
    <w:p w14:paraId="4B70B686" w14:textId="50F9A069" w:rsidR="008F3FAF" w:rsidRPr="008F3FAF" w:rsidRDefault="008F3FAF" w:rsidP="00F20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метода, расчётные формулы</w:t>
      </w:r>
    </w:p>
    <w:p w14:paraId="3D6BD06E" w14:textId="61183BE8" w:rsidR="00557B4D" w:rsidRDefault="00557B4D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AD3E3" wp14:editId="282CFDFB">
            <wp:extent cx="3219450" cy="695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907" cy="6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2D30" w14:textId="0549BCEC" w:rsidR="00557B4D" w:rsidRDefault="00557B4D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0E2BC" wp14:editId="5EF5584F">
            <wp:extent cx="3486150" cy="9580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602" cy="9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64A0" w14:textId="423AA507" w:rsidR="00557B4D" w:rsidRDefault="00557B4D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7A0E9" wp14:editId="6A57B7FF">
            <wp:extent cx="4413250" cy="6930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856" cy="6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CCE4" w14:textId="496F34F0" w:rsidR="00557B4D" w:rsidRDefault="00557B4D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5A1AF" wp14:editId="59A5D1D1">
            <wp:extent cx="2673350" cy="81786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805" cy="82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F27" w14:textId="3BBBCE72" w:rsidR="00557B4D" w:rsidRPr="00557B4D" w:rsidRDefault="00557B4D" w:rsidP="008F3F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C77210" wp14:editId="0661DD5F">
            <wp:extent cx="4972050" cy="8078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182" cy="8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E2D4" w14:textId="628400AB" w:rsidR="00F20782" w:rsidRDefault="00F20782" w:rsidP="008F3FAF">
      <w:pPr>
        <w:rPr>
          <w:rFonts w:ascii="Times New Roman" w:hAnsi="Times New Roman" w:cs="Times New Roman"/>
          <w:sz w:val="32"/>
          <w:szCs w:val="32"/>
        </w:rPr>
      </w:pPr>
      <w:r w:rsidRPr="00F20782">
        <w:rPr>
          <w:rFonts w:ascii="Times New Roman" w:hAnsi="Times New Roman" w:cs="Times New Roman"/>
          <w:sz w:val="32"/>
          <w:szCs w:val="32"/>
        </w:rPr>
        <w:t>Вычислительная реализация задачи:</w:t>
      </w:r>
    </w:p>
    <w:p w14:paraId="78BE861C" w14:textId="4B3659DF" w:rsidR="00D301D2" w:rsidRDefault="00917F19" w:rsidP="00D301D2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 xml:space="preserve">Функция: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12E0FC69" w14:textId="46CE9592" w:rsidR="000A5A08" w:rsidRDefault="00917F19" w:rsidP="00D301D2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 xml:space="preserve">Исследуемый интервал: </w:t>
      </w:r>
      <m:oMath>
        <m:r>
          <w:rPr>
            <w:rFonts w:ascii="Cambria Math" w:eastAsiaTheme="minorEastAsia" w:hAnsi="Cambria Math"/>
          </w:rPr>
          <m:t xml:space="preserve">x∈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  <m:r>
          <w:rPr>
            <w:rFonts w:ascii="Cambria Math" w:eastAsiaTheme="minorEastAsia" w:hAnsi="Cambria Math"/>
          </w:rPr>
          <m:t>;  h=</m:t>
        </m:r>
        <m:r>
          <w:rPr>
            <w:rFonts w:ascii="Cambria Math" w:eastAsiaTheme="minorEastAsia" w:hAnsi="Cambria Math"/>
          </w:rPr>
          <m:t>0,2</m:t>
        </m:r>
      </m:oMath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3"/>
      </w:tblGrid>
      <w:tr w:rsidR="00917F19" w14:paraId="5D9BC75D" w14:textId="0200E1FB" w:rsidTr="00917F19">
        <w:trPr>
          <w:trHeight w:val="227"/>
        </w:trPr>
        <w:tc>
          <w:tcPr>
            <w:tcW w:w="417" w:type="pct"/>
            <w:vAlign w:val="center"/>
          </w:tcPr>
          <w:p w14:paraId="6BC04206" w14:textId="7D68800C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oMath>
            </m:oMathPara>
          </w:p>
        </w:tc>
        <w:tc>
          <w:tcPr>
            <w:tcW w:w="417" w:type="pct"/>
            <w:vAlign w:val="center"/>
          </w:tcPr>
          <w:p w14:paraId="49B1DEF5" w14:textId="65B6E335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oMath>
            </m:oMathPara>
          </w:p>
        </w:tc>
        <w:tc>
          <w:tcPr>
            <w:tcW w:w="417" w:type="pct"/>
            <w:vAlign w:val="center"/>
          </w:tcPr>
          <w:p w14:paraId="47C343BB" w14:textId="3AFCA053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oMath>
            </m:oMathPara>
          </w:p>
        </w:tc>
        <w:tc>
          <w:tcPr>
            <w:tcW w:w="417" w:type="pct"/>
            <w:vAlign w:val="center"/>
          </w:tcPr>
          <w:p w14:paraId="290A37E6" w14:textId="4B395D70" w:rsidR="00917F19" w:rsidRP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oMath>
            </m:oMathPara>
          </w:p>
        </w:tc>
        <w:tc>
          <w:tcPr>
            <w:tcW w:w="417" w:type="pct"/>
            <w:vAlign w:val="center"/>
          </w:tcPr>
          <w:p w14:paraId="080F39AA" w14:textId="642EB4F9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oMath>
            </m:oMathPara>
          </w:p>
        </w:tc>
        <w:tc>
          <w:tcPr>
            <w:tcW w:w="417" w:type="pct"/>
            <w:vAlign w:val="center"/>
          </w:tcPr>
          <w:p w14:paraId="4B23F0B2" w14:textId="6962C1CE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oMath>
            </m:oMathPara>
          </w:p>
        </w:tc>
        <w:tc>
          <w:tcPr>
            <w:tcW w:w="417" w:type="pct"/>
            <w:vAlign w:val="center"/>
          </w:tcPr>
          <w:p w14:paraId="3CD5B082" w14:textId="1A56AFEE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6</m:t>
                </m:r>
              </m:oMath>
            </m:oMathPara>
          </w:p>
        </w:tc>
        <w:tc>
          <w:tcPr>
            <w:tcW w:w="417" w:type="pct"/>
            <w:vAlign w:val="center"/>
          </w:tcPr>
          <w:p w14:paraId="6CE14EE1" w14:textId="6844065D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7</m:t>
                </m:r>
              </m:oMath>
            </m:oMathPara>
          </w:p>
        </w:tc>
        <w:tc>
          <w:tcPr>
            <w:tcW w:w="417" w:type="pct"/>
            <w:vAlign w:val="center"/>
          </w:tcPr>
          <w:p w14:paraId="1A9BFDE9" w14:textId="18D0C5B1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8</m:t>
                </m:r>
              </m:oMath>
            </m:oMathPara>
          </w:p>
        </w:tc>
        <w:tc>
          <w:tcPr>
            <w:tcW w:w="417" w:type="pct"/>
            <w:vAlign w:val="center"/>
          </w:tcPr>
          <w:p w14:paraId="6D6883F9" w14:textId="56E957EA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9</m:t>
                </m:r>
              </m:oMath>
            </m:oMathPara>
          </w:p>
        </w:tc>
        <w:tc>
          <w:tcPr>
            <w:tcW w:w="417" w:type="pct"/>
          </w:tcPr>
          <w:p w14:paraId="74EC8B77" w14:textId="0670A899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10</m:t>
                </m:r>
              </m:oMath>
            </m:oMathPara>
          </w:p>
        </w:tc>
        <w:tc>
          <w:tcPr>
            <w:tcW w:w="413" w:type="pct"/>
          </w:tcPr>
          <w:p w14:paraId="76E9FC20" w14:textId="4F9FB18A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11</m:t>
                </m:r>
              </m:oMath>
            </m:oMathPara>
          </w:p>
        </w:tc>
      </w:tr>
      <w:tr w:rsidR="00917F19" w14:paraId="3CE52654" w14:textId="097A3C56" w:rsidTr="00917F19">
        <w:trPr>
          <w:trHeight w:val="227"/>
        </w:trPr>
        <w:tc>
          <w:tcPr>
            <w:tcW w:w="417" w:type="pct"/>
            <w:vAlign w:val="center"/>
          </w:tcPr>
          <w:p w14:paraId="3C3C27CE" w14:textId="10DD0B3D" w:rsidR="00917F19" w:rsidRDefault="00D358F7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pct"/>
          </w:tcPr>
          <w:p w14:paraId="6ACFEEB0" w14:textId="2D9293DB" w:rsidR="00917F19" w:rsidRP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oMath>
            </m:oMathPara>
          </w:p>
        </w:tc>
        <w:tc>
          <w:tcPr>
            <w:tcW w:w="417" w:type="pct"/>
            <w:vAlign w:val="center"/>
          </w:tcPr>
          <w:p w14:paraId="4604C282" w14:textId="4E1EEE0C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0,2</m:t>
                </m:r>
              </m:oMath>
            </m:oMathPara>
          </w:p>
        </w:tc>
        <w:tc>
          <w:tcPr>
            <w:tcW w:w="417" w:type="pct"/>
            <w:vAlign w:val="center"/>
          </w:tcPr>
          <w:p w14:paraId="3FA6D6B5" w14:textId="5AC74DF8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0,4</m:t>
                </m:r>
              </m:oMath>
            </m:oMathPara>
          </w:p>
        </w:tc>
        <w:tc>
          <w:tcPr>
            <w:tcW w:w="417" w:type="pct"/>
            <w:vAlign w:val="center"/>
          </w:tcPr>
          <w:p w14:paraId="7E87C3A7" w14:textId="41566692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0,6</m:t>
                </m:r>
              </m:oMath>
            </m:oMathPara>
          </w:p>
        </w:tc>
        <w:tc>
          <w:tcPr>
            <w:tcW w:w="417" w:type="pct"/>
            <w:vAlign w:val="center"/>
          </w:tcPr>
          <w:p w14:paraId="3969DF12" w14:textId="0509F8A6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0,8</m:t>
                </m:r>
              </m:oMath>
            </m:oMathPara>
          </w:p>
        </w:tc>
        <w:tc>
          <w:tcPr>
            <w:tcW w:w="417" w:type="pct"/>
            <w:vAlign w:val="center"/>
          </w:tcPr>
          <w:p w14:paraId="2D9F83B1" w14:textId="30973A6D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oMath>
            </m:oMathPara>
          </w:p>
        </w:tc>
        <w:tc>
          <w:tcPr>
            <w:tcW w:w="417" w:type="pct"/>
            <w:vAlign w:val="center"/>
          </w:tcPr>
          <w:p w14:paraId="5B8BE215" w14:textId="35F79CEA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1,2</m:t>
                </m:r>
              </m:oMath>
            </m:oMathPara>
          </w:p>
        </w:tc>
        <w:tc>
          <w:tcPr>
            <w:tcW w:w="417" w:type="pct"/>
            <w:vAlign w:val="center"/>
          </w:tcPr>
          <w:p w14:paraId="206D3618" w14:textId="21CD5B17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1,4</m:t>
                </m:r>
              </m:oMath>
            </m:oMathPara>
          </w:p>
        </w:tc>
        <w:tc>
          <w:tcPr>
            <w:tcW w:w="417" w:type="pct"/>
            <w:vAlign w:val="center"/>
          </w:tcPr>
          <w:p w14:paraId="18C0F0DE" w14:textId="61E23651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1,6</m:t>
                </m:r>
              </m:oMath>
            </m:oMathPara>
          </w:p>
        </w:tc>
        <w:tc>
          <w:tcPr>
            <w:tcW w:w="417" w:type="pct"/>
            <w:vAlign w:val="center"/>
          </w:tcPr>
          <w:p w14:paraId="2AC6206C" w14:textId="4F9DAC97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1,8</m:t>
                </m:r>
              </m:oMath>
            </m:oMathPara>
          </w:p>
        </w:tc>
        <w:tc>
          <w:tcPr>
            <w:tcW w:w="413" w:type="pct"/>
            <w:vAlign w:val="center"/>
          </w:tcPr>
          <w:p w14:paraId="3169583B" w14:textId="37CEB246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oMath>
            </m:oMathPara>
          </w:p>
        </w:tc>
      </w:tr>
      <w:tr w:rsidR="00917F19" w14:paraId="563F2467" w14:textId="316A909F" w:rsidTr="00917F19">
        <w:trPr>
          <w:trHeight w:val="227"/>
        </w:trPr>
        <w:tc>
          <w:tcPr>
            <w:tcW w:w="417" w:type="pct"/>
            <w:vAlign w:val="center"/>
          </w:tcPr>
          <w:p w14:paraId="4036A989" w14:textId="1884C98B" w:rsidR="00917F19" w:rsidRPr="00206CFD" w:rsidRDefault="00D358F7" w:rsidP="00917F19">
            <w:pPr>
              <w:pStyle w:val="Default"/>
              <w:jc w:val="center"/>
              <w:rPr>
                <w:rFonts w:ascii="Calibri" w:eastAsia="Calibri" w:hAnsi="Calibri"/>
                <w:i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pct"/>
            <w:vAlign w:val="center"/>
          </w:tcPr>
          <w:p w14:paraId="0C12BA40" w14:textId="3C6ACF5A" w:rsidR="00917F19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oMath>
            </m:oMathPara>
          </w:p>
        </w:tc>
        <w:tc>
          <w:tcPr>
            <w:tcW w:w="417" w:type="pct"/>
            <w:vAlign w:val="center"/>
          </w:tcPr>
          <w:p w14:paraId="457FD5AF" w14:textId="241C9E1E" w:rsidR="00917F19" w:rsidRPr="000A5A08" w:rsidRDefault="00917F19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2,396</m:t>
                </m:r>
              </m:oMath>
            </m:oMathPara>
          </w:p>
        </w:tc>
        <w:tc>
          <w:tcPr>
            <w:tcW w:w="417" w:type="pct"/>
            <w:vAlign w:val="center"/>
          </w:tcPr>
          <w:p w14:paraId="54356966" w14:textId="335A9ECE" w:rsidR="00917F19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4,680</m:t>
                </m:r>
              </m:oMath>
            </m:oMathPara>
          </w:p>
        </w:tc>
        <w:tc>
          <w:tcPr>
            <w:tcW w:w="417" w:type="pct"/>
            <w:vAlign w:val="center"/>
          </w:tcPr>
          <w:p w14:paraId="20194B31" w14:textId="58CF4B03" w:rsidR="00917F19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6,374</m:t>
                </m:r>
              </m:oMath>
            </m:oMathPara>
          </w:p>
        </w:tc>
        <w:tc>
          <w:tcPr>
            <w:tcW w:w="417" w:type="pct"/>
            <w:vAlign w:val="center"/>
          </w:tcPr>
          <w:p w14:paraId="0566682D" w14:textId="6BE38B90" w:rsidR="00917F19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6,810</m:t>
                </m:r>
              </m:oMath>
            </m:oMathPara>
          </w:p>
        </w:tc>
        <w:tc>
          <w:tcPr>
            <w:tcW w:w="417" w:type="pct"/>
            <w:vAlign w:val="center"/>
          </w:tcPr>
          <w:p w14:paraId="44B743DD" w14:textId="14F40F2F" w:rsidR="00917F19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6</m:t>
                </m:r>
              </m:oMath>
            </m:oMathPara>
          </w:p>
        </w:tc>
        <w:tc>
          <w:tcPr>
            <w:tcW w:w="417" w:type="pct"/>
            <w:vAlign w:val="center"/>
          </w:tcPr>
          <w:p w14:paraId="45B353FF" w14:textId="2DDA5A26" w:rsidR="00917F19" w:rsidRPr="000A5A08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4,685</m:t>
                </m:r>
              </m:oMath>
            </m:oMathPara>
          </w:p>
        </w:tc>
        <w:tc>
          <w:tcPr>
            <w:tcW w:w="417" w:type="pct"/>
            <w:vAlign w:val="center"/>
          </w:tcPr>
          <w:p w14:paraId="0BAA27E5" w14:textId="668A625B" w:rsidR="00917F19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3,470</m:t>
                </m:r>
              </m:oMath>
            </m:oMathPara>
          </w:p>
        </w:tc>
        <w:tc>
          <w:tcPr>
            <w:tcW w:w="417" w:type="pct"/>
            <w:vAlign w:val="center"/>
          </w:tcPr>
          <w:p w14:paraId="19C92FE5" w14:textId="34153427" w:rsidR="00917F19" w:rsidRPr="000A5A08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2,542</m:t>
                </m:r>
              </m:oMath>
            </m:oMathPara>
          </w:p>
        </w:tc>
        <w:tc>
          <w:tcPr>
            <w:tcW w:w="417" w:type="pct"/>
          </w:tcPr>
          <w:p w14:paraId="7D524464" w14:textId="44B83ABA" w:rsidR="00917F19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1,879</m:t>
                </m:r>
              </m:oMath>
            </m:oMathPara>
          </w:p>
        </w:tc>
        <w:tc>
          <w:tcPr>
            <w:tcW w:w="413" w:type="pct"/>
          </w:tcPr>
          <w:p w14:paraId="603AFEA6" w14:textId="1C3977D2" w:rsidR="00917F19" w:rsidRDefault="000A5A08" w:rsidP="00917F19">
            <w:pPr>
              <w:pStyle w:val="Default"/>
              <w:jc w:val="center"/>
              <w:rPr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1,412</m:t>
                </m:r>
              </m:oMath>
            </m:oMathPara>
          </w:p>
        </w:tc>
      </w:tr>
    </w:tbl>
    <w:p w14:paraId="2A0F4119" w14:textId="2CA4CEC4" w:rsidR="00917F19" w:rsidRDefault="00917F19" w:rsidP="00D301D2">
      <w:pPr>
        <w:pStyle w:val="Default"/>
        <w:spacing w:after="240"/>
        <w:rPr>
          <w:i/>
          <w:sz w:val="23"/>
          <w:szCs w:val="23"/>
        </w:rPr>
      </w:pPr>
    </w:p>
    <w:p w14:paraId="499D0860" w14:textId="33BBB384" w:rsidR="000A5A08" w:rsidRDefault="000A5A08" w:rsidP="00D301D2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>Линейное приближение:</w:t>
      </w:r>
    </w:p>
    <w:p w14:paraId="42E2A293" w14:textId="67FBF60E" w:rsidR="000A5A08" w:rsidRPr="000A5A08" w:rsidRDefault="000A5A08" w:rsidP="00D301D2">
      <w:pPr>
        <w:pStyle w:val="Default"/>
        <w:spacing w:after="240"/>
        <w:rPr>
          <w:rFonts w:eastAsiaTheme="minorEastAsia"/>
          <w:i/>
          <w:iCs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x, a, b</m:t>
              </m:r>
            </m:e>
          </m:d>
          <m:r>
            <w:rPr>
              <w:rFonts w:ascii="Cambria Math" w:hAnsi="Cambria Math"/>
              <w:sz w:val="23"/>
              <w:szCs w:val="23"/>
            </w:rPr>
            <m:t>=ax+b</m:t>
          </m:r>
        </m:oMath>
      </m:oMathPara>
    </w:p>
    <w:p w14:paraId="481B7830" w14:textId="4767E8F3" w:rsidR="000A5A08" w:rsidRDefault="000A5A08" w:rsidP="00D301D2">
      <w:pPr>
        <w:pStyle w:val="Default"/>
        <w:spacing w:after="240"/>
      </w:pPr>
      <w:r w:rsidRPr="000A5A08">
        <w:t>Введем обозначения:</w:t>
      </w:r>
    </w:p>
    <w:p w14:paraId="7860842C" w14:textId="2A7C1F5F" w:rsidR="000A5A08" w:rsidRPr="00162AD7" w:rsidRDefault="000A5A08" w:rsidP="00D301D2">
      <w:pPr>
        <w:pStyle w:val="Default"/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SX=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  SXX=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;  SY=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  SXY=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179B462" w14:textId="7DBF471A" w:rsidR="00162AD7" w:rsidRDefault="00162AD7" w:rsidP="00D301D2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>Получаем:</w:t>
      </w:r>
    </w:p>
    <w:p w14:paraId="2E17BE96" w14:textId="5E23569A" w:rsidR="00162AD7" w:rsidRPr="00D21964" w:rsidRDefault="00162AD7" w:rsidP="00D301D2">
      <w:pPr>
        <w:pStyle w:val="Default"/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SX=11;  SXX=15,4;  SY=40,248;  SXY=38,376</m:t>
          </m:r>
        </m:oMath>
      </m:oMathPara>
    </w:p>
    <w:p w14:paraId="649A3F09" w14:textId="643D5ED6" w:rsidR="00162AD7" w:rsidRDefault="00162AD7" w:rsidP="00D301D2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>Тогда:</w:t>
      </w:r>
    </w:p>
    <w:p w14:paraId="216C2A4F" w14:textId="061BDDCB" w:rsidR="00162AD7" w:rsidRPr="00922699" w:rsidRDefault="00D358F7" w:rsidP="00D301D2">
      <w:pPr>
        <w:pStyle w:val="Default"/>
        <w:spacing w:after="24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aSXX+bSX=SXY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aSX+b×11=SY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15,4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a+11b=</m:t>
                  </m:r>
                  <m:r>
                    <w:rPr>
                      <w:rFonts w:ascii="Cambria Math" w:hAnsi="Cambria Math"/>
                    </w:rPr>
                    <m:t>38,376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a+11b=</m:t>
                  </m:r>
                  <m:r>
                    <w:rPr>
                      <w:rFonts w:ascii="Cambria Math" w:hAnsi="Cambria Math"/>
                    </w:rPr>
                    <m:t>40,248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</m:t>
                  </m:r>
                  <m:r>
                    <w:rPr>
                      <w:rFonts w:ascii="Cambria Math" w:hAnsi="Cambria Math"/>
                      <w:sz w:val="23"/>
                      <w:szCs w:val="23"/>
                    </w:rPr>
                    <m:t>-0,425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b=4,084</m:t>
                  </m:r>
                </m:e>
              </m:eqArr>
            </m:e>
          </m:d>
        </m:oMath>
      </m:oMathPara>
    </w:p>
    <w:p w14:paraId="49D43C13" w14:textId="3D7B5018" w:rsidR="00922699" w:rsidRDefault="00922699" w:rsidP="00922699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>В</w:t>
      </w:r>
      <w:r w:rsidRPr="00922699">
        <w:rPr>
          <w:rFonts w:eastAsiaTheme="minorEastAsia"/>
        </w:rPr>
        <w:t>ычислим значения</w:t>
      </w:r>
      <w:r>
        <w:rPr>
          <w:rFonts w:eastAsiaTheme="minorEastAsia"/>
          <w:lang w:val="en-US"/>
        </w:rPr>
        <w:t xml:space="preserve"> </w:t>
      </w:r>
      <w:r w:rsidRPr="00922699">
        <w:rPr>
          <w:rFonts w:eastAsiaTheme="minorEastAsia"/>
        </w:rPr>
        <w:t>аппроксимирующей функции</w:t>
      </w:r>
      <w:r>
        <w:rPr>
          <w:rFonts w:eastAsiaTheme="minorEastAsia"/>
        </w:rPr>
        <w:t>:</w:t>
      </w:r>
    </w:p>
    <w:p w14:paraId="7E886EA1" w14:textId="1BA2C11C" w:rsidR="00922699" w:rsidRPr="004475BE" w:rsidRDefault="00922699" w:rsidP="00922699">
      <w:pPr>
        <w:pStyle w:val="Default"/>
        <w:spacing w:after="240"/>
        <w:rPr>
          <w:rFonts w:eastAsiaTheme="minorEastAsia"/>
          <w:i/>
          <w:iCs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3"/>
              <w:szCs w:val="23"/>
            </w:rPr>
            <m:t>=-0,425x</m:t>
          </m:r>
          <m:r>
            <w:rPr>
              <w:rFonts w:ascii="Cambria Math" w:eastAsiaTheme="minorEastAsia" w:hAnsi="Cambria Math"/>
            </w:rPr>
            <m:t>+4,084</m:t>
          </m:r>
        </m:oMath>
      </m:oMathPara>
    </w:p>
    <w:tbl>
      <w:tblPr>
        <w:tblStyle w:val="a7"/>
        <w:tblW w:w="10451" w:type="dxa"/>
        <w:tblInd w:w="-978" w:type="dxa"/>
        <w:tblLook w:val="04A0" w:firstRow="1" w:lastRow="0" w:firstColumn="1" w:lastColumn="0" w:noHBand="0" w:noVBand="1"/>
      </w:tblPr>
      <w:tblGrid>
        <w:gridCol w:w="784"/>
        <w:gridCol w:w="797"/>
        <w:gridCol w:w="797"/>
        <w:gridCol w:w="977"/>
        <w:gridCol w:w="977"/>
        <w:gridCol w:w="977"/>
        <w:gridCol w:w="977"/>
        <w:gridCol w:w="977"/>
        <w:gridCol w:w="797"/>
        <w:gridCol w:w="797"/>
        <w:gridCol w:w="797"/>
        <w:gridCol w:w="797"/>
      </w:tblGrid>
      <w:tr w:rsidR="006D77F7" w:rsidRPr="006D77F7" w14:paraId="4E0E6F2C" w14:textId="77777777" w:rsidTr="006D77F7">
        <w:trPr>
          <w:trHeight w:val="219"/>
        </w:trPr>
        <w:tc>
          <w:tcPr>
            <w:tcW w:w="0" w:type="auto"/>
            <w:vAlign w:val="center"/>
          </w:tcPr>
          <w:p w14:paraId="341B4459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19D0EB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707EE5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C0E185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988C59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4D14C9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2356C8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FC528D9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CDFC7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3DE1B20E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0" w:type="auto"/>
          </w:tcPr>
          <w:p w14:paraId="167897FC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14:paraId="2B6B4A4E" w14:textId="77777777" w:rsidR="00922699" w:rsidRPr="006D77F7" w:rsidRDefault="00922699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6D77F7" w:rsidRPr="006D77F7" w14:paraId="0E50FC3D" w14:textId="77777777" w:rsidTr="006D77F7">
        <w:trPr>
          <w:trHeight w:val="219"/>
        </w:trPr>
        <w:tc>
          <w:tcPr>
            <w:tcW w:w="0" w:type="auto"/>
            <w:vAlign w:val="center"/>
          </w:tcPr>
          <w:p w14:paraId="1ACBC6D9" w14:textId="77777777" w:rsidR="00922699" w:rsidRPr="006D77F7" w:rsidRDefault="00D358F7" w:rsidP="009D4298">
            <w:pPr>
              <w:pStyle w:val="Default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9840D6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FC0896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E26133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B79AEB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BF2ED1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0,8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73F519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8E8C83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0B13B8F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4698BF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5E88EB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</m:oMath>
            </m:oMathPara>
          </w:p>
        </w:tc>
        <w:tc>
          <w:tcPr>
            <w:tcW w:w="0" w:type="auto"/>
            <w:vAlign w:val="center"/>
          </w:tcPr>
          <w:p w14:paraId="42B75552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D77F7" w:rsidRPr="006D77F7" w14:paraId="2D04826F" w14:textId="77777777" w:rsidTr="006D77F7">
        <w:trPr>
          <w:trHeight w:val="219"/>
        </w:trPr>
        <w:tc>
          <w:tcPr>
            <w:tcW w:w="0" w:type="auto"/>
            <w:vAlign w:val="center"/>
          </w:tcPr>
          <w:p w14:paraId="53E974A5" w14:textId="77777777" w:rsidR="00922699" w:rsidRPr="006D77F7" w:rsidRDefault="00D358F7" w:rsidP="009D4298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2CB888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B00409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2,396</m:t>
                </m:r>
              </m:oMath>
            </m:oMathPara>
          </w:p>
        </w:tc>
        <w:tc>
          <w:tcPr>
            <w:tcW w:w="0" w:type="auto"/>
            <w:vAlign w:val="center"/>
          </w:tcPr>
          <w:p w14:paraId="7F97A3CF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4,680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743488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6,374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103AD2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6,810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AD560B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CAAFFA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4,685</m:t>
                </m:r>
              </m:oMath>
            </m:oMathPara>
          </w:p>
        </w:tc>
        <w:tc>
          <w:tcPr>
            <w:tcW w:w="0" w:type="auto"/>
            <w:vAlign w:val="center"/>
          </w:tcPr>
          <w:p w14:paraId="0FCDC458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3,470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F2121F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2,542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8AE2B44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1,879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BEC125" w14:textId="77777777" w:rsidR="00922699" w:rsidRPr="006D77F7" w:rsidRDefault="00922699" w:rsidP="009A3889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1,412</m:t>
                </m:r>
              </m:oMath>
            </m:oMathPara>
          </w:p>
        </w:tc>
      </w:tr>
      <w:tr w:rsidR="006D77F7" w:rsidRPr="006D77F7" w14:paraId="5FCDA69B" w14:textId="77777777" w:rsidTr="006D77F7">
        <w:trPr>
          <w:trHeight w:val="219"/>
        </w:trPr>
        <w:tc>
          <w:tcPr>
            <w:tcW w:w="0" w:type="auto"/>
            <w:vAlign w:val="center"/>
          </w:tcPr>
          <w:p w14:paraId="2ACC590F" w14:textId="0E14C24E" w:rsidR="008D294F" w:rsidRPr="006D77F7" w:rsidRDefault="006D77F7" w:rsidP="008D294F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bottom"/>
          </w:tcPr>
          <w:p w14:paraId="7C816571" w14:textId="328237C0" w:rsidR="008D294F" w:rsidRPr="006D77F7" w:rsidRDefault="006D77F7" w:rsidP="008D294F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4,084</m:t>
                </m:r>
              </m:oMath>
            </m:oMathPara>
          </w:p>
        </w:tc>
        <w:tc>
          <w:tcPr>
            <w:tcW w:w="0" w:type="auto"/>
            <w:vAlign w:val="bottom"/>
          </w:tcPr>
          <w:p w14:paraId="0B1DADD2" w14:textId="7A75275F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3,999</m:t>
                </m:r>
              </m:oMath>
            </m:oMathPara>
          </w:p>
        </w:tc>
        <w:tc>
          <w:tcPr>
            <w:tcW w:w="0" w:type="auto"/>
            <w:vAlign w:val="bottom"/>
          </w:tcPr>
          <w:p w14:paraId="0CA1F7E1" w14:textId="3801542A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3,914</m:t>
                </m:r>
              </m:oMath>
            </m:oMathPara>
          </w:p>
        </w:tc>
        <w:tc>
          <w:tcPr>
            <w:tcW w:w="0" w:type="auto"/>
            <w:vAlign w:val="bottom"/>
          </w:tcPr>
          <w:p w14:paraId="3CAF3B1F" w14:textId="67A0809D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3,829</m:t>
                </m:r>
              </m:oMath>
            </m:oMathPara>
          </w:p>
        </w:tc>
        <w:tc>
          <w:tcPr>
            <w:tcW w:w="0" w:type="auto"/>
            <w:vAlign w:val="bottom"/>
          </w:tcPr>
          <w:p w14:paraId="297BD992" w14:textId="3EFAC00E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3,744</m:t>
                </m:r>
              </m:oMath>
            </m:oMathPara>
          </w:p>
        </w:tc>
        <w:tc>
          <w:tcPr>
            <w:tcW w:w="0" w:type="auto"/>
            <w:vAlign w:val="bottom"/>
          </w:tcPr>
          <w:p w14:paraId="0F56908E" w14:textId="7C24E901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3,659</m:t>
                </m:r>
              </m:oMath>
            </m:oMathPara>
          </w:p>
        </w:tc>
        <w:tc>
          <w:tcPr>
            <w:tcW w:w="0" w:type="auto"/>
            <w:vAlign w:val="bottom"/>
          </w:tcPr>
          <w:p w14:paraId="06F45B40" w14:textId="730605FD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3,574</m:t>
                </m:r>
              </m:oMath>
            </m:oMathPara>
          </w:p>
        </w:tc>
        <w:tc>
          <w:tcPr>
            <w:tcW w:w="0" w:type="auto"/>
            <w:vAlign w:val="bottom"/>
          </w:tcPr>
          <w:p w14:paraId="675D5A8C" w14:textId="05C00FD8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3,489</m:t>
                </m:r>
              </m:oMath>
            </m:oMathPara>
          </w:p>
        </w:tc>
        <w:tc>
          <w:tcPr>
            <w:tcW w:w="0" w:type="auto"/>
            <w:vAlign w:val="bottom"/>
          </w:tcPr>
          <w:p w14:paraId="0367A4D3" w14:textId="29BBB7AF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3,404</m:t>
                </m:r>
              </m:oMath>
            </m:oMathPara>
          </w:p>
        </w:tc>
        <w:tc>
          <w:tcPr>
            <w:tcW w:w="0" w:type="auto"/>
            <w:vAlign w:val="bottom"/>
          </w:tcPr>
          <w:p w14:paraId="3A2ADEB6" w14:textId="26E0BE3A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3,319</m:t>
                </m:r>
              </m:oMath>
            </m:oMathPara>
          </w:p>
        </w:tc>
        <w:tc>
          <w:tcPr>
            <w:tcW w:w="0" w:type="auto"/>
            <w:vAlign w:val="bottom"/>
          </w:tcPr>
          <w:p w14:paraId="19AEBE77" w14:textId="5726443E" w:rsidR="008D294F" w:rsidRPr="006D77F7" w:rsidRDefault="006D77F7" w:rsidP="008D294F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3,234</m:t>
                </m:r>
              </m:oMath>
            </m:oMathPara>
          </w:p>
        </w:tc>
      </w:tr>
      <w:tr w:rsidR="006D77F7" w:rsidRPr="006D77F7" w14:paraId="06A1D6DE" w14:textId="77777777" w:rsidTr="006D77F7">
        <w:trPr>
          <w:trHeight w:val="219"/>
        </w:trPr>
        <w:tc>
          <w:tcPr>
            <w:tcW w:w="0" w:type="auto"/>
            <w:vAlign w:val="center"/>
          </w:tcPr>
          <w:p w14:paraId="285A7ECF" w14:textId="0A573B37" w:rsidR="006D77F7" w:rsidRPr="006D77F7" w:rsidRDefault="00D358F7" w:rsidP="006D77F7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32BF8BDD" w14:textId="19D69FCC" w:rsidR="006D77F7" w:rsidRPr="006D77F7" w:rsidRDefault="006D77F7" w:rsidP="006D77F7">
            <w:pPr>
              <w:pStyle w:val="Default"/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4,084</m:t>
                </m:r>
              </m:oMath>
            </m:oMathPara>
          </w:p>
        </w:tc>
        <w:tc>
          <w:tcPr>
            <w:tcW w:w="0" w:type="auto"/>
            <w:vAlign w:val="bottom"/>
          </w:tcPr>
          <w:p w14:paraId="79656DC1" w14:textId="5E897E3C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1,603</m:t>
                </m:r>
              </m:oMath>
            </m:oMathPara>
          </w:p>
        </w:tc>
        <w:tc>
          <w:tcPr>
            <w:tcW w:w="0" w:type="auto"/>
            <w:vAlign w:val="bottom"/>
          </w:tcPr>
          <w:p w14:paraId="43308876" w14:textId="6ECCFE50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-0,766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7F000BE" w14:textId="325D59E0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-2,545</m:t>
                </m:r>
              </m:oMath>
            </m:oMathPara>
          </w:p>
        </w:tc>
        <w:tc>
          <w:tcPr>
            <w:tcW w:w="0" w:type="auto"/>
            <w:vAlign w:val="bottom"/>
          </w:tcPr>
          <w:p w14:paraId="0D5945C1" w14:textId="3C70789B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-3,066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4D5B097" w14:textId="54F277A9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-2,341</m:t>
                </m:r>
              </m:oMath>
            </m:oMathPara>
          </w:p>
        </w:tc>
        <w:tc>
          <w:tcPr>
            <w:tcW w:w="0" w:type="auto"/>
            <w:vAlign w:val="bottom"/>
          </w:tcPr>
          <w:p w14:paraId="04E46288" w14:textId="204CB26D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-1,111</m:t>
                </m:r>
              </m:oMath>
            </m:oMathPara>
          </w:p>
        </w:tc>
        <w:tc>
          <w:tcPr>
            <w:tcW w:w="0" w:type="auto"/>
            <w:vAlign w:val="bottom"/>
          </w:tcPr>
          <w:p w14:paraId="48A4AE6F" w14:textId="122E3C8E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0,019</m:t>
                </m:r>
              </m:oMath>
            </m:oMathPara>
          </w:p>
        </w:tc>
        <w:tc>
          <w:tcPr>
            <w:tcW w:w="0" w:type="auto"/>
            <w:vAlign w:val="bottom"/>
          </w:tcPr>
          <w:p w14:paraId="70C4A68C" w14:textId="2DF2061B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0,862</m:t>
                </m:r>
              </m:oMath>
            </m:oMathPara>
          </w:p>
        </w:tc>
        <w:tc>
          <w:tcPr>
            <w:tcW w:w="0" w:type="auto"/>
            <w:vAlign w:val="bottom"/>
          </w:tcPr>
          <w:p w14:paraId="43363AFA" w14:textId="403087DF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1,44</m:t>
                </m:r>
              </m:oMath>
            </m:oMathPara>
          </w:p>
        </w:tc>
        <w:tc>
          <w:tcPr>
            <w:tcW w:w="0" w:type="auto"/>
            <w:vAlign w:val="bottom"/>
          </w:tcPr>
          <w:p w14:paraId="128154E0" w14:textId="5CC439E9" w:rsidR="006D77F7" w:rsidRPr="006D77F7" w:rsidRDefault="006D77F7" w:rsidP="006D77F7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1,822</m:t>
                </m:r>
              </m:oMath>
            </m:oMathPara>
          </w:p>
        </w:tc>
      </w:tr>
    </w:tbl>
    <w:p w14:paraId="38CD1E3B" w14:textId="77777777" w:rsidR="00D21964" w:rsidRDefault="00D21964" w:rsidP="00922699">
      <w:pPr>
        <w:pStyle w:val="Default"/>
        <w:spacing w:after="240"/>
        <w:rPr>
          <w:rFonts w:eastAsiaTheme="minorEastAsia"/>
        </w:rPr>
      </w:pPr>
    </w:p>
    <w:p w14:paraId="4E41DC4F" w14:textId="04C2141C" w:rsidR="00D12E5D" w:rsidRPr="00D12E5D" w:rsidRDefault="00D12E5D" w:rsidP="00922699">
      <w:pPr>
        <w:pStyle w:val="Default"/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=2,101</m:t>
          </m:r>
        </m:oMath>
      </m:oMathPara>
    </w:p>
    <w:p w14:paraId="3F6D724D" w14:textId="3C511BC2" w:rsidR="006D77F7" w:rsidRDefault="006D77F7" w:rsidP="00922699">
      <w:pPr>
        <w:pStyle w:val="Default"/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Квадратичное приближение:</w:t>
      </w:r>
    </w:p>
    <w:p w14:paraId="130D2EB5" w14:textId="17CE32D1" w:rsidR="006D77F7" w:rsidRPr="000A5A08" w:rsidRDefault="006D77F7" w:rsidP="006D77F7">
      <w:pPr>
        <w:pStyle w:val="Default"/>
        <w:spacing w:after="240"/>
        <w:rPr>
          <w:rFonts w:eastAsiaTheme="minorEastAsia"/>
          <w:i/>
          <w:iCs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2</m:t>
              </m:r>
            </m:sup>
          </m:sSup>
        </m:oMath>
      </m:oMathPara>
    </w:p>
    <w:p w14:paraId="43F6EE40" w14:textId="77777777" w:rsidR="00D12E5D" w:rsidRDefault="00D12E5D" w:rsidP="00D12E5D">
      <w:pPr>
        <w:pStyle w:val="Default"/>
        <w:spacing w:after="240"/>
      </w:pPr>
      <w:r w:rsidRPr="000A5A08">
        <w:t>Введем обозначения:</w:t>
      </w:r>
    </w:p>
    <w:p w14:paraId="731ED926" w14:textId="2966B617" w:rsidR="00D12E5D" w:rsidRPr="00D12E5D" w:rsidRDefault="00D12E5D" w:rsidP="00D12E5D">
      <w:pPr>
        <w:pStyle w:val="Default"/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SX=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  SXX=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; SXXX=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; SXXX=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</w:rPr>
            <m:t>; SY=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  SXY=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  SXXY=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492AD48" w14:textId="77777777" w:rsidR="00D12E5D" w:rsidRDefault="00D12E5D" w:rsidP="00D12E5D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>Получаем:</w:t>
      </w:r>
    </w:p>
    <w:p w14:paraId="4A0E7BA5" w14:textId="08DC178B" w:rsidR="00D12E5D" w:rsidRPr="00D21964" w:rsidRDefault="00D12E5D" w:rsidP="00D12E5D">
      <w:pPr>
        <w:pStyle w:val="Default"/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SX=11;  SXX=15,4; SXXX=24,2;SXXXX=40,533;  SY=40,248;  SXY=38,376; SXXY=45,287</m:t>
          </m:r>
        </m:oMath>
      </m:oMathPara>
    </w:p>
    <w:p w14:paraId="2FBB6E0C" w14:textId="77777777" w:rsidR="00CC5E5A" w:rsidRDefault="00CC5E5A" w:rsidP="00CC5E5A">
      <w:pPr>
        <w:pStyle w:val="Default"/>
        <w:spacing w:after="240"/>
        <w:rPr>
          <w:rFonts w:eastAsiaTheme="minorEastAsia"/>
        </w:rPr>
      </w:pPr>
      <w:r>
        <w:rPr>
          <w:rFonts w:eastAsiaTheme="minorEastAsia"/>
        </w:rPr>
        <w:t>Тогда:</w:t>
      </w:r>
    </w:p>
    <w:p w14:paraId="7D44BD11" w14:textId="1A90BF33" w:rsidR="00CC5E5A" w:rsidRPr="00922699" w:rsidRDefault="00D358F7" w:rsidP="00CC5E5A">
      <w:pPr>
        <w:pStyle w:val="Default"/>
        <w:spacing w:after="24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SXX=SY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SXXX=SXY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SXXX+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SXXXX=SXXY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15,4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40,248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15,4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24,2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38,376</m:t>
                  </m:r>
                </m:e>
                <m:e>
                  <m:r>
                    <w:rPr>
                      <w:rFonts w:ascii="Cambria Math" w:hAnsi="Cambria Math"/>
                    </w:rPr>
                    <m:t>15,4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24,2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40,533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45,287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=0,887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=10,232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=-5,329</m:t>
                  </m:r>
                </m:e>
              </m:eqArr>
            </m:e>
          </m:d>
        </m:oMath>
      </m:oMathPara>
    </w:p>
    <w:p w14:paraId="75823C63" w14:textId="6095E6B4" w:rsidR="008000EA" w:rsidRPr="008000EA" w:rsidRDefault="008000EA" w:rsidP="008000EA">
      <w:pPr>
        <w:pStyle w:val="Default"/>
        <w:spacing w:after="240"/>
        <w:rPr>
          <w:rFonts w:eastAsiaTheme="minorEastAsia"/>
          <w:i/>
          <w:iCs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r>
            <w:rPr>
              <w:rFonts w:ascii="Cambria Math" w:eastAsiaTheme="minorEastAsia" w:hAnsi="Cambria Math"/>
            </w:rPr>
            <m:t>0,887+10,232x-5,329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tbl>
      <w:tblPr>
        <w:tblStyle w:val="a7"/>
        <w:tblW w:w="10850" w:type="dxa"/>
        <w:tblInd w:w="-978" w:type="dxa"/>
        <w:tblLook w:val="04A0" w:firstRow="1" w:lastRow="0" w:firstColumn="1" w:lastColumn="0" w:noHBand="0" w:noVBand="1"/>
      </w:tblPr>
      <w:tblGrid>
        <w:gridCol w:w="815"/>
        <w:gridCol w:w="828"/>
        <w:gridCol w:w="828"/>
        <w:gridCol w:w="1015"/>
        <w:gridCol w:w="1014"/>
        <w:gridCol w:w="1014"/>
        <w:gridCol w:w="1014"/>
        <w:gridCol w:w="827"/>
        <w:gridCol w:w="827"/>
        <w:gridCol w:w="827"/>
        <w:gridCol w:w="827"/>
        <w:gridCol w:w="1014"/>
      </w:tblGrid>
      <w:tr w:rsidR="008000EA" w:rsidRPr="006D77F7" w14:paraId="5413FC82" w14:textId="77777777" w:rsidTr="0052145C">
        <w:trPr>
          <w:trHeight w:val="219"/>
        </w:trPr>
        <w:tc>
          <w:tcPr>
            <w:tcW w:w="0" w:type="auto"/>
            <w:vAlign w:val="center"/>
          </w:tcPr>
          <w:p w14:paraId="7F6E094C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6792A2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F712B98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A2186D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8FB588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0341B7E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0F78A1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9399BF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vAlign w:val="center"/>
          </w:tcPr>
          <w:p w14:paraId="1F7E0563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A16801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0" w:type="auto"/>
          </w:tcPr>
          <w:p w14:paraId="0B1FBB51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14:paraId="5B61DACE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8000EA" w:rsidRPr="006D77F7" w14:paraId="224827AE" w14:textId="77777777" w:rsidTr="0052145C">
        <w:trPr>
          <w:trHeight w:val="219"/>
        </w:trPr>
        <w:tc>
          <w:tcPr>
            <w:tcW w:w="0" w:type="auto"/>
            <w:vAlign w:val="center"/>
          </w:tcPr>
          <w:p w14:paraId="1DCAE1BE" w14:textId="77777777" w:rsidR="008000EA" w:rsidRPr="006D77F7" w:rsidRDefault="00D358F7" w:rsidP="009D4298">
            <w:pPr>
              <w:pStyle w:val="Default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B42F9B0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2371893D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AABAC2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CB76E7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9D27E7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0,8</m:t>
                </m:r>
              </m:oMath>
            </m:oMathPara>
          </w:p>
        </w:tc>
        <w:tc>
          <w:tcPr>
            <w:tcW w:w="0" w:type="auto"/>
            <w:vAlign w:val="center"/>
          </w:tcPr>
          <w:p w14:paraId="3910944C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C15F71C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B5BC4D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058242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62DEDE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0CC0AB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8000EA" w:rsidRPr="006D77F7" w14:paraId="646D4108" w14:textId="77777777" w:rsidTr="0052145C">
        <w:trPr>
          <w:trHeight w:val="219"/>
        </w:trPr>
        <w:tc>
          <w:tcPr>
            <w:tcW w:w="0" w:type="auto"/>
            <w:vAlign w:val="center"/>
          </w:tcPr>
          <w:p w14:paraId="45270398" w14:textId="77777777" w:rsidR="008000EA" w:rsidRPr="006D77F7" w:rsidRDefault="00D358F7" w:rsidP="009D4298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4C1BFB4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17E41BEF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2,396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105480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4,680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868092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6,374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FF6B96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6,810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CF076C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5CA156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4,685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A637AF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3,470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B30D70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2,542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176BDD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1,879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91BF86" w14:textId="77777777" w:rsidR="008000EA" w:rsidRPr="006D77F7" w:rsidRDefault="008000EA" w:rsidP="009D429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1,412</m:t>
                </m:r>
              </m:oMath>
            </m:oMathPara>
          </w:p>
        </w:tc>
      </w:tr>
      <w:tr w:rsidR="0052145C" w:rsidRPr="006D77F7" w14:paraId="7E7221C0" w14:textId="77777777" w:rsidTr="0052145C">
        <w:trPr>
          <w:trHeight w:val="219"/>
        </w:trPr>
        <w:tc>
          <w:tcPr>
            <w:tcW w:w="0" w:type="auto"/>
            <w:vAlign w:val="center"/>
          </w:tcPr>
          <w:p w14:paraId="4E64C970" w14:textId="77777777" w:rsidR="0052145C" w:rsidRPr="006D77F7" w:rsidRDefault="0052145C" w:rsidP="0052145C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bottom"/>
          </w:tcPr>
          <w:p w14:paraId="0B90BF5B" w14:textId="0B1631A4" w:rsidR="0052145C" w:rsidRPr="006D77F7" w:rsidRDefault="0052145C" w:rsidP="0052145C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0,887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09CE97" w14:textId="28B9CC5C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0,324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474A1A" w14:textId="3E14E5CF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-0,553</m:t>
                </m:r>
              </m:oMath>
            </m:oMathPara>
          </w:p>
        </w:tc>
        <w:tc>
          <w:tcPr>
            <w:tcW w:w="0" w:type="auto"/>
            <w:vAlign w:val="bottom"/>
          </w:tcPr>
          <w:p w14:paraId="13F299B8" w14:textId="04D312D3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-1,266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5CFFEC40" w14:textId="1A1B7282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-1,148</m:t>
                </m:r>
              </m:oMath>
            </m:oMathPara>
          </w:p>
        </w:tc>
        <w:tc>
          <w:tcPr>
            <w:tcW w:w="0" w:type="auto"/>
            <w:vAlign w:val="bottom"/>
          </w:tcPr>
          <w:p w14:paraId="61174D3B" w14:textId="0F686BC9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-0,210</m:t>
                </m:r>
              </m:oMath>
            </m:oMathPara>
          </w:p>
        </w:tc>
        <w:tc>
          <w:tcPr>
            <w:tcW w:w="0" w:type="auto"/>
            <w:vAlign w:val="bottom"/>
          </w:tcPr>
          <w:p w14:paraId="55FAC58C" w14:textId="5D953B9D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0,807</m:t>
                </m:r>
              </m:oMath>
            </m:oMathPara>
          </w:p>
        </w:tc>
        <w:tc>
          <w:tcPr>
            <w:tcW w:w="0" w:type="auto"/>
            <w:vAlign w:val="bottom"/>
          </w:tcPr>
          <w:p w14:paraId="10796208" w14:textId="0A008ECF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1,297</m:t>
                </m:r>
              </m:oMath>
            </m:oMathPara>
          </w:p>
        </w:tc>
        <w:tc>
          <w:tcPr>
            <w:tcW w:w="0" w:type="auto"/>
            <w:vAlign w:val="bottom"/>
          </w:tcPr>
          <w:p w14:paraId="1BB27C0A" w14:textId="2C75D655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1,074</m:t>
                </m:r>
              </m:oMath>
            </m:oMathPara>
          </w:p>
        </w:tc>
        <w:tc>
          <w:tcPr>
            <w:tcW w:w="0" w:type="auto"/>
            <w:vAlign w:val="bottom"/>
          </w:tcPr>
          <w:p w14:paraId="294D48C7" w14:textId="4E4F8A24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0,160</m:t>
                </m:r>
              </m:oMath>
            </m:oMathPara>
          </w:p>
        </w:tc>
        <w:tc>
          <w:tcPr>
            <w:tcW w:w="0" w:type="auto"/>
            <w:vAlign w:val="bottom"/>
          </w:tcPr>
          <w:p w14:paraId="14EDB62A" w14:textId="50E12E79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-1,377</m:t>
                </m:r>
              </m:oMath>
            </m:oMathPara>
          </w:p>
        </w:tc>
      </w:tr>
      <w:tr w:rsidR="0052145C" w:rsidRPr="006D77F7" w14:paraId="111D8504" w14:textId="77777777" w:rsidTr="0052145C">
        <w:trPr>
          <w:trHeight w:val="219"/>
        </w:trPr>
        <w:tc>
          <w:tcPr>
            <w:tcW w:w="0" w:type="auto"/>
            <w:vAlign w:val="center"/>
          </w:tcPr>
          <w:p w14:paraId="7B85C14D" w14:textId="49B575A7" w:rsidR="0052145C" w:rsidRPr="006D77F7" w:rsidRDefault="00D358F7" w:rsidP="0052145C">
            <w:pPr>
              <w:pStyle w:val="Default"/>
              <w:jc w:val="center"/>
              <w:rPr>
                <w:rFonts w:ascii="Calibri" w:eastAsia="Calibri" w:hAnsi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55559F3B" w14:textId="3A63D9BC" w:rsidR="0052145C" w:rsidRPr="006D77F7" w:rsidRDefault="0052145C" w:rsidP="0052145C">
            <w:pPr>
              <w:pStyle w:val="Default"/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0,787</m:t>
                </m:r>
              </m:oMath>
            </m:oMathPara>
          </w:p>
        </w:tc>
        <w:tc>
          <w:tcPr>
            <w:tcW w:w="0" w:type="auto"/>
            <w:vAlign w:val="bottom"/>
          </w:tcPr>
          <w:p w14:paraId="50CA88CD" w14:textId="03F0DC7D" w:rsidR="0052145C" w:rsidRPr="008000EA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0,105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04EF0FAC" w14:textId="2F5F5DAA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0,306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238DBE0" w14:textId="20D1BA76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1,603</m:t>
                </m:r>
              </m:oMath>
            </m:oMathPara>
          </w:p>
        </w:tc>
        <w:tc>
          <w:tcPr>
            <w:tcW w:w="0" w:type="auto"/>
            <w:vAlign w:val="bottom"/>
          </w:tcPr>
          <w:p w14:paraId="3A580887" w14:textId="59D1D873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1,319</m:t>
                </m:r>
              </m:oMath>
            </m:oMathPara>
          </w:p>
        </w:tc>
        <w:tc>
          <w:tcPr>
            <w:tcW w:w="0" w:type="auto"/>
            <w:vAlign w:val="bottom"/>
          </w:tcPr>
          <w:p w14:paraId="5E4BE8F3" w14:textId="0698B601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0,044</m:t>
                </m:r>
              </m:oMath>
            </m:oMathPara>
          </w:p>
        </w:tc>
        <w:tc>
          <w:tcPr>
            <w:tcW w:w="0" w:type="auto"/>
            <w:vAlign w:val="bottom"/>
          </w:tcPr>
          <w:p w14:paraId="21349E2D" w14:textId="0EDF72EF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0,651</m:t>
                </m:r>
              </m:oMath>
            </m:oMathPara>
          </w:p>
        </w:tc>
        <w:tc>
          <w:tcPr>
            <w:tcW w:w="0" w:type="auto"/>
            <w:vAlign w:val="bottom"/>
          </w:tcPr>
          <w:p w14:paraId="7AA4ED66" w14:textId="62DC46C8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1,682</m:t>
                </m:r>
              </m:oMath>
            </m:oMathPara>
          </w:p>
        </w:tc>
        <w:tc>
          <w:tcPr>
            <w:tcW w:w="0" w:type="auto"/>
            <w:vAlign w:val="bottom"/>
          </w:tcPr>
          <w:p w14:paraId="24346615" w14:textId="1FC5126F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1,154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3CE935" w14:textId="2F1A3A44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0,026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00CB44DD" w14:textId="78668034" w:rsidR="0052145C" w:rsidRPr="006D77F7" w:rsidRDefault="0052145C" w:rsidP="0052145C">
            <w:pPr>
              <w:pStyle w:val="Default"/>
              <w:jc w:val="center"/>
              <w:rPr>
                <w:rFonts w:eastAsia="Calibri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ru-RU"/>
                  </w:rPr>
                  <m:t>1,895</m:t>
                </m:r>
              </m:oMath>
            </m:oMathPara>
          </w:p>
        </w:tc>
      </w:tr>
    </w:tbl>
    <w:p w14:paraId="0EA2B52D" w14:textId="248A1FD6" w:rsidR="006D77F7" w:rsidRDefault="006D77F7" w:rsidP="00922699">
      <w:pPr>
        <w:pStyle w:val="Default"/>
        <w:spacing w:after="240"/>
        <w:rPr>
          <w:rFonts w:eastAsiaTheme="minorEastAsia"/>
          <w:iCs/>
        </w:rPr>
      </w:pPr>
    </w:p>
    <w:p w14:paraId="2CE36B1B" w14:textId="57714E41" w:rsidR="009D3E02" w:rsidRPr="0052145C" w:rsidRDefault="009D3E02" w:rsidP="009D3E02">
      <w:pPr>
        <w:pStyle w:val="Default"/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=0,933</m:t>
          </m:r>
        </m:oMath>
      </m:oMathPara>
    </w:p>
    <w:p w14:paraId="47D78E06" w14:textId="268CA52E" w:rsidR="008000EA" w:rsidRPr="00985575" w:rsidRDefault="0052145C" w:rsidP="00922699">
      <w:pPr>
        <w:pStyle w:val="Default"/>
        <w:spacing w:after="24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Сравним полученные результаты:</w:t>
      </w:r>
    </w:p>
    <w:p w14:paraId="7CA98C68" w14:textId="4163CDDE" w:rsidR="0052145C" w:rsidRPr="0052145C" w:rsidRDefault="0052145C" w:rsidP="00922699">
      <w:pPr>
        <w:pStyle w:val="Default"/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0,933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2,101</m:t>
          </m:r>
        </m:oMath>
      </m:oMathPara>
    </w:p>
    <w:p w14:paraId="2CDD8A00" w14:textId="1FAD51DD" w:rsidR="0052145C" w:rsidRPr="0052145C" w:rsidRDefault="0052145C" w:rsidP="00922699">
      <w:pPr>
        <w:pStyle w:val="Default"/>
        <w:spacing w:after="24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Следовательно, квадратичное приближение лучше.</w:t>
      </w:r>
    </w:p>
    <w:p w14:paraId="271A589B" w14:textId="0494622F" w:rsidR="008000EA" w:rsidRPr="006D77F7" w:rsidRDefault="008000EA" w:rsidP="00922699">
      <w:pPr>
        <w:pStyle w:val="Default"/>
        <w:spacing w:after="24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4B875674" wp14:editId="14FCC67B">
            <wp:extent cx="5940425" cy="430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4630" w14:textId="10362ABD" w:rsidR="008F3FAF" w:rsidRPr="00917F19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917F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50210A8A" w14:textId="77777777" w:rsidR="00792B84" w:rsidRPr="00792B84" w:rsidRDefault="00792B84" w:rsidP="00792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import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numpy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as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def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linear_approximation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lastRenderedPageBreak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np.linalg.solve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[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return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lambda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+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def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quadratic_approximation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3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4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 xml:space="preserve">2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c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np.linalg.solve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[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return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lambda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+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+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c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def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cubic_approximation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3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4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5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sxxxxxx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6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 xml:space="preserve">2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 xml:space="preserve">3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d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np.linalg.solve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[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lastRenderedPageBreak/>
        <w:t xml:space="preserve">    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sxxxxxx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],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[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sxxxy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return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lambda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+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+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c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 xml:space="preserve">2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+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d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3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d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def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exponential_approximation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np.log(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_,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linear_approximation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np.exp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return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lambda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np.exp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def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logarithmic_approximation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np.log(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_,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linear_approximation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return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lambda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+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* np.log(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def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power_approximation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np.log(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np.log(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_,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linear_approximation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np.exp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a_log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b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b_log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return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lambda</w:t>
      </w:r>
      <w:proofErr w:type="spellEnd"/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xi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**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.item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(),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</w:t>
      </w:r>
    </w:p>
    <w:p w14:paraId="316F981B" w14:textId="6B4CC980" w:rsidR="007219B7" w:rsidRDefault="007219B7" w:rsidP="008F3FAF">
      <w:pPr>
        <w:rPr>
          <w:rFonts w:ascii="Times New Roman" w:hAnsi="Times New Roman" w:cs="Times New Roman"/>
          <w:sz w:val="24"/>
          <w:szCs w:val="24"/>
        </w:rPr>
      </w:pPr>
    </w:p>
    <w:p w14:paraId="2B3F018F" w14:textId="77777777" w:rsidR="00792B84" w:rsidRPr="00792B84" w:rsidRDefault="00792B84" w:rsidP="00792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numpy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compute_pearson_correlation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av_x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np.mean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av_y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np.mean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numerator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 * 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denominator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np.sqrt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av_x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numerator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/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denominator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compute_mean_squared_error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phi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errors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phi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-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mse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np.mean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errors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np.sqrt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mse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compute_measure_of_deviation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phi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deviations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phi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-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deviations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92B84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compute_coefficient_of_determination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phi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np.array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av_phi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phi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)) /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total_variation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av_phi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unexplained_variation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np.sum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phi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)) **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92B8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92B8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- (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unexplained_variation</w:t>
      </w:r>
      <w:proofErr w:type="spellEnd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792B8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total_variation</w:t>
      </w:r>
      <w:proofErr w:type="spellEnd"/>
      <w:r w:rsidRPr="00792B8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</w:p>
    <w:p w14:paraId="7BDB28E9" w14:textId="77777777" w:rsidR="00792B84" w:rsidRPr="00985575" w:rsidRDefault="00792B84" w:rsidP="008F3FAF">
      <w:pPr>
        <w:rPr>
          <w:rFonts w:ascii="Times New Roman" w:hAnsi="Times New Roman" w:cs="Times New Roman"/>
          <w:sz w:val="24"/>
          <w:szCs w:val="24"/>
        </w:rPr>
      </w:pPr>
    </w:p>
    <w:p w14:paraId="65FEC505" w14:textId="29CF3C9F" w:rsidR="008F3FAF" w:rsidRPr="00792B84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Примеры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79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74449A5E" w14:textId="601346DF" w:rsidR="00F53437" w:rsidRPr="00792B84" w:rsidRDefault="007219B7" w:rsidP="00D358F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</w:t>
      </w:r>
      <w:r w:rsidRPr="00792B8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1: 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Точки:</w:t>
      </w:r>
      <w:r w:rsidR="00D358F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0.2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2.396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0.4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4.68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0.6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6.374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0.8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6.810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6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1.2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4.685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1.4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; 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3.47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1.6</w:t>
      </w:r>
      <w:r w:rsidR="00D358F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2.542</w:t>
      </w:r>
      <w:r w:rsidR="00D358F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1.8</w:t>
      </w:r>
      <w:r w:rsidR="00D358F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1.879</w:t>
      </w:r>
      <w:r w:rsidR="00D358F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), (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</w:t>
      </w:r>
      <w:r w:rsidR="00D358F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</w:t>
      </w:r>
      <w:r w:rsidR="00D358F7"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1.412</w:t>
      </w:r>
      <w:r w:rsidR="00D358F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)</w:t>
      </w:r>
      <w:r w:rsidRPr="00792B8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7F1B5FB6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Линейная аппроксимация:</w:t>
      </w:r>
    </w:p>
    <w:p w14:paraId="5833BEAE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Коэффициенты: [5.9901, -1.7866]</w:t>
      </w:r>
    </w:p>
    <w:p w14:paraId="5426F2E6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Среднеквадратичное отклонение: 1.55241</w:t>
      </w:r>
    </w:p>
    <w:p w14:paraId="75414BA6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 детерминации: 0.30414</w:t>
      </w:r>
    </w:p>
    <w:p w14:paraId="6500274C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Мера отклонения: S = 24.09984</w:t>
      </w:r>
    </w:p>
    <w:p w14:paraId="51F08286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 корреляции Пирсона: r = -0.5514913913498515</w:t>
      </w:r>
    </w:p>
    <w:p w14:paraId="12CC2872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D38681E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Полиноминальная 2-й степени аппроксимация:</w:t>
      </w:r>
    </w:p>
    <w:p w14:paraId="37FF2469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Коэффициенты: [2.1126, 7.9071, -4.4063]</w:t>
      </w:r>
    </w:p>
    <w:p w14:paraId="52249DFF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Среднеквадратичное отклонение: 0.87738</w:t>
      </w:r>
    </w:p>
    <w:p w14:paraId="61CE0EE9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 детерминации: 0.77773</w:t>
      </w:r>
    </w:p>
    <w:p w14:paraId="391EE13A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Мера отклонения: S = 7.69802</w:t>
      </w:r>
    </w:p>
    <w:p w14:paraId="29A0DE65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B809259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Полиноминальная 3-й степени аппроксимация:</w:t>
      </w:r>
    </w:p>
    <w:p w14:paraId="2E7B2904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Коэффициенты: [-2.0762, 26.4832, -24.5446, 6.1025]</w:t>
      </w:r>
    </w:p>
    <w:p w14:paraId="45E13946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Среднеквадратичное отклонение: 0.18335</w:t>
      </w:r>
    </w:p>
    <w:p w14:paraId="6C5EFC75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 Коэффициент детерминации: 0.99029</w:t>
      </w:r>
    </w:p>
    <w:p w14:paraId="13080007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Мера отклонения: S = 0.33616</w:t>
      </w:r>
    </w:p>
    <w:p w14:paraId="569A2609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2B1FD0F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Экспоненциальная аппроксимация:</w:t>
      </w:r>
    </w:p>
    <w:p w14:paraId="314627D4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Коэффициенты: [6.4761, -0.5459]</w:t>
      </w:r>
    </w:p>
    <w:p w14:paraId="6B72C1C3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Среднеквадратичное отклонение: 1.72108</w:t>
      </w:r>
    </w:p>
    <w:p w14:paraId="2C803633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 детерминации: 0.16569</w:t>
      </w:r>
    </w:p>
    <w:p w14:paraId="4DAC0CC8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Мера отклонения: S = 29.62102</w:t>
      </w:r>
    </w:p>
    <w:p w14:paraId="49D42F6C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C2C0F42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Логарифмическая аппроксимация:</w:t>
      </w:r>
    </w:p>
    <w:p w14:paraId="71524CB0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Коэффициенты: [3.9504, -0.7519]</w:t>
      </w:r>
    </w:p>
    <w:p w14:paraId="7D54E38F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Среднеквадратичное отклонение: 1.78604</w:t>
      </w:r>
    </w:p>
    <w:p w14:paraId="3CAAED3F" w14:textId="77777777" w:rsidR="00557B4D" w:rsidRPr="00D358F7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 детерминации: 0.07894</w:t>
      </w:r>
    </w:p>
    <w:p w14:paraId="045C4CF4" w14:textId="77777777" w:rsidR="00557B4D" w:rsidRPr="00D358F7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358F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Мера отклонения: S = 31.89952</w:t>
      </w:r>
    </w:p>
    <w:p w14:paraId="0E276D28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9934098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Степенная аппроксимация:</w:t>
      </w:r>
    </w:p>
    <w:p w14:paraId="4121CF60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Коэффициенты: [3.467, -0.2463]</w:t>
      </w:r>
    </w:p>
    <w:p w14:paraId="491D6CA4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Среднеквадратичное отклонение: 1.89193</w:t>
      </w:r>
    </w:p>
    <w:p w14:paraId="08DDB675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Коэффициент детерминации: 0.01593</w:t>
      </w:r>
    </w:p>
    <w:p w14:paraId="3CAD690A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Мера отклонения: S = 35.79388</w:t>
      </w:r>
    </w:p>
    <w:p w14:paraId="13ECA5F9" w14:textId="77777777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3D11E93" w14:textId="4913DE66" w:rsid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57B4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Лучшая функция приближения: Полиноминальная 3-й степени</w:t>
      </w:r>
    </w:p>
    <w:p w14:paraId="1A47CE24" w14:textId="4BF0D395" w:rsidR="00557B4D" w:rsidRPr="00557B4D" w:rsidRDefault="00557B4D" w:rsidP="00557B4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0F1E680" wp14:editId="0C77D184">
            <wp:extent cx="5940425" cy="4445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5A5" w14:textId="6237DAC8" w:rsidR="00DB4C04" w:rsidRPr="00792B84" w:rsidRDefault="00DB4C04" w:rsidP="00557B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08450C7E" w14:textId="054012E1" w:rsidR="00D358F7" w:rsidRPr="00D358F7" w:rsidRDefault="00D358F7" w:rsidP="00D358F7">
      <w:pPr>
        <w:rPr>
          <w:rFonts w:ascii="Times New Roman" w:hAnsi="Times New Roman" w:cs="Times New Roman"/>
          <w:sz w:val="24"/>
          <w:szCs w:val="24"/>
        </w:rPr>
      </w:pPr>
      <w:r w:rsidRPr="00D358F7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была реализована аппроксимация таблично заданной функции с использованием метода наименьших квадратов. Были подобраны коэффициенты приближающей функции заданного вида (линейной, квадратичной), минимизирующей сумму квадратов отклонений между значениями аппроксимирующей функции и исходными данными.</w:t>
      </w:r>
    </w:p>
    <w:p w14:paraId="106E351F" w14:textId="07EB9FB9" w:rsidR="00D358F7" w:rsidRPr="00D358F7" w:rsidRDefault="00D358F7" w:rsidP="00D358F7">
      <w:pPr>
        <w:rPr>
          <w:rFonts w:ascii="Times New Roman" w:hAnsi="Times New Roman" w:cs="Times New Roman"/>
          <w:sz w:val="24"/>
          <w:szCs w:val="24"/>
        </w:rPr>
      </w:pPr>
      <w:r w:rsidRPr="00D358F7">
        <w:rPr>
          <w:rFonts w:ascii="Times New Roman" w:hAnsi="Times New Roman" w:cs="Times New Roman"/>
          <w:sz w:val="24"/>
          <w:szCs w:val="24"/>
        </w:rPr>
        <w:t>Результатом работы стала функция, наилучшим образом аппроксимирующая исходные данные в смысле наименьших квадратов. Полученные значения коэффициентов и графическое сравнение аппроксимирующей функции с табличными данными подтвердили адекватность выбранной модели.</w:t>
      </w:r>
    </w:p>
    <w:p w14:paraId="73365F1C" w14:textId="77777777" w:rsidR="00D358F7" w:rsidRDefault="00D358F7" w:rsidP="00D358F7">
      <w:pPr>
        <w:rPr>
          <w:rFonts w:ascii="Times New Roman" w:hAnsi="Times New Roman" w:cs="Times New Roman"/>
          <w:sz w:val="24"/>
          <w:szCs w:val="24"/>
        </w:rPr>
      </w:pPr>
      <w:r w:rsidRPr="00D358F7">
        <w:rPr>
          <w:rFonts w:ascii="Times New Roman" w:hAnsi="Times New Roman" w:cs="Times New Roman"/>
          <w:sz w:val="24"/>
          <w:szCs w:val="24"/>
        </w:rPr>
        <w:t>Таким образом, была достигнута поставленная цель — построена аппроксимирующая функция, максимально приближённая к заданным данным по критерию наименьших квадратов.</w:t>
      </w:r>
    </w:p>
    <w:p w14:paraId="7DEFF9F1" w14:textId="5A7902E5" w:rsidR="00072793" w:rsidRPr="008D09E8" w:rsidRDefault="008D09E8" w:rsidP="008D09E8">
      <w:pPr>
        <w:rPr>
          <w:rFonts w:ascii="Times New Roman" w:hAnsi="Times New Roman" w:cs="Times New Roman"/>
          <w:sz w:val="24"/>
          <w:szCs w:val="24"/>
        </w:rPr>
      </w:pPr>
      <w:r w:rsidRPr="008D09E8">
        <w:rPr>
          <w:rFonts w:ascii="Times New Roman" w:hAnsi="Times New Roman" w:cs="Times New Roman"/>
          <w:sz w:val="24"/>
          <w:szCs w:val="24"/>
        </w:rPr>
        <w:t>Была</w:t>
      </w:r>
      <w:r w:rsidRPr="00917F19">
        <w:rPr>
          <w:rFonts w:ascii="Times New Roman" w:hAnsi="Times New Roman" w:cs="Times New Roman"/>
          <w:sz w:val="24"/>
          <w:szCs w:val="24"/>
        </w:rPr>
        <w:t xml:space="preserve"> </w:t>
      </w:r>
      <w:r w:rsidRPr="008D09E8">
        <w:rPr>
          <w:rFonts w:ascii="Times New Roman" w:hAnsi="Times New Roman" w:cs="Times New Roman"/>
          <w:sz w:val="24"/>
          <w:szCs w:val="24"/>
        </w:rPr>
        <w:t>реализована</w:t>
      </w:r>
      <w:r w:rsidRPr="00917F19">
        <w:rPr>
          <w:rFonts w:ascii="Times New Roman" w:hAnsi="Times New Roman" w:cs="Times New Roman"/>
          <w:sz w:val="24"/>
          <w:szCs w:val="24"/>
        </w:rPr>
        <w:t xml:space="preserve"> </w:t>
      </w:r>
      <w:r w:rsidRPr="008D09E8">
        <w:rPr>
          <w:rFonts w:ascii="Times New Roman" w:hAnsi="Times New Roman" w:cs="Times New Roman"/>
          <w:sz w:val="24"/>
          <w:szCs w:val="24"/>
        </w:rPr>
        <w:t>программа</w:t>
      </w:r>
      <w:r w:rsidRPr="00917F19">
        <w:rPr>
          <w:rFonts w:ascii="Times New Roman" w:hAnsi="Times New Roman" w:cs="Times New Roman"/>
          <w:sz w:val="24"/>
          <w:szCs w:val="24"/>
        </w:rPr>
        <w:t xml:space="preserve">, </w:t>
      </w:r>
      <w:r w:rsidRPr="008D09E8">
        <w:rPr>
          <w:rFonts w:ascii="Times New Roman" w:hAnsi="Times New Roman" w:cs="Times New Roman"/>
          <w:sz w:val="24"/>
          <w:szCs w:val="24"/>
        </w:rPr>
        <w:t>позволяющая</w:t>
      </w:r>
      <w:r w:rsidRPr="00917F19">
        <w:rPr>
          <w:rFonts w:ascii="Times New Roman" w:hAnsi="Times New Roman" w:cs="Times New Roman"/>
          <w:sz w:val="24"/>
          <w:szCs w:val="24"/>
        </w:rPr>
        <w:t xml:space="preserve"> </w:t>
      </w:r>
      <w:r w:rsidR="00D358F7">
        <w:rPr>
          <w:rFonts w:ascii="Times New Roman" w:hAnsi="Times New Roman" w:cs="Times New Roman"/>
          <w:sz w:val="24"/>
          <w:szCs w:val="24"/>
        </w:rPr>
        <w:t>вычислять аппроксимацию для функции по заданным точкам</w:t>
      </w:r>
      <w:r w:rsidRPr="008D09E8">
        <w:rPr>
          <w:rFonts w:ascii="Times New Roman" w:hAnsi="Times New Roman" w:cs="Times New Roman"/>
          <w:sz w:val="24"/>
          <w:szCs w:val="24"/>
        </w:rPr>
        <w:t>.</w:t>
      </w:r>
    </w:p>
    <w:sectPr w:rsidR="00072793" w:rsidRPr="008D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DC29D4"/>
    <w:multiLevelType w:val="hybridMultilevel"/>
    <w:tmpl w:val="BFE2F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7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0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1DB042F"/>
    <w:multiLevelType w:val="hybridMultilevel"/>
    <w:tmpl w:val="3DD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20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A07370B"/>
    <w:multiLevelType w:val="hybridMultilevel"/>
    <w:tmpl w:val="F4F62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8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9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7"/>
  </w:num>
  <w:num w:numId="4">
    <w:abstractNumId w:val="6"/>
  </w:num>
  <w:num w:numId="5">
    <w:abstractNumId w:val="9"/>
  </w:num>
  <w:num w:numId="6">
    <w:abstractNumId w:val="28"/>
  </w:num>
  <w:num w:numId="7">
    <w:abstractNumId w:val="7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1"/>
  </w:num>
  <w:num w:numId="14">
    <w:abstractNumId w:val="13"/>
  </w:num>
  <w:num w:numId="15">
    <w:abstractNumId w:val="23"/>
  </w:num>
  <w:num w:numId="16">
    <w:abstractNumId w:val="17"/>
  </w:num>
  <w:num w:numId="17">
    <w:abstractNumId w:val="0"/>
  </w:num>
  <w:num w:numId="18">
    <w:abstractNumId w:val="29"/>
  </w:num>
  <w:num w:numId="19">
    <w:abstractNumId w:val="30"/>
  </w:num>
  <w:num w:numId="20">
    <w:abstractNumId w:val="26"/>
  </w:num>
  <w:num w:numId="21">
    <w:abstractNumId w:val="38"/>
  </w:num>
  <w:num w:numId="22">
    <w:abstractNumId w:val="10"/>
  </w:num>
  <w:num w:numId="23">
    <w:abstractNumId w:val="21"/>
  </w:num>
  <w:num w:numId="24">
    <w:abstractNumId w:val="1"/>
  </w:num>
  <w:num w:numId="25">
    <w:abstractNumId w:val="4"/>
  </w:num>
  <w:num w:numId="26">
    <w:abstractNumId w:val="39"/>
  </w:num>
  <w:num w:numId="27">
    <w:abstractNumId w:val="25"/>
  </w:num>
  <w:num w:numId="28">
    <w:abstractNumId w:val="14"/>
  </w:num>
  <w:num w:numId="29">
    <w:abstractNumId w:val="2"/>
  </w:num>
  <w:num w:numId="30">
    <w:abstractNumId w:val="15"/>
  </w:num>
  <w:num w:numId="31">
    <w:abstractNumId w:val="18"/>
  </w:num>
  <w:num w:numId="32">
    <w:abstractNumId w:val="20"/>
  </w:num>
  <w:num w:numId="33">
    <w:abstractNumId w:val="24"/>
  </w:num>
  <w:num w:numId="34">
    <w:abstractNumId w:val="19"/>
  </w:num>
  <w:num w:numId="35">
    <w:abstractNumId w:val="22"/>
  </w:num>
  <w:num w:numId="36">
    <w:abstractNumId w:val="16"/>
  </w:num>
  <w:num w:numId="37">
    <w:abstractNumId w:val="3"/>
  </w:num>
  <w:num w:numId="38">
    <w:abstractNumId w:val="12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211DD"/>
    <w:rsid w:val="00022348"/>
    <w:rsid w:val="00043C32"/>
    <w:rsid w:val="00054E5C"/>
    <w:rsid w:val="000719F8"/>
    <w:rsid w:val="00072793"/>
    <w:rsid w:val="000A2598"/>
    <w:rsid w:val="000A5863"/>
    <w:rsid w:val="000A5A08"/>
    <w:rsid w:val="000E135A"/>
    <w:rsid w:val="001234AC"/>
    <w:rsid w:val="0013134E"/>
    <w:rsid w:val="00141BAE"/>
    <w:rsid w:val="00162AD7"/>
    <w:rsid w:val="001C226E"/>
    <w:rsid w:val="001C2982"/>
    <w:rsid w:val="001C5873"/>
    <w:rsid w:val="002174D1"/>
    <w:rsid w:val="002204A8"/>
    <w:rsid w:val="00244D57"/>
    <w:rsid w:val="00257B1F"/>
    <w:rsid w:val="002814D6"/>
    <w:rsid w:val="002820C2"/>
    <w:rsid w:val="002A2511"/>
    <w:rsid w:val="002B5220"/>
    <w:rsid w:val="002E7456"/>
    <w:rsid w:val="002F4261"/>
    <w:rsid w:val="002F4D0F"/>
    <w:rsid w:val="003219B0"/>
    <w:rsid w:val="00342AD9"/>
    <w:rsid w:val="00342E7B"/>
    <w:rsid w:val="0034400D"/>
    <w:rsid w:val="003A4B3C"/>
    <w:rsid w:val="003A6499"/>
    <w:rsid w:val="003B3524"/>
    <w:rsid w:val="003D2B2B"/>
    <w:rsid w:val="003D4C1C"/>
    <w:rsid w:val="003D576E"/>
    <w:rsid w:val="003F67B7"/>
    <w:rsid w:val="00411675"/>
    <w:rsid w:val="00422321"/>
    <w:rsid w:val="004475BE"/>
    <w:rsid w:val="0046701A"/>
    <w:rsid w:val="0047372F"/>
    <w:rsid w:val="0048642D"/>
    <w:rsid w:val="0049168A"/>
    <w:rsid w:val="004A4E82"/>
    <w:rsid w:val="005039EE"/>
    <w:rsid w:val="0052145C"/>
    <w:rsid w:val="00557B4D"/>
    <w:rsid w:val="005929B8"/>
    <w:rsid w:val="00594A06"/>
    <w:rsid w:val="005956D8"/>
    <w:rsid w:val="005B339C"/>
    <w:rsid w:val="005E3DC8"/>
    <w:rsid w:val="00606B64"/>
    <w:rsid w:val="00627180"/>
    <w:rsid w:val="00660782"/>
    <w:rsid w:val="0066611D"/>
    <w:rsid w:val="00666667"/>
    <w:rsid w:val="006712A4"/>
    <w:rsid w:val="006D4164"/>
    <w:rsid w:val="006D77F7"/>
    <w:rsid w:val="007219B7"/>
    <w:rsid w:val="00737A00"/>
    <w:rsid w:val="0075708A"/>
    <w:rsid w:val="0076093C"/>
    <w:rsid w:val="00792B84"/>
    <w:rsid w:val="007D11E5"/>
    <w:rsid w:val="007D1423"/>
    <w:rsid w:val="007D602E"/>
    <w:rsid w:val="008000EA"/>
    <w:rsid w:val="0086562F"/>
    <w:rsid w:val="00866D74"/>
    <w:rsid w:val="00866F05"/>
    <w:rsid w:val="0088402A"/>
    <w:rsid w:val="008D09E8"/>
    <w:rsid w:val="008D294F"/>
    <w:rsid w:val="008E2AD2"/>
    <w:rsid w:val="008F3FAF"/>
    <w:rsid w:val="00915789"/>
    <w:rsid w:val="00917F19"/>
    <w:rsid w:val="00922699"/>
    <w:rsid w:val="0093483B"/>
    <w:rsid w:val="0095612B"/>
    <w:rsid w:val="00985575"/>
    <w:rsid w:val="009910CA"/>
    <w:rsid w:val="009A3889"/>
    <w:rsid w:val="009B1C9E"/>
    <w:rsid w:val="009D3E02"/>
    <w:rsid w:val="009D4298"/>
    <w:rsid w:val="009E5D63"/>
    <w:rsid w:val="009F705B"/>
    <w:rsid w:val="00A12908"/>
    <w:rsid w:val="00A16DAB"/>
    <w:rsid w:val="00A40684"/>
    <w:rsid w:val="00A55076"/>
    <w:rsid w:val="00A94E47"/>
    <w:rsid w:val="00AA37ED"/>
    <w:rsid w:val="00AD23DE"/>
    <w:rsid w:val="00B0103D"/>
    <w:rsid w:val="00B0181A"/>
    <w:rsid w:val="00B04E80"/>
    <w:rsid w:val="00BB35BB"/>
    <w:rsid w:val="00BB3FCA"/>
    <w:rsid w:val="00BB5C44"/>
    <w:rsid w:val="00BC319A"/>
    <w:rsid w:val="00BD14FE"/>
    <w:rsid w:val="00BF2133"/>
    <w:rsid w:val="00C045CC"/>
    <w:rsid w:val="00C11F96"/>
    <w:rsid w:val="00C141A0"/>
    <w:rsid w:val="00C51A15"/>
    <w:rsid w:val="00CC5E5A"/>
    <w:rsid w:val="00CD24E9"/>
    <w:rsid w:val="00CF17CA"/>
    <w:rsid w:val="00CF1B27"/>
    <w:rsid w:val="00D0316B"/>
    <w:rsid w:val="00D12E5D"/>
    <w:rsid w:val="00D21964"/>
    <w:rsid w:val="00D22F95"/>
    <w:rsid w:val="00D301D2"/>
    <w:rsid w:val="00D358F7"/>
    <w:rsid w:val="00DA25A8"/>
    <w:rsid w:val="00DB0D65"/>
    <w:rsid w:val="00DB4C04"/>
    <w:rsid w:val="00DD06C3"/>
    <w:rsid w:val="00DD3F81"/>
    <w:rsid w:val="00DD5FA0"/>
    <w:rsid w:val="00E003CE"/>
    <w:rsid w:val="00E034FD"/>
    <w:rsid w:val="00E449B1"/>
    <w:rsid w:val="00E46BD2"/>
    <w:rsid w:val="00E50AD2"/>
    <w:rsid w:val="00E522B9"/>
    <w:rsid w:val="00E52AFD"/>
    <w:rsid w:val="00E5353D"/>
    <w:rsid w:val="00E5432B"/>
    <w:rsid w:val="00E83AC2"/>
    <w:rsid w:val="00EE0A6F"/>
    <w:rsid w:val="00EF7A20"/>
    <w:rsid w:val="00F04D9C"/>
    <w:rsid w:val="00F20782"/>
    <w:rsid w:val="00F53437"/>
    <w:rsid w:val="00F86EE7"/>
    <w:rsid w:val="00F9616A"/>
    <w:rsid w:val="00FB226E"/>
    <w:rsid w:val="00FD536A"/>
    <w:rsid w:val="00FE26FD"/>
    <w:rsid w:val="00FE3F43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4C7A9B46-D74F-4873-850B-C634699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0EA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F3F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0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34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30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7797</TotalTime>
  <Pages>9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</cp:revision>
  <dcterms:created xsi:type="dcterms:W3CDTF">2025-04-02T09:49:00Z</dcterms:created>
  <dcterms:modified xsi:type="dcterms:W3CDTF">2025-04-23T21:18:00Z</dcterms:modified>
</cp:coreProperties>
</file>