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엔플랫폼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부실채권(NPL) 통합 플랫폼 세부 개발 기획서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2.0 | Master Architecture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2026.03.13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10B981"/>
          <w:sz w:val="22"/>
          <w:szCs w:val="22"/>
        </w:rPr>
        <w:t xml:space="preserve">금융기관이 먼저 찾는 NPL 마켓플레이스 | 투자자가 신뢰하는 AI 분석 플랫폼</w:t>
      </w:r>
    </w:p>
    <w:p>
      <w:r>
        <w:br w:type="page"/>
      </w:r>
    </w:p>
    <w:p>
      <w:pPr>
        <w:pStyle w:val="Heading1"/>
      </w:pPr>
      <w:r>
        <w:t xml:space="preserve">목차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플랫폼 비전</w:t>
      </w:r>
    </w:p>
    <w:p>
      <w:pPr>
        <w:spacing w:after="120"/>
      </w:pPr>
      <w:r>
        <w:rPr>
          <w:b/>
          <w:bCs/>
        </w:rPr>
        <w:t xml:space="preserve">NPLATFORM은 </w:t>
      </w:r>
      <w:r>
        <w:t xml:space="preserve">대한민국 최초의 부실채권(NPL) 통합 마켓플레이스입니다. </w:t>
      </w:r>
      <w:r>
        <w:t xml:space="preserve">금융기관이 부실채권을 가장 효율적으로 마케팅하고, 투자자가 최적의 투자 기회를 AI 분석과 함께 발견하는 원스톱 플랫폼입니다.</w:t>
      </w:r>
    </w:p>
    <w:p>
      <w:pPr>
        <w:pStyle w:val="Heading2"/>
      </w:pPr>
      <w:r>
        <w:t xml:space="preserve">1.2 핵심 가치 제안 (Core Value Proposition)</w:t>
      </w:r>
    </w:p>
    <w:p>
      <w:pPr>
        <w:pStyle w:val="Heading3"/>
      </w:pPr>
      <w:r>
        <w:t xml:space="preserve">1.2.1 금융기관 관점 (매각사)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급매 부동산 마켓: 채무자 부동산을 급매로 신속하게 판매할 수 있는 전용 마켓플레이스 제공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경매/공매 진행중 채권 마케팅: 채권 담당자가 직접 정보 작성 및 마케팅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비경매 부실채권 마케팅: 경매/공매 절차 없이 직접 매각 가능한 채권 홍보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전용 대시보드: 자사 채권 포트폴리오 통합 관리 및 실시간 성과 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투자자 풀 접근: 검증된 기관/개인 투자자 네트워크에 즉시 노출</w:t>
      </w:r>
    </w:p>
    <w:p>
      <w:pPr>
        <w:pStyle w:val="Heading3"/>
      </w:pPr>
      <w:r>
        <w:t xml:space="preserve">1.2.2 투자자 관점 (매입사)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부실채권 원스톱: 경매/공매 + 비경매 NPL 전체를 한 곳에서 탐색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가격 예측: 사례기반 부동산 AI 가격 추정 (95% 신뢰구간)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등기부등본 권리분석: 등기부등본 업로드만으로 자동 권리분석 보고서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경매 낙찰가율 AI 추정: 통계기반 낙찰가율 예측 및 수익률 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수익률 시뮬레이터: 경매 수익률 + 채권 매입 수익률 이중 분석 도구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 등기부등본 열람: 경매 물건 등기부등본 자동 열람 및 제공</w:t>
      </w:r>
    </w:p>
    <w:p>
      <w:pPr>
        <w:pStyle w:val="Heading2"/>
      </w:pPr>
      <w:r>
        <w:t xml:space="preserve">1.3 플랫폼 3대 시장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물건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부동산 마켓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채무자 소유 부동산을 시세 대비 할인된 가격에 급매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채무자 부동산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AI가격예측, 급매할인율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 마케팅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진행중인 부실채권 정보 통합 제공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물건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낙찰가율AI, 등기분석, 수익시뮬레이터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직거래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절차 없이 금융기관이 직접 매각하는 채권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채권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NDA딜룸, 채권분석, 수익률검토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사용자 역할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범위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(금융기관)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은행/캐피탈/AMC/신탁사 등 부실채권 보유 기관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물건등록, 마케팅, 대시보드, 계약관리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기관투자자 (BUYER_INST)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자산운용사/PEF/부동산펀드 등 전문 투자기관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검색, AI분석, 수요설문, 딜룸, 계약요청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개인투자자 (BUYER_INDV)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부동산 경매/NPL 개인 투자자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검색, 수익시뮬레이터, 권리분석, 등기부열람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 (PARTNER)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법무법인/감정평가사/세무사/자문사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물건자문, 전문가의견, 파트너매칭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운영관리자 (ADMIN)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운영자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회원관리, 물건검수, 통계, KYC승인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최고관리자 (SUPER_ADMIN)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최고 권한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전체관리, 설정, 과금, 시스템설정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플랫폼 아키텍처</w:t>
      </w:r>
    </w:p>
    <w:p>
      <w:pPr>
        <w:pStyle w:val="Heading2"/>
      </w:pPr>
      <w:r>
        <w:t xml:space="preserve">2.1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사유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 + React 19 + TypeScript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SSR/SSG, 파일기반라우팅, 서버컴포넌트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Radix UI (shadcn/ui)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커스터마이징 용이, 접근성 내장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Backend/DB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 + Realtime)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구독, RLS 보안, Edge Functions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API / Naver Maps API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국내 부동산 주소 최적화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OpenAI GPT-4 + 자체 ML 모델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가격예측, 권리분석, 낙찰가율예측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시각화, 지역별 히트맵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전환, 마이크로인터랙션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File/OCR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Tesseract.js + PDF.js + 자체 등기분석 AI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OCR 및 권리분석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Supabase Cloud + AWS Lambda (AI)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스케일링, 글로벌 CDN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시스템 모듈 구성도</w:t>
      </w:r>
    </w:p>
    <w:p>
      <w:pPr>
        <w:spacing w:after="120"/>
      </w:pPr>
      <w:r>
        <w:rPr>
          <w:b/>
          <w:bCs/>
        </w:rPr>
        <w:t xml:space="preserve">전체 7개 모듈로 구성되며, 각 모듈별 별도 세부 기획서가 존재합니다: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560"/>
        <w:gridCol w:w="2500"/>
      </w:tblGrid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 번호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페이지 / 기능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별도 문서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홈/랜딩 + 네비게이션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 히어로, GNB/메뉴, 푸터, CTA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NPL_Module1_Home.docx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검색/목록/지도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멀티필터검색, 테이블목록, 지도뷰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NPL_Module2_Search.docx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상세 + AI 분석 솔루션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 Book 상세, AI가격, 권리분석, 낙찰가율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NPL_Module3_Detail_AI.docx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마케팅 + 채권관리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물건등록, 채권담당자마케팅, 포트폴리오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NPL_Module4_Institution.docx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분석도구 + 수익률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수익시뮬레이터, 채권수익분석, 등기부열람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NPL_Module5_InvestorTools.docx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계약/딜룸 + 회원체계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NDA, KYC, 계약요청, 딜룸, Signup, 멤버십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NPL_Module6_Contract.docx</w:t>
            </w:r>
          </w:p>
        </w:tc>
      </w:tr>
      <w:tr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대시보드/통계/관리자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경공매통계, 관리자대시보드, KPI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NPL_Module7_Dashboard.docx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데이터 아키텍처 (Database Schema)</w:t>
      </w:r>
    </w:p>
    <w:p>
      <w:pPr>
        <w:pStyle w:val="Heading2"/>
      </w:pPr>
      <w:r>
        <w:t xml:space="preserve">3.1 핵심 테이블 설계</w:t>
      </w:r>
    </w:p>
    <w:p>
      <w:pPr>
        <w:pStyle w:val="Heading3"/>
      </w:pPr>
      <w:r>
        <w:t xml:space="preserve">3.1.1 users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auth.users FK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이메일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user_role ENUM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SUPER_ADMIN/ADMIN/SELLER/BUYER_INST/BUYER_INDV/PARTNER/VIEWER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이름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회사/기관명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은행/캐피탈/AMC/신탁사/감정평가사/법무법인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business_license_url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사업자등록증 파일 URL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승인 여부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kyc_status ENUM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PENDING/SUBMITTED/APPROVED/REJECTED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nda_signed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NDA 서명 여부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subscription_tier ENUM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FREE/BASIC/PREMIUM/ENTERPRISE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partner_score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NUMERIC(3,2)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 평점 (0~9.99)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이미지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생성/수정 일시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3.1.2 npl_listings 테이블 (NPL 물건)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고유 ID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seller_id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매각사(금융기관) ID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listing_type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listing_type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DISTRESSED_SALE / AUCTION_NPL / NON_AUCTION_NPL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제목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APARTMENT/COMMERCIAL/LAND/FACTORY/OFFICE/VILLA/OTHER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/ address_masked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실제주소 / 마스킹된 주소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sido / sigungu / dong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시도/시군구/동 분리 저장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claim_amount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채권액 (원)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appraised_value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minimum_bid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최저매각가 / 최저입찰가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discount_rate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(%)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ai_estimated_price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 시세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ai_winning_rate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 낙찰가율 (%)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debtor_status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debtor_status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PERFORMING/DEFAULTED/BANKRUPT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occupancy_status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occupancy_status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VACANT/OCCUPIED/UNKNOWN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auction_case_number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사건번호 (2024타경12345)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auction_court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관할 법원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auction_date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경매기일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auction_count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유찰 횟수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loan_balance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 잔액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loan_interest_rate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 금리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ltv_ratio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비율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exclusive_area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전용면적 (㎡)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land_area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토지면적 (㎡)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building_area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건물면적 (㎡)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legal_issues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 이슈 배열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documents_summary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요약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marketing_description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채권담당자 작성 마케팅 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creditor_institution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채권기관명 (우리은행, KB국민은행 등)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disclosure_level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disclosure_level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TEASER/NDA/FULL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listing_status ENUM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DRAFT/ACTIVE/IN_DEAL/SOLD/WITHDRAWN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물건 여부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view_count / interest_count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조회수 / 관심수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 이미지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좌표 (지도 표시용)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마감일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3.1.3 기타 핵심 테이블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수요설문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collateral_types[], regions[], amount_min/max, target_discount_rate, urgency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수요-공급 매칭 결과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survey_id, listing_id, match_score, match_factors JSONB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기반 거래 공간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listing_id, nda_required, watermark_enabled, communication_locked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deal_room_participants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deal_room_id, user_id, role, nda_signed_at, access_level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deal_room_id, user_id, content, created_at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listing_interests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관심 표시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listing_id, user_id (unique pair)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listing_id, buyer_id, offer_amount, status, documents[]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ai_analysis_results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캐시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listing_id, analysis_type, result JSONB, confidence, model_version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registry_documents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분석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listing_id, file_url, ocr_result JSONB, rights_analysis JSONB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 데이터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region, property_type, winning_rate_avg, period, sample_count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type, title, body, link, is_read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페이지/라우트 아키텍처</w:t>
      </w:r>
    </w:p>
    <w:p>
      <w:pPr>
        <w:pStyle w:val="Heading2"/>
      </w:pPr>
      <w:r>
        <w:t xml:space="preserve">4.1 전체 라우트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 (히어로 + CTA)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목록 (테이블 + 필터)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고급 검색 (멀티필터)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지도 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상세 (Deal Book)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공개(티저)/인증(전체)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/listings/[id]/analysis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(가격/권리/낙찰)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등록 (매각사)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/listings/[id]/edit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수정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/institution/dashboard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전용 대시보드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/institution/portfolio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포트폴리오 관리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/investor/simulator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/investor/registry-analysis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AI 분석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/demand/survey/new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작성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/demand/survey/[id]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결과 + 매칭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/matching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 목록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/deal-rooms/[id]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 (채팅/문서/NDA)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/contract/[id]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요청/진행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(역할별 탭)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 (프로필/알림)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 대시보드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공개(기본)/인증(상세)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검수/관리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/admin/kyc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승인 관리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AI 분석 솔루션 아키텍처</w:t>
      </w:r>
    </w:p>
    <w:p>
      <w:pPr>
        <w:pStyle w:val="Heading2"/>
      </w:pPr>
      <w:r>
        <w:t xml:space="preserve">5.1 AI 가격 예측 시스템</w:t>
      </w:r>
    </w:p>
    <w:p>
      <w:pPr>
        <w:spacing w:after="120"/>
      </w:pPr>
      <w:r>
        <w:t xml:space="preserve">단일 주소지 부동산에 대해 사례기반 AI 가격 예측을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입력값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주소, 부동산유형, 면적, 층수, 방향, 건축년도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참조 데이터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실거래가, 공시지가, KB부동산가격, 감정평가액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출력값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추정가격 (95% 신뢰구간), 유사 사례 TOP 5, 추정 근거 설명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모델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+ SHAP 해석 (Feature Importance 시각화)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 모델 재학습 (3개월 실거래 데이터 반영)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AI 등기부등본 권리분석</w:t>
      </w:r>
    </w:p>
    <w:p>
      <w:pPr>
        <w:spacing w:after="120"/>
      </w:pPr>
      <w:r>
        <w:t xml:space="preserve">등기부등본 PDF 업로드만으로 자동 권리분석 보고서를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소유권 분석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 변동 이력, 공동소유 여부, 소유권 이전 가능성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근저당권 분석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담보권 설정 현황, 채권최고액, 선순위 분석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용익물권 분석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전세권/지상권/임차권 확인, 대항력 여부 판단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압류/가압류 분석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압류 건수 및 금액, 채권자 식별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특수권리 분석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선순위 변제협의, 유치권, 법정지상권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위험도 평가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A(안전)/B(보통)/C(주의)/D(위험)/F(매우위험) 등급 부여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PDF.js(OCR) + GPT-4(NLP 분석) + 자체 권리분석 AI 모델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경매 낙찰가율 AI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입력값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주소, 물건유형, 감정가, 유찰횟수, 관할법원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참조 데이터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법원경매 낙찰 통계 (5년치), 지역/유형별 낙찰가율 분포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출력값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 낙찰가율 (범위), 추정 낙찰가, 유사 경매 사례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+ 통계적 분포 분석 (Quantile Regression)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매주 낙찰 데이터 반영 (대법원 API 연동)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수익률 시뮬레이터</w:t>
      </w:r>
    </w:p>
    <w:p>
      <w:pPr>
        <w:spacing w:after="120"/>
      </w:pPr>
      <w:r>
        <w:rPr>
          <w:b/>
          <w:bCs/>
        </w:rPr>
        <w:t xml:space="preserve">두 가지 모드를 지원합니다:</w:t>
      </w:r>
    </w:p>
    <w:p>
      <w:pPr>
        <w:pStyle w:val="Heading3"/>
      </w:pPr>
      <w:r>
        <w:t xml:space="preserve">5.4.1 경매 수익률 시뮬레이터 (개인/매매사업자용)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(예상 또는 실제)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직접 입력 또는 AI 추정값 자동 반영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취득세 + 부대비용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취득세, 교육세, 법무사 비용, 명도 비용 등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보유기간 중 비용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대출이자, 관리비, 공실 리스크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매도가 (예상)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 예측 또는 직접 입력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 시 비용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양도세, 중개수수료 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출력: </w:t>
      </w:r>
      <w:r>
        <w:t xml:space="preserve">총 투자금액, 순수익, ROI(%), 연환산 수익률, 손익분기점 분석, 투자의견</w:t>
      </w:r>
    </w:p>
    <w:p>
      <w:pPr>
        <w:spacing w:after="200"/>
      </w:pPr>
    </w:p>
    <w:p>
      <w:pPr>
        <w:pStyle w:val="Heading3"/>
      </w:pPr>
      <w:r>
        <w:t xml:space="preserve">5.4.2 채권 매입 수익률 분석 (기관투자자용)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매입가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액면 대비 매입 비율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회수 예상 금액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낙찰가 / 임의매각 / 협의매각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회수 기간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 회수 기간 (개월)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부대비용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 비용, 감정 비용, 관리 비용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자금조달 비용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레버리지 비율, 금리</w:t>
            </w:r>
          </w:p>
        </w:tc>
      </w:tr>
    </w:tbl>
    <w:p>
      <w:pPr>
        <w:spacing w:after="120"/>
      </w:pPr>
      <w:r>
        <w:rPr>
          <w:b/>
          <w:bCs/>
        </w:rPr>
        <w:t xml:space="preserve">출력: </w:t>
      </w:r>
      <w:r>
        <w:t xml:space="preserve">IRR, NPV, 회수배수, 예상 수익금, 시나리오별 분석 (최선/보통/최악)</w:t>
      </w:r>
    </w:p>
    <w:p>
      <w:r>
        <w:br w:type="page"/>
      </w:r>
    </w:p>
    <w:p>
      <w:pPr>
        <w:pStyle w:val="Heading1"/>
      </w:pPr>
      <w:r>
        <w:t xml:space="preserve">6. 보안 및 정보 통제 아키텍처</w:t>
      </w:r>
    </w:p>
    <w:p>
      <w:pPr>
        <w:pStyle w:val="Heading2"/>
      </w:pPr>
      <w:r>
        <w:t xml:space="preserve">6.1 3단계 정보 공개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조건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조치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Teaser (공개)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물건유형, 지역(시/구), 채권액 범위, 마스킹주소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비회원 포함 모두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마스킹, 상세정보 비공개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(제한공개)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정확한 주소, 채무자정보, 법적상세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서명 + KYC 승인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워터마크, 다운로드 제한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(전체공개)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문서, 등기부, 감정평가서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 + LOI 제출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워터마크+로깅+통신통제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RBAC (Role-Based Access Control)</w:t>
      </w:r>
    </w:p>
    <w:p>
      <w:pPr>
        <w:spacing w:after="120"/>
      </w:pPr>
      <w:r>
        <w:t xml:space="preserve">모든 API 엔드포인트에 Supabase RLS (Row Level Security) + 미들웨어 역할 검사를 적용합니다.</w:t>
      </w:r>
    </w:p>
    <w:p>
      <w:pPr>
        <w:pStyle w:val="Heading2"/>
      </w:pPr>
      <w:r>
        <w:t xml:space="preserve">6.3 우회방지 (Anti-Circumvention)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워터마크: 모든 문서에 사용자 ID + 열람일시 워터마크 자동 적용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다운로드 제한: NDA 단계 이상 문서 다운로드 차단 (온라인 뷰어만 허용)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통신 통제: 딜룸 내 외부 연락처 공유 금지, 모든 통신 플랫폼 내 제한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감사 로그: 모든 물건 조회/다운로드/메시지 기록 및 추적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스크린샷 방지: 문서 뷰어 내 스크린샷 감지 및 경고 시스템</w:t>
      </w:r>
    </w:p>
    <w:p>
      <w:r>
        <w:br w:type="page"/>
      </w:r>
    </w:p>
    <w:p>
      <w:pPr>
        <w:pStyle w:val="Heading1"/>
      </w:pPr>
      <w:r>
        <w:t xml:space="preserve">7. 디자인 시스템 (Figma 기반)</w:t>
      </w:r>
    </w:p>
    <w:p>
      <w:pPr>
        <w:pStyle w:val="Heading2"/>
      </w:pPr>
      <w:r>
        <w:t xml:space="preserve">7.1 컬러 파레트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4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#1B3A5C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헤더, 푸터, 테이블 헤더, 주요 텍스트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#2E75B6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버튼, 링크, 포커스 상태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#7C3AED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버튼, 배지, 강조 요소 (Figma 기준)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성공 상태, 상승 지표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오류, 하락 지표, 경고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Blue-Gray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#F0F5FA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배경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카드, 모달 배경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폰트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사이즈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굵기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(페이지 타이틀)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32px (2rem)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 (섹션 타이틀)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24px (1.5rem)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H3 (서브섹션)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 (1.25rem)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 (1rem)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 (0.875rem)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Pretendard / Arial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 (0.75rem)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500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Figma 페이지 매핑</w:t>
      </w:r>
    </w:p>
    <w:p>
      <w:pPr>
        <w:spacing w:after="120"/>
      </w:pPr>
      <w:r>
        <w:t xml:space="preserve">각 Figma 페이지와 개발 모듈의 대응 관계: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페이지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 구성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모듈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 라우트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홈_Home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PC(1920×5221) + Mobile(360×4539) + 배너 변형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 (app/(main)/page.tsx)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검색_Search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×2 (필터+결과테이블)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/listings/search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목록_List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PC(와이드테이블) + 필터바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관리_Management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NPL계약 + 등록신청 + Management×3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계약_Contract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 계약요청 페이지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지도_Map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map(1920×1080) 풀스크린 + 사이드바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통계_Statistics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PC(960w) + Mobile + 지역별 히트맵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7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대시보드_Dashboard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대시보드×2 + KPI카드 + 모달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7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/admin, /institution/dashboard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상세_Detail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NPL목록 + 상세페이지 + 수정 + Register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회원가입/멤버십 PC×3 + Mobile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API 아키텍처</w:t>
      </w:r>
    </w:p>
    <w:p>
      <w:pPr>
        <w:pStyle w:val="Heading2"/>
      </w:pPr>
      <w:r>
        <w:t xml:space="preserve">8.1 RESTful API 엔드포인트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22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목록 (필터/정렬/페이지네이션)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/api/listings/[id]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상세 (disclosure_level에 따른 정보 통제)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공개/인증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등록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/api/listings/[id]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수정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SELLER(소유자)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/api/listings/[id]/interest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토글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목록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생성 + 매칭 트리거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/api/matching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 조회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/api/matching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재실행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/api/deal-rooms/[id]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 + 메시지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/api/deal-rooms/[id]/messages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메시지 전송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/api/ai/price-estimate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예측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/api/ai/rights-analysis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권리분석 (등기부 업로드)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/api/ai/winning-rate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낙찰가율 추정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/api/ai/profit-simulation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시뮬레이션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/api/statistics/auction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 데이터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공개/인증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프로필 + 통계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수정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목록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KPI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개발 로드맵</w:t>
      </w:r>
    </w:p>
    <w:p>
      <w:pPr>
        <w:pStyle w:val="Heading2"/>
      </w:pPr>
      <w:r>
        <w:t xml:space="preserve">9.1 Phase 1: 코어 MVP (4주)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홈 페이지 + 네비게이션 (Figma 디자인 적용)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NPL 목록/검색/지도 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NPL 상세페이지 (Deal Book)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회원가입/로그인 (역할별 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금융기관 물건 등록 기본 플로우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관리자 기본 대시보드</w:t>
      </w:r>
    </w:p>
    <w:p>
      <w:pPr>
        <w:pStyle w:val="Heading2"/>
      </w:pPr>
      <w:r>
        <w:t xml:space="preserve">9.2 Phase 2: AI 분석 + 투자도구 (4주)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가격 예측 시스템 통합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등기부등본 권리분석 엔진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경매 낙찰가율 AI 추정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수익률 시뮬레이터 (경매 + 채권매입)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 등기부등본 열람 서비스</w:t>
      </w:r>
    </w:p>
    <w:p>
      <w:pPr>
        <w:pStyle w:val="Heading2"/>
      </w:pPr>
      <w:r>
        <w:t xml:space="preserve">9.3 Phase 3: 거래 인프라 + 고도화 (4주)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수요설문 + 가중치 매칭 엔진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NDA/KYC 기반 딜룸 + 채팅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계약 요청/진행 플로우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금융기관 전용 대시보드 + 포트폴리오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경공매 통계 대시보드</w:t>
      </w:r>
    </w:p>
    <w:p>
      <w:pPr>
        <w:pStyle w:val="Heading2"/>
      </w:pPr>
      <w:r>
        <w:t xml:space="preserve">9.4 Phase 4: 스케일링 + 멤버십 (2주)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멤버십 과금 체계 (FREE/BASIC/PREMIUM/ENTERPRISE)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알림 시스템 고도화 (Email + Push + Realtime)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성능 최적화 + CDN + 캐싱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+ OG Image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모바일 반응형 최적화</w:t>
      </w:r>
    </w:p>
    <w:p>
      <w:r>
        <w:br w:type="page"/>
      </w:r>
    </w:p>
    <w:p>
      <w:pPr>
        <w:pStyle w:val="Heading1"/>
      </w:pPr>
      <w:r>
        <w:t xml:space="preserve">10. 모듈별 세부 기획서 인덱스</w:t>
      </w:r>
    </w:p>
    <w:p>
      <w:pPr>
        <w:spacing w:after="120"/>
      </w:pPr>
      <w:r>
        <w:t xml:space="preserve">각 모듈별로 별도의 세부 개발 기획서가 존재합니다. 각 문서에는 다음이 포함됩니다: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Figma 디자인 반영 화면 설계 (PC +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페이지별 컴포넌트 트리 및 Props 정의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Request/Response 스키마 상세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 쿼리 설계 및 인덱스 전략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상태 관리 및 사용자 플로우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에러 처리 및 엣지 케이스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 수 (예상)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NPL_Module1_Home.docx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홈/랜딩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15~20p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GNB, Hero, CTA, Footer, 반응형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NPL_Module2_Search.docx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검색/목록/지도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30~40p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멀티필터, 테이블, 지도연동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NPL_Module3_Detail_AI.docx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상세+AI분석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40~50p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 Book, AI가격, 권리분석, 낙찰율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NPL_Module4_Institution.docx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금융기관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25~35p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물건등록, 마케팅, 포트폴리오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NPL_Module5_InvestorTools.docx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투자자도구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30~40p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시뮬레이터, 수요설문, 매칭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NPL_Module6_Contract.docx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계약/딜룸/회원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25~35p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NDA, KYC, Signup, 딜룸, 멤버십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NPL_Module7_Dashboard.docx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M7: 대시보드/통계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20~30p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KPI, 경공매통계, 관리자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--- End of Master Architecture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NPLATFORM 세부 개발 기획서 | Master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2026-03-13T09:44:35.115Z</dcterms:created>
  <dcterms:modified xsi:type="dcterms:W3CDTF">2026-03-13T09:44:35.118Z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