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3A5C"/>
          <w:sz w:val="72"/>
          <w:szCs w:val="72"/>
        </w:rPr>
        <w:t xml:space="preserve">NPLATFORM</w:t>
      </w:r>
    </w:p>
    <w:p>
      <w:pPr>
        <w:spacing w:after="100"/>
        <w:jc w:val="center"/>
      </w:pPr>
      <w:r>
        <w:rPr>
          <w:rFonts w:ascii="Arial" w:cs="Arial" w:eastAsia="Arial" w:hAnsi="Arial"/>
          <w:color w:val="2E75B6"/>
          <w:sz w:val="48"/>
          <w:szCs w:val="48"/>
        </w:rPr>
        <w:t xml:space="preserve">Module 4</w:t>
      </w:r>
    </w:p>
    <w:p>
      <w:pPr>
        <w:spacing w:after="200"/>
        <w:jc w:val="center"/>
      </w:pPr>
      <w:r>
        <w:rPr>
          <w:rFonts w:ascii="Arial" w:cs="Arial" w:eastAsia="Arial" w:hAnsi="Arial"/>
          <w:color w:val="6B7280"/>
          <w:sz w:val="32"/>
          <w:szCs w:val="32"/>
        </w:rPr>
        <w:t xml:space="preserve">금융기관 마케팅 + 채권관리 세부 기획서</w:t>
      </w:r>
    </w:p>
    <w:p>
      <w:pPr>
        <w:pBdr>
          <w:bottom w:val="single" w:color="2E75B6" w:sz="6" w:space="1"/>
        </w:pBdr>
        <w:jc w:val="center"/>
      </w:pPr>
    </w:p>
    <w:p>
      <w:pPr>
        <w:spacing w:before="400"/>
      </w:pPr>
    </w:p>
    <w:p>
      <w:pPr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Version 2.0 | 2026.03.13 | Figma: NPL 관리 (1363-45591)</w:t>
      </w:r>
    </w:p>
    <w:p>
      <w:r>
        <w:br w:type="page"/>
      </w:r>
    </w:p>
    <w:p>
      <w:pPr>
        <w:pStyle w:val="Heading1"/>
      </w:pPr>
      <w:r>
        <w:t xml:space="preserve">목차</w:t>
      </w:r>
    </w:p>
    <w:sdt>
      <w:sdtPr>
        <w:alias w:val="TOC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모듈 개요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금융기관이 '누구나 들어오고 싶어하게' 만드는 핵심 모듈입니다. 채권 등록, 마케팅, 포트폴리오 관리, 투자자 매칭까지 원스톱으로 제공합니다.</w:t>
      </w:r>
    </w:p>
    <w:p>
      <w:pPr>
        <w:pStyle w:val="Heading2"/>
      </w:pPr>
      <w:r>
        <w:t xml:space="preserve">1.1 담당 라우트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1200"/>
        <w:gridCol w:w="4160"/>
      </w:tblGrid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라우트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페이지명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접근 권한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/institution/dashboard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기관 대시보드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SELLER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KPI, 차트, 최근활동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/institution/portfolio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포트폴리오 관리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SELLER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등록 매물 목록/관리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/institution/register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채권 등록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SELLER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Step-by-step 등록 위저드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/institution/listings/[id]/edit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매물 수정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SELLER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개별 매물 편집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/institution/analytics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분석/통계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SELLER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성과 분석 대시보드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/institution/investors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투자자 관리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SELLER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관심 투자자/문의 관리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금융기관 대시보드</w:t>
      </w:r>
    </w:p>
    <w:p>
      <w:pPr>
        <w:pStyle w:val="Heading2"/>
      </w:pPr>
      <w:r>
        <w:t xml:space="preserve">2.1 KPI 카드 영역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2000"/>
        <w:gridCol w:w="3360"/>
      </w:tblGrid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데이터 소스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시각화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업데이트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등록 매물 수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COUNT(listings WHERE seller_id = user_id)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큰 숫자 + 전월대비 증감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실시간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활성 매물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COUNT(WHERE status = 'ACTIVE')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숫자 + 원형 비율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실시간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계약 진행중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COUNT(contracts WHERE status = 'NEGOTIATING')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숫자 + 화살표 아이콘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실시간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이번달 완료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COUNT(contracts WHERE completed_at in month)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숫자 + 전월 비교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일단위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총 거래액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SUM(contracts.deal_amount WHERE completed)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formatKRW + 증감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일단위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2.2 차트 영역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800"/>
        <w:gridCol w:w="2960"/>
      </w:tblGrid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차트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타입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데이터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크기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월별 등록/완료 추이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Grouped Bar (Recharts)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최근 12개월 등록 vs 완료 건수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2/3 너비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마켓별 비율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Donut Chart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급매/경매/비경매 비율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1/3 너비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지역 분포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Map Heat (Mini)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등록 매물 지역 분포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1/2 너비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투자자 관심도 추이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Line Chart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주간 관심(찜) 수 추이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1/2 너비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2.3 최근 활동 피드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00"/>
        <w:gridCol w:w="4500"/>
        <w:gridCol w:w="3060"/>
      </w:tblGrid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활동 유형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아이콘</w:t>
            </w:r>
          </w:p>
        </w:tc>
        <w:tc>
          <w:tcPr>
            <w:tcW w:type="dxa" w:w="4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메시지 형식</w:t>
            </w:r>
          </w:p>
        </w:tc>
        <w:tc>
          <w:tcPr>
            <w:tcW w:type="dxa" w:w="3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링크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새 관심 표시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❤️</w:t>
            </w:r>
          </w:p>
        </w:tc>
        <w:tc>
          <w:tcPr>
            <w:tcW w:type="dxa" w:w="4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'{투자자명}이(가) {매물명}에 관심을 표시했습니다'</w:t>
            </w:r>
          </w:p>
        </w:tc>
        <w:tc>
          <w:tcPr>
            <w:tcW w:type="dxa" w:w="3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매물 상세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계약 요청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📋</w:t>
            </w:r>
          </w:p>
        </w:tc>
        <w:tc>
          <w:tcPr>
            <w:tcW w:type="dxa" w:w="4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'{투자자명}이(가) {매물명}에 계약을 요청했습니다'</w:t>
            </w:r>
          </w:p>
        </w:tc>
        <w:tc>
          <w:tcPr>
            <w:tcW w:type="dxa" w:w="3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계약 상세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문의 메시지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💬</w:t>
            </w:r>
          </w:p>
        </w:tc>
        <w:tc>
          <w:tcPr>
            <w:tcW w:type="dxa" w:w="4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'{투자자명}으로부터 새 메시지가 도착했습니다'</w:t>
            </w:r>
          </w:p>
        </w:tc>
        <w:tc>
          <w:tcPr>
            <w:tcW w:type="dxa" w:w="3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메시지함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매칭 알림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🎯</w:t>
            </w:r>
          </w:p>
        </w:tc>
        <w:tc>
          <w:tcPr>
            <w:tcW w:type="dxa" w:w="4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'{매물명}에 새로운 매칭 투자자 3명이 발견되었습니다'</w:t>
            </w:r>
          </w:p>
        </w:tc>
        <w:tc>
          <w:tcPr>
            <w:tcW w:type="dxa" w:w="3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매칭 상세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매물 검수 완료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4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'{매물명} 매물 검수가 완료되어 게시되었습니다'</w:t>
            </w:r>
          </w:p>
        </w:tc>
        <w:tc>
          <w:tcPr>
            <w:tcW w:type="dxa" w:w="3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매물 상세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매물 반려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4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'{매물명} 매물이 반려되었습니다: {사유}'</w:t>
            </w:r>
          </w:p>
        </w:tc>
        <w:tc>
          <w:tcPr>
            <w:tcW w:type="dxa" w:w="3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수정 페이지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채권 등록 프로세스</w:t>
      </w:r>
    </w:p>
    <w:p>
      <w:pPr>
        <w:pStyle w:val="Heading2"/>
      </w:pPr>
      <w:r>
        <w:t xml:space="preserve">3.1 등록 위저드 (6-Step)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200"/>
        <w:gridCol w:w="4000"/>
        <w:gridCol w:w="3660"/>
      </w:tblGrid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제목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  <w:tc>
          <w:tcPr>
            <w:tcW w:type="dxa" w:w="3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Validation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마켓 유형 선택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3-Card 선택 (급매/경매/비경매), 각 카드에 설명+아이콘</w:t>
            </w:r>
          </w:p>
        </w:tc>
        <w:tc>
          <w:tcPr>
            <w:tcW w:type="dxa" w:w="3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필수 선택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기본 정보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주소(카카오API), 담보유형, 감정가/채권액, 면적</w:t>
            </w:r>
          </w:p>
        </w:tc>
        <w:tc>
          <w:tcPr>
            <w:tcW w:type="dxa" w:w="3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주소 API 검증, 금액 &gt; 0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상세 정보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마켓별 다른 필드 (아래 상세)</w:t>
            </w:r>
          </w:p>
        </w:tc>
        <w:tc>
          <w:tcPr>
            <w:tcW w:type="dxa" w:w="3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마켓별 필수 검증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이미지/문서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이미지 업로드(최대20장), 문서 업로드(PDF/DOCX)</w:t>
            </w:r>
          </w:p>
        </w:tc>
        <w:tc>
          <w:tcPr>
            <w:tcW w:type="dxa" w:w="3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최소 1장 이미지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마케팅 설명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리치텍스트 에디터로 물건 소개/투자포인트 작성</w:t>
            </w:r>
          </w:p>
        </w:tc>
        <w:tc>
          <w:tcPr>
            <w:tcW w:type="dxa" w:w="3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최소 100자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미리보기/확인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실제 매물 카드 + 상세 페이지 미리보기</w:t>
            </w:r>
          </w:p>
        </w:tc>
        <w:tc>
          <w:tcPr>
            <w:tcW w:type="dxa" w:w="3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확인 버튼 클릭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3.2 Step 3: 마켓별 상세 필드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급매 부동산 (DISTRESSED_SALE) 추가 필드: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600"/>
        <w:gridCol w:w="5460"/>
      </w:tblGrid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필드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타입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필수</w:t>
            </w:r>
          </w:p>
        </w:tc>
        <w:tc>
          <w:tcPr>
            <w:tcW w:type="dxa" w:w="5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희망매각가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Currency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필수</w:t>
            </w:r>
          </w:p>
        </w:tc>
        <w:tc>
          <w:tcPr>
            <w:tcW w:type="dxa" w:w="5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급매 희망 가격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시세(KB/실거래)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Currency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선택</w:t>
            </w:r>
          </w:p>
        </w:tc>
        <w:tc>
          <w:tcPr>
            <w:tcW w:type="dxa" w:w="5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비교용 시세 (자동 조회 가능)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긴급도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Select (일반/급매/초급매)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필수</w:t>
            </w:r>
          </w:p>
        </w:tc>
        <w:tc>
          <w:tcPr>
            <w:tcW w:type="dxa" w:w="5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판매 긴급도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매각 사유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TextArea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선택</w:t>
            </w:r>
          </w:p>
        </w:tc>
        <w:tc>
          <w:tcPr>
            <w:tcW w:type="dxa" w:w="5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매각 배경 설명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물건 상태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Select (공실/임차중/자가거주)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필수</w:t>
            </w:r>
          </w:p>
        </w:tc>
        <w:tc>
          <w:tcPr>
            <w:tcW w:type="dxa" w:w="5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현재 상태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즉시 입주 가능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필수</w:t>
            </w:r>
          </w:p>
        </w:tc>
        <w:tc>
          <w:tcPr>
            <w:tcW w:type="dxa" w:w="5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경매/공매 NPL (AUCTION_NPL) 추가 필드: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00"/>
        <w:gridCol w:w="600"/>
        <w:gridCol w:w="6060"/>
      </w:tblGrid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필드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타입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필수</w:t>
            </w:r>
          </w:p>
        </w:tc>
        <w:tc>
          <w:tcPr>
            <w:tcW w:type="dxa" w:w="6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법원/기관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Select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필수</w:t>
            </w:r>
          </w:p>
        </w:tc>
        <w:tc>
          <w:tcPr>
            <w:tcW w:type="dxa" w:w="6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경매: 법원 선택, 공매: 캠코/지자체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사건번호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필수</w:t>
            </w:r>
          </w:p>
        </w:tc>
        <w:tc>
          <w:tcPr>
            <w:tcW w:type="dxa" w:w="6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2025타경12345 형식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경매일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필수</w:t>
            </w:r>
          </w:p>
        </w:tc>
        <w:tc>
          <w:tcPr>
            <w:tcW w:type="dxa" w:w="6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다음 경매 예정일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현재 회차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Number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필수</w:t>
            </w:r>
          </w:p>
        </w:tc>
        <w:tc>
          <w:tcPr>
            <w:tcW w:type="dxa" w:w="6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1회~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최저매각가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Currency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필수</w:t>
            </w:r>
          </w:p>
        </w:tc>
        <w:tc>
          <w:tcPr>
            <w:tcW w:type="dxa" w:w="6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현재 회차 최저가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보증금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Currency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자동계산</w:t>
            </w:r>
          </w:p>
        </w:tc>
        <w:tc>
          <w:tcPr>
            <w:tcW w:type="dxa" w:w="6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최저가 × 10%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경매 유형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Select (임의/강제)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필수</w:t>
            </w:r>
          </w:p>
        </w:tc>
        <w:tc>
          <w:tcPr>
            <w:tcW w:type="dxa" w:w="6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선순위 채권액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Currency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선택</w:t>
            </w:r>
          </w:p>
        </w:tc>
        <w:tc>
          <w:tcPr>
            <w:tcW w:type="dxa" w:w="6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선순위 근저당 합계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비경매 NPL (NON_AUCTION_NPL) 추가 필드: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600"/>
        <w:gridCol w:w="5460"/>
      </w:tblGrid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필드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타입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필수</w:t>
            </w:r>
          </w:p>
        </w:tc>
        <w:tc>
          <w:tcPr>
            <w:tcW w:type="dxa" w:w="5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채권원금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Currency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필수</w:t>
            </w:r>
          </w:p>
        </w:tc>
        <w:tc>
          <w:tcPr>
            <w:tcW w:type="dxa" w:w="5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원금 잔액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미수이자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Currency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선택</w:t>
            </w:r>
          </w:p>
        </w:tc>
        <w:tc>
          <w:tcPr>
            <w:tcW w:type="dxa" w:w="5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연체 이자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담보가치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Currency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필수</w:t>
            </w:r>
          </w:p>
        </w:tc>
        <w:tc>
          <w:tcPr>
            <w:tcW w:type="dxa" w:w="5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감정가 또는 시가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LTV (담보비율)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자동계산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자동</w:t>
            </w:r>
          </w:p>
        </w:tc>
        <w:tc>
          <w:tcPr>
            <w:tcW w:type="dxa" w:w="5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채권원금 / 담보가치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매각방식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Select (공개/상대/경쟁입찰)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필수</w:t>
            </w:r>
          </w:p>
        </w:tc>
        <w:tc>
          <w:tcPr>
            <w:tcW w:type="dxa" w:w="5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NDA 필요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필수</w:t>
            </w:r>
          </w:p>
        </w:tc>
        <w:tc>
          <w:tcPr>
            <w:tcW w:type="dxa" w:w="5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정보 공개 전 NDA 필요 여부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데이터룸 문서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File Upload (다중)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조건부</w:t>
            </w:r>
          </w:p>
        </w:tc>
        <w:tc>
          <w:tcPr>
            <w:tcW w:type="dxa" w:w="5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NDA 후 공개 문서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입찰 마감일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선택</w:t>
            </w:r>
          </w:p>
        </w:tc>
        <w:tc>
          <w:tcPr>
            <w:tcW w:type="dxa" w:w="5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경쟁입찰 시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3.3 이미지 업로드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기능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상세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업로드 방식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Drag-and-Drop + 클릭 파일선택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최대 수량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20장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파일 형식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JPG, PNG, WebP (최대 10MB/장)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리사이즈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업로드 시 자동: 원본 보존 + 썸네일(400px) + 미디엄(800px) 생성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순서 변경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Drag-and-Drop으로 순서 변경 (첫 번째 = 대표 이미지)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미리보기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업로드 즉시 썸네일 그리드 미리보기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삭제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개별 X 버튼, 확인 다이얼로그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저장소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Supabase Storage: listings/{listing_id}/images/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CDN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Supabase CDN + Next.js Image Optimization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3.4 마케팅 설명 에디터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기능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상세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에디터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Tiptap (ProseMirror 기반)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툴바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Bold, Italic, H2, H3, 목록, 링크, 이미지삽입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템플릿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마켓별 작성 가이드 템플릿 제공 (클릭 시 자동 삽입)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최소/최대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최소 100자 ~ 최대 5000자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자동 저장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30초마다 Draft 자동 저장 (localStorage + API)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미리보기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실시간 미리보기 (우측 패널)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포트폴리오 관리</w:t>
      </w:r>
    </w:p>
    <w:p>
      <w:pPr>
        <w:pStyle w:val="Heading2"/>
      </w:pPr>
      <w:r>
        <w:t xml:space="preserve">4.1 매물 목록 테이블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800"/>
        <w:gridCol w:w="1200"/>
        <w:gridCol w:w="5560"/>
      </w:tblGrid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컬럼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정렬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너비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체크박스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일괄 선택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40px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이미지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썸네일 (60×45)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70px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제목/주소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매물명 + 주소 (2줄)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200px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마켓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급매/경매/비경매 뱃지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80px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금액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감정가/채권액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금액순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120px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상태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뱃지 (활성/대기/반려/완료)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80px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관심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관심 투자자 수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관심순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60px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등록일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YYYY.MM.DD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최신순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100px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액션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편집/일시정지/삭제 드롭다운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80px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4.2 상태별 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1200"/>
        <w:gridCol w:w="4660"/>
      </w:tblGrid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탭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필터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뱃지 색상</w:t>
            </w:r>
          </w:p>
        </w:tc>
        <w:tc>
          <w:tcPr>
            <w:tcW w:type="dxa" w:w="4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전체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없음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모든 매물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활성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status = 'ACTIVE'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Green</w:t>
            </w:r>
          </w:p>
        </w:tc>
        <w:tc>
          <w:tcPr>
            <w:tcW w:type="dxa" w:w="4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현재 게시 중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검수대기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status = 'PENDING_REVIEW'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Orange</w:t>
            </w:r>
          </w:p>
        </w:tc>
        <w:tc>
          <w:tcPr>
            <w:tcW w:type="dxa" w:w="4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관리자 검수 대기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반려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status = 'REJECTED'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Red</w:t>
            </w:r>
          </w:p>
        </w:tc>
        <w:tc>
          <w:tcPr>
            <w:tcW w:type="dxa" w:w="4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반려 (수정 필요)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일시정지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status = 'PAUSED'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Gray</w:t>
            </w:r>
          </w:p>
        </w:tc>
        <w:tc>
          <w:tcPr>
            <w:tcW w:type="dxa" w:w="4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매각사가 일시 중단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완료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status = 'COMPLETED'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Blue</w:t>
            </w:r>
          </w:p>
        </w:tc>
        <w:tc>
          <w:tcPr>
            <w:tcW w:type="dxa" w:w="4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거래 완료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4.3 일괄 관리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4360"/>
      </w:tblGrid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기능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동작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확인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일괄 일시정지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선택된 활성 매물 → PAUSED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확인 다이얼로그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일괄 재게시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선택된 PAUSED 매물 → ACTIVE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확인 다이얼로그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일괄 삭제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선택된 매물 → soft delete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'정말 삭제하시겠습니까?' + 되돌릴 수 없음 안내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일괄 복제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선택된 매물 → Draft로 복제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'N건 복제되었습니다' 토스트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채권 담당자 마케팅 기능</w:t>
      </w:r>
    </w:p>
    <w:p>
      <w:pPr>
        <w:pStyle w:val="Heading2"/>
      </w:pPr>
      <w:r>
        <w:t xml:space="preserve">5.1 마케팅 정보 작성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채권 담당자가 직접 투자 매력 포인트를 작성하여 투자자에게 어필할 수 있습니다.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5360"/>
      </w:tblGrid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마케팅 필드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예시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물건 하이라이트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핵심 투자 매력 3가지 (카드형)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'강남역 도보 5분 / 시세대비 30% 할인 / 즉시 입주 가능'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투자 포인트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상세 투자 가치 설명 (리치텍스트)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주변 개발 호재, 임대 수익률, 가격 상승 전망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주변 개발 호재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재개발/교통/인프라 정보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'GTX-A 역 예정지 500m 이내'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특이사항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유의할 점이나 추가 정보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'건물 리모델링 완료 (2024년)'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담당자 코멘트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채권 담당자 직접 멘트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'해당 물건은 빠른 처분이 필요하여 추가 협상 가능합니다'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5.2 투자제안서 자동 생성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매물 정보 + 마케팅 정보 → PDF 투자제안서 자동 생성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템플릿: 기관 로고 + 물건 사진 + 핵심 정보 + 투자 포인트 + 위치 지도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생성: jsPDF 또는 서버사이드 Puppeteer → PDF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공유: 링크 공유 또는 다운로드</w:t>
      </w:r>
    </w:p>
    <w:p>
      <w:pPr>
        <w:pStyle w:val="Heading2"/>
      </w:pPr>
      <w:r>
        <w:t xml:space="preserve">5.3 노출 관리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000"/>
        <w:gridCol w:w="3860"/>
      </w:tblGrid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옵션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비용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기본 노출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검색/목록에 일반 노출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무료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추천 매물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홈페이지 '주요 매물' 섹션 노출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유료 (월 기준)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상단 고정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목록 최상단 고정 (마켓별)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유료 (주 기준)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프리미엄 뱃지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'추천' 또는 '프리미엄' 뱃지 부착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유료 (건당)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기관 인증 및 KYC</w:t>
      </w:r>
    </w:p>
    <w:p>
      <w:pPr>
        <w:pStyle w:val="Heading2"/>
      </w:pPr>
      <w:r>
        <w:t xml:space="preserve">6.1 기관 회원가입 필드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600"/>
        <w:gridCol w:w="5260"/>
      </w:tblGrid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필드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타입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필수</w:t>
            </w:r>
          </w:p>
        </w:tc>
        <w:tc>
          <w:tcPr>
            <w:tcW w:type="dxa" w:w="5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검증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기관명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필수</w:t>
            </w:r>
          </w:p>
        </w:tc>
        <w:tc>
          <w:tcPr>
            <w:tcW w:type="dxa" w:w="5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2~50자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기관 유형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Select (은행/캐피탈/AMC/신탁/보험/기타)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필수</w:t>
            </w:r>
          </w:p>
        </w:tc>
        <w:tc>
          <w:tcPr>
            <w:tcW w:type="dxa" w:w="5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사업자등록번호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 (000-00-00000)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필수</w:t>
            </w:r>
          </w:p>
        </w:tc>
        <w:tc>
          <w:tcPr>
            <w:tcW w:type="dxa" w:w="5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정규식 + 국세청 API 검증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금융업 라이선스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File Upload (PDF)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필수</w:t>
            </w:r>
          </w:p>
        </w:tc>
        <w:tc>
          <w:tcPr>
            <w:tcW w:type="dxa" w:w="5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금융위 등록증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대표자명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필수</w:t>
            </w:r>
          </w:p>
        </w:tc>
        <w:tc>
          <w:tcPr>
            <w:tcW w:type="dxa" w:w="5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담당자명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필수</w:t>
            </w:r>
          </w:p>
        </w:tc>
        <w:tc>
          <w:tcPr>
            <w:tcW w:type="dxa" w:w="5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실제 사용자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담당자 직급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선택</w:t>
            </w:r>
          </w:p>
        </w:tc>
        <w:tc>
          <w:tcPr>
            <w:tcW w:type="dxa" w:w="5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담당자 이메일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필수</w:t>
            </w:r>
          </w:p>
        </w:tc>
        <w:tc>
          <w:tcPr>
            <w:tcW w:type="dxa" w:w="5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@기관도메인 권장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담당자 연락처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Phone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필수</w:t>
            </w:r>
          </w:p>
        </w:tc>
        <w:tc>
          <w:tcPr>
            <w:tcW w:type="dxa" w:w="5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010-XXXX-XXXX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기관 로고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Image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선택</w:t>
            </w:r>
          </w:p>
        </w:tc>
        <w:tc>
          <w:tcPr>
            <w:tcW w:type="dxa" w:w="5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PNG/SVG, 200×200 이상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6.2 KYC 심사 프로세스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기관 회원가입 제출 → status: 'KYC_PENDING'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관리자 알림 수신 (이메일 + 대시보드 알림)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관리자가 /admin/kyc에서 서류 확인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사업자등록번호 검증 (국세청 API 조회)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금융업 라이선스 확인 (수동 검토)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승인 → status: 'KYC_APPROVED', role: 'SELLER' 부여, 환영 이메일 발송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반려 → status: 'KYC_REJECTED', 사유 입력, 재신청 안내 이메일</w:t>
      </w:r>
    </w:p>
    <w:p>
      <w:r>
        <w:br w:type="page"/>
      </w:r>
    </w:p>
    <w:p>
      <w:pPr>
        <w:pStyle w:val="Heading1"/>
      </w:pPr>
      <w:r>
        <w:t xml:space="preserve">7. API 엔드포인트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800"/>
        <w:gridCol w:w="4960"/>
      </w:tblGrid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엔드포인트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/api/institution/dashboard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SELLER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대시보드 KPI + 차트 데이터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/api/institution/listings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SELLER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내 매물 목록 (필터/정렬/페이지네이션)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/api/institution/listings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SELLER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새 매물 등록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PUT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/api/institution/listings/[id]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SELLER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매물 수정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PATCH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/api/institution/listings/[id]/status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SELLER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상태 변경 (ACTIVE/PAUSED)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DELETE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/api/institution/listings/[id]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SELLER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매물 삭제 (soft delete)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/api/institution/listings/[id]/duplicate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SELLER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매물 복제 (Draft)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/api/institution/analytics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SELLER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성과 분석 데이터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/api/institution/investors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SELLER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관심 투자자 목록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/api/institution/listings/bulk-action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SELLER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일괄 상태변경/삭제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/api/upload/images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SELLER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이미지 업로드 (Supabase Storage)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/api/upload/documents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SELLER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문서 업로드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8. 컴포넌트 트리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app/(auth)/institution/dashboard/page.tsx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├── KPICards.tsx (5개 KPI 카드 그리드)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├── ChartsGrid.tsx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│   ├── MonthlyTrendChart.tsx (Bar)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│   ├── MarketRatioChart.tsx (Donut)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│   ├── RegionDistribution.tsx (Map)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│   └── InterestTrendChart.tsx (Line)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├── RecentActivityFeed.tsx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│   └── ActivityItem.tsx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└── QuickActions.tsx (바로가기 버튼들)</w:t>
      </w:r>
    </w:p>
    <w:p>
      <w:pPr>
        <w:spacing w:after="200"/>
      </w:pP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app/(auth)/institution/register/page.tsx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├── RegistrationWizard.tsx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│   ├── StepIndicator.tsx (6단계 프로그레스)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│   ├── Step1_MarketType.tsx (3-Card 선택)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│   ├── Step2_BasicInfo.tsx (주소+감정가+면적)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│   ├── Step3_DetailInfo.tsx (마켓별 분기)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│   │   ├── DistressedSaleForm.tsx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│   │   ├── AuctionNplForm.tsx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│   │   └── NonAuctionNplForm.tsx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│   ├── Step4_MediaUpload.tsx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│   │   ├── ImageUploader.tsx (Drag&amp;Drop)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│   │   └── DocumentUploader.tsx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│   ├── Step5_Marketing.tsx (Tiptap Editor)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│   └── Step6_Preview.tsx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└── DraftAutoSave.tsx (자동저장 훅)</w:t>
      </w:r>
    </w:p>
    <w:p>
      <w:r>
        <w:br w:type="page"/>
      </w:r>
    </w:p>
    <w:p>
      <w:pPr>
        <w:pStyle w:val="Heading1"/>
      </w:pPr>
      <w:r>
        <w:t xml:space="preserve">9. DB 스키마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-- 매물 상태 워크플로우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-- DRAFT → PENDING_REVIEW → ACTIVE / REJECTED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-- ACTIVE → PAUSED → ACTIVE (토글)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-- ACTIVE → COMPLETED (거래 완료)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-- ANY → DELETED (soft delete)</w:t>
      </w:r>
    </w:p>
    <w:p>
      <w:pPr>
        <w:spacing w:after="100"/>
      </w:pP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ALTER TABLE npl_listings ADD COLUMN IF NOT EXISTS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marketing_highlights JSONB, -- ['하이라이트1', '하이라이트2', '하이라이트3']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marketing_description TEXT, -- 리치텍스트 HTML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investment_points TEXT, -- 투자 포인트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special_notes TEXT, -- 특이사항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agent_comment TEXT, -- 담당자 코멘트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is_featured BOOLEAN DEFAULT false, -- 추천 매물 여부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feature_expires_at TIMESTAMPTZ, -- 추천 만료일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draft_data JSONB, -- 임시저장 데이터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reviewed_by UUID REFERENCES users(id), -- 검수 관리자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reviewed_at TIMESTAMPTZ,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rejection_reason TEXT;</w:t>
      </w:r>
    </w:p>
    <w:p>
      <w:pPr>
        <w:spacing w:after="200"/>
      </w:pP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CREATE TABLE institution_profiles (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id UUID PRIMARY KEY DEFAULT gen_random_uuid(),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user_id UUID NOT NULL REFERENCES users(id) UNIQUE,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institution_name TEXT NOT NULL,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institution_type TEXT NOT NULL, -- BANK, CAPITAL, AMC, TRUST, INSURANCE, OTHER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business_number TEXT NOT NULL UNIQUE,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license_file_url TEXT,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logo_url TEXT,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description TEXT,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contact_name TEXT,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contact_title TEXT,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contact_phone TEXT,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kyc_status TEXT DEFAULT 'PENDING', -- PENDING, APPROVED, REJECTED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kyc_reviewed_by UUID REFERENCES users(id),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kyc_reviewed_at TIMESTAMPTZ,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kyc_rejection_reason TEXT,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created_at TIMESTAMPTZ DEFAULT now()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);</w:t>
      </w:r>
    </w:p>
    <w:p>
      <w:r>
        <w:br w:type="page"/>
      </w:r>
    </w:p>
    <w:p>
      <w:pPr>
        <w:pStyle w:val="Heading1"/>
      </w:pPr>
      <w:r>
        <w:t xml:space="preserve">10. 에러 처리 및 엣지 케이스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560"/>
      </w:tblGrid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시나리오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처리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UI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이미지 업로드 실패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재시도 3회 → 개별 에러 표시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실패 이미지에 빨간 경고 + 재업로드 버튼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자동저장 실패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로컬스토리지 폴백 + 재시도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'자동저장에 실패했습니다. 수동으로 저장해주세요' 토스트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중복 사건번호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DB unique constraint → 에러 메시지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'이미 등록된 사건번호입니다' 인라인 에러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동시 편집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optimistic locking (updated_at 비교)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'다른 곳에서 수정되었습니다. 새로고침하세요'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대용량 파일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클라이언트 사이즈 체크 (10MB/이미지, 50MB/문서)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'파일 크기가 초과됩니다 (최대 10MB)'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KYC 반려 후 재신청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이전 데이터 유지 + 반려사유 표시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반려 사유 하이라이트 + 수정 안내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11. 개발 체크리스트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200"/>
        <w:gridCol w:w="1200"/>
        <w:gridCol w:w="4960"/>
      </w:tblGrid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태스크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일정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의존성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기관 대시보드 KPI + 레이아웃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Day 1-2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기관 API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채권 등록 위저드 (Step 1-3)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Day 2-4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폼 컴포넌트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이미지/문서 업로드 (Step 4)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Day 4-5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Supabase Storage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마케팅 에디터 (Step 5) + 미리보기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Day 5-6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Tiptap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포트폴리오 관리 테이블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Day 6-7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매물 CRUD API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일괄 관리 기능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Day 7-8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포트폴리오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대시보드 차트 (Recharts)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Day 8-9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기관 KYC 회원가입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Day 9-10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투자제안서 PDF 생성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Day 10-11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jsPDF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노출 관리 + 프리미엄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Day 11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분석/통계 페이지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Day 12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차트 컴포넌트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P3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반응형 + 성능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Day 12-13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전체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© 2026 NPLATFORM. 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B7280"/>
        <w:sz w:val="16"/>
        <w:szCs w:val="16"/>
      </w:rPr>
      <w:t xml:space="preserve">NPLATFORM Module 4: 금융기관 마케팅 | </w:t>
    </w:r>
    <w:r>
      <w:rPr>
        <w:rFonts w:ascii="Arial" w:cs="Arial" w:eastAsia="Arial" w:hAnsi="Arial"/>
        <w:i/>
        <w:iCs/>
        <w:color w:val="EF4444"/>
        <w:sz w:val="16"/>
        <w:szCs w:val="16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200" w:before="360"/>
    </w:pPr>
    <w:rPr>
      <w:rFonts w:ascii="Arial" w:cs="Arial" w:eastAsia="Arial" w:hAnsi="Arial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pPr>
      <w:spacing w:after="160" w:before="280"/>
    </w:pPr>
    <w:rPr>
      <w:rFonts w:ascii="Arial" w:cs="Arial" w:eastAsia="Arial" w:hAnsi="Arial"/>
      <w:b/>
      <w:bCs/>
      <w:color w:val="2E75B6"/>
      <w:sz w:val="30"/>
      <w:szCs w:val="30"/>
    </w:rPr>
  </w:style>
  <w:style w:type="paragraph" w:styleId="Heading3">
    <w:name w:val="Heading 3"/>
    <w:basedOn w:val="Normal"/>
    <w:next w:val="Normal"/>
    <w:pPr>
      <w:spacing w:after="120" w:before="200"/>
    </w:pPr>
    <w:rPr>
      <w:rFonts w:ascii="Arial" w:cs="Arial" w:eastAsia="Arial" w:hAnsi="Arial"/>
      <w:b/>
      <w:bCs/>
      <w:color w:val="1B3A5C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2026-03-13T14:14:34.462Z</dcterms:created>
  <dcterms:modified xsi:type="dcterms:W3CDTF">2026-03-13T14:14:34.465Z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