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center"/>
        <w:bidi w:val="0"/>
        <w:rPr/>
      </w:pPr>
      <w:r>
        <w:rPr/>
        <w:t>МИНИСТЕРСТВО НАУКИ И ВЫСШЕГО ОБРАЗОВАНИЯ РФ</w:t>
      </w:r>
    </w:p>
    <w:p>
      <w:pPr>
        <w:pStyle w:val="BodyTextcenter"/>
        <w:bidi w:val="0"/>
        <w:rPr/>
      </w:pPr>
      <w:r>
        <w:rPr/>
        <w:t>ФЕДЕРАЛЬНОЕ ГОСУДАРСТВЕННОЕ БЮДЖЕТНОЕ</w:t>
        <w:br/>
        <w:t>ОБРАЗОВАТЕЛЬНОЕ УЧРЕЖДЕНИЕ ВЫСШЕГО ОБРАЗОВАНИЯ</w:t>
        <w:br/>
        <w:t>«ЛИПЕЦКИЙ ГОСУДАРСТВЕННЫЙ ТЕХНИЧЕСКИЙ УНИВЕРСИТЕТ»</w:t>
      </w:r>
    </w:p>
    <w:p>
      <w:pPr>
        <w:pStyle w:val="BodyTextno-indent"/>
        <w:bidi w:val="0"/>
        <w:ind w:hanging="0" w:start="0" w:end="0"/>
        <w:rPr/>
      </w:pPr>
      <w:r>
        <w:rPr/>
        <w:t>Институт ________________________________</w:t>
      </w:r>
    </w:p>
    <w:p>
      <w:pPr>
        <w:pStyle w:val="BodyTextno-indent"/>
        <w:bidi w:val="0"/>
        <w:rPr/>
      </w:pPr>
      <w:r>
        <w:rPr/>
        <w:t>Кафедра __________________________________</w:t>
      </w:r>
    </w:p>
    <w:p>
      <w:pPr>
        <w:pStyle w:val="Heading1"/>
        <w:bidi w:val="0"/>
        <w:ind w:hanging="0" w:start="0" w:end="0"/>
        <w:rPr/>
      </w:pPr>
      <w:r>
        <w:rPr/>
        <w:t>ДОМАШНЕЕ ЗАДАНИЕ № 1</w:t>
      </w:r>
    </w:p>
    <w:p>
      <w:pPr>
        <w:pStyle w:val="BodyTextcenter"/>
        <w:bidi w:val="0"/>
        <w:rPr/>
      </w:pPr>
      <w:r>
        <w:rPr/>
        <w:t>по дисциплине</w:t>
        <w:br/>
        <w:t>«Теоретические основы автоматизированного управления»</w:t>
      </w:r>
    </w:p>
    <w:p>
      <w:pPr>
        <w:pStyle w:val="BodyTextcenter"/>
        <w:bidi w:val="0"/>
        <w:rPr/>
      </w:pPr>
      <w:r>
        <w:rPr/>
        <w:t>Расчет параметров управления запасами</w:t>
        <w:br/>
        <w:t>(вариант 9)</w:t>
      </w:r>
    </w:p>
    <w:p>
      <w:pPr>
        <w:pStyle w:val="BodyTextno-indent"/>
        <w:bidi w:val="0"/>
        <w:ind w:hanging="0" w:start="0" w:end="0"/>
        <w:rPr/>
      </w:pPr>
      <w:r>
        <w:rPr/>
        <w:t>Студент _________________________    _________________________</w:t>
      </w:r>
    </w:p>
    <w:p>
      <w:pPr>
        <w:pStyle w:val="BodyTextno-indent"/>
        <w:bidi w:val="0"/>
        <w:rPr/>
      </w:pPr>
      <w:r>
        <w:rPr/>
        <w:t>Группа  _________________________    фамилия, инициалы</w:t>
      </w:r>
    </w:p>
    <w:p>
      <w:pPr>
        <w:pStyle w:val="BodyTextno-indent"/>
        <w:bidi w:val="0"/>
        <w:ind w:hanging="0" w:start="0" w:end="0"/>
        <w:rPr/>
      </w:pPr>
      <w:r>
        <w:rPr/>
        <w:t>Руководитель ____________________    _________________________</w:t>
      </w:r>
    </w:p>
    <w:p>
      <w:pPr>
        <w:pStyle w:val="BodyTextcenter"/>
        <w:bidi w:val="0"/>
        <w:ind w:hanging="0" w:start="0" w:end="0"/>
        <w:rPr/>
      </w:pPr>
      <w:r>
        <w:rPr/>
        <w:t>Липецк 2026</w:t>
      </w:r>
      <w:r>
        <w:br w:type="page"/>
      </w:r>
    </w:p>
    <w:p>
      <w:pPr>
        <w:pStyle w:val="Heading1"/>
        <w:bidi w:val="0"/>
        <w:ind w:hanging="0" w:start="0" w:end="0"/>
        <w:rPr/>
      </w:pPr>
      <w:r>
        <w:rPr/>
        <w:t>1. Постановка задачи</w:t>
      </w:r>
    </w:p>
    <w:p>
      <w:pPr>
        <w:pStyle w:val="BodyText"/>
        <w:bidi w:val="0"/>
        <w:rPr/>
      </w:pPr>
      <w:r>
        <w:rPr/>
        <w:t>Детали изготавливаются в механическом цехе партиями и поступают в операционный накопитель сборочного конвейера. Требуется определить точку заказа и резервный запас, обеспечивающие вероятность остановки конвейера из-за отсутствия деталей не более заданной. Затем необходимо оценить вероятность переполнения накопителя и, если она превышает допустимое значение, определить необходимое увеличение емкости.</w:t>
      </w:r>
    </w:p>
    <w:p>
      <w:pPr>
        <w:pStyle w:val="Heading2"/>
        <w:bidi w:val="0"/>
        <w:jc w:val="start"/>
        <w:rPr/>
      </w:pPr>
      <w:r>
        <w:rPr/>
        <w:t>1.1. Исходные данные</w:t>
      </w:r>
    </w:p>
    <w:tbl>
      <w:tblPr>
        <w:tblW w:w="7182" w:type="dxa"/>
        <w:jc w:val="start"/>
        <w:tblInd w:w="-7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450"/>
        <w:gridCol w:w="2744"/>
        <w:gridCol w:w="1988"/>
      </w:tblGrid>
      <w:tr>
        <w:trPr/>
        <w:tc>
          <w:tcPr>
            <w:tcW w:w="2450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Обозначение</w:t>
            </w:r>
          </w:p>
        </w:tc>
        <w:tc>
          <w:tcPr>
            <w:tcW w:w="2744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Параметр</w:t>
            </w:r>
          </w:p>
        </w:tc>
        <w:tc>
          <w:tcPr>
            <w:tcW w:w="1988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245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i/>
              </w:rPr>
            </w:pPr>
            <w:r>
              <w:rPr>
                <w:i/>
              </w:rPr>
              <w:t>Q</w:t>
            </w:r>
          </w:p>
        </w:tc>
        <w:tc>
          <w:tcPr>
            <w:tcW w:w="274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Размер поставляемой партии</w:t>
            </w:r>
          </w:p>
        </w:tc>
        <w:tc>
          <w:tcPr>
            <w:tcW w:w="198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255 шт.</w:t>
            </w:r>
          </w:p>
        </w:tc>
      </w:tr>
      <w:tr>
        <w:trPr/>
        <w:tc>
          <w:tcPr>
            <w:tcW w:w="245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i/>
              </w:rPr>
            </w:pPr>
            <w:r>
              <w:rPr>
                <w:i/>
              </w:rPr>
              <w:t>T</w:t>
            </w:r>
          </w:p>
        </w:tc>
        <w:tc>
          <w:tcPr>
            <w:tcW w:w="274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Время изготовления и доставки партии</w:t>
            </w:r>
          </w:p>
        </w:tc>
        <w:tc>
          <w:tcPr>
            <w:tcW w:w="198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 ч</w:t>
            </w:r>
          </w:p>
        </w:tc>
      </w:tr>
      <w:tr>
        <w:trPr/>
        <w:tc>
          <w:tcPr>
            <w:tcW w:w="245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i/>
              </w:rPr>
            </w:pPr>
            <w:r>
              <w:rPr>
                <w:i/>
              </w:rPr>
              <w:t>m</w:t>
            </w:r>
          </w:p>
        </w:tc>
        <w:tc>
          <w:tcPr>
            <w:tcW w:w="274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Средняя интенсивность потребления</w:t>
            </w:r>
          </w:p>
        </w:tc>
        <w:tc>
          <w:tcPr>
            <w:tcW w:w="198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23,4 шт./ч</w:t>
            </w:r>
          </w:p>
        </w:tc>
      </w:tr>
      <w:tr>
        <w:trPr/>
        <w:tc>
          <w:tcPr>
            <w:tcW w:w="245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i/>
              </w:rPr>
            </w:pPr>
            <w:r>
              <w:rPr>
                <w:i/>
              </w:rPr>
              <w:t>σ</w:t>
            </w:r>
          </w:p>
        </w:tc>
        <w:tc>
          <w:tcPr>
            <w:tcW w:w="274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Среднее квадратическое отклонение почасового потребления</w:t>
            </w:r>
          </w:p>
        </w:tc>
        <w:tc>
          <w:tcPr>
            <w:tcW w:w="198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3,9 шт./ч</w:t>
            </w:r>
          </w:p>
        </w:tc>
      </w:tr>
      <w:tr>
        <w:trPr/>
        <w:tc>
          <w:tcPr>
            <w:tcW w:w="245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i/>
              </w:rPr>
              <w:t>p</w:t>
            </w:r>
            <w:r>
              <w:rPr>
                <w:position w:val="-2"/>
                <w:sz w:val="22"/>
              </w:rPr>
              <w:t>1</w:t>
            </w:r>
          </w:p>
        </w:tc>
        <w:tc>
          <w:tcPr>
            <w:tcW w:w="274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Допустимая вероятность остановки конвейера</w:t>
            </w:r>
          </w:p>
        </w:tc>
        <w:tc>
          <w:tcPr>
            <w:tcW w:w="198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2 %</w:t>
            </w:r>
          </w:p>
        </w:tc>
      </w:tr>
      <w:tr>
        <w:trPr/>
        <w:tc>
          <w:tcPr>
            <w:tcW w:w="245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i/>
              </w:rPr>
            </w:pPr>
            <w:r>
              <w:rPr>
                <w:i/>
              </w:rPr>
              <w:t>C</w:t>
            </w:r>
          </w:p>
        </w:tc>
        <w:tc>
          <w:tcPr>
            <w:tcW w:w="274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Имеющаяся емкость накопителя</w:t>
            </w:r>
          </w:p>
        </w:tc>
        <w:tc>
          <w:tcPr>
            <w:tcW w:w="198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200 шт.</w:t>
            </w:r>
          </w:p>
        </w:tc>
      </w:tr>
      <w:tr>
        <w:trPr/>
        <w:tc>
          <w:tcPr>
            <w:tcW w:w="2450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i/>
              </w:rPr>
              <w:t>p</w:t>
            </w:r>
            <w:r>
              <w:rPr>
                <w:position w:val="-2"/>
                <w:sz w:val="22"/>
              </w:rPr>
              <w:t>2</w:t>
            </w:r>
          </w:p>
        </w:tc>
        <w:tc>
          <w:tcPr>
            <w:tcW w:w="2744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Допустимая вероятность переполнения</w:t>
            </w:r>
          </w:p>
        </w:tc>
        <w:tc>
          <w:tcPr>
            <w:tcW w:w="1988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3,5 %</w:t>
            </w:r>
          </w:p>
        </w:tc>
      </w:tr>
    </w:tbl>
    <w:p>
      <w:pPr>
        <w:pStyle w:val="Heading2"/>
        <w:bidi w:val="0"/>
        <w:jc w:val="start"/>
        <w:rPr/>
      </w:pPr>
      <w:r>
        <w:rPr/>
        <w:t>1.2. Принятая вероятностная модель</w:t>
      </w:r>
    </w:p>
    <w:p>
      <w:pPr>
        <w:pStyle w:val="BodyText"/>
        <w:bidi w:val="0"/>
        <w:rPr/>
      </w:pPr>
      <w:r>
        <w:rPr/>
        <w:t xml:space="preserve">Потребление в разные часы считается независимым и одинаково распределенным по нормальному закону. Тогда суммарное потребление </w:t>
      </w:r>
      <w:r>
        <w:rPr>
          <w:i/>
        </w:rPr>
        <w:t>X</w:t>
      </w:r>
      <w:r>
        <w:rPr/>
        <w:t xml:space="preserve"> за время изготовления и доставки партии также распределено нормально:</w:t>
      </w:r>
    </w:p>
    <w:p>
      <w:pPr>
        <w:pStyle w:val="BodyTextformula"/>
        <w:bidi w:val="0"/>
        <w:rPr/>
      </w:pPr>
      <w:r>
        <w:rPr>
          <w:i/>
        </w:rPr>
        <w:t>X</w:t>
      </w:r>
      <w:r>
        <w:rPr/>
        <w:t xml:space="preserve"> ~ </w:t>
      </w:r>
      <w:r>
        <w:rPr>
          <w:i/>
        </w:rPr>
        <w:t>N</w:t>
      </w:r>
      <w:r>
        <w:rPr/>
        <w:t>(</w:t>
      </w:r>
      <w:r>
        <w:rPr>
          <w:i/>
        </w:rPr>
        <w:t>mT</w:t>
      </w:r>
      <w:r>
        <w:rPr/>
        <w:t xml:space="preserve">; </w:t>
      </w:r>
      <w:r>
        <w:rPr>
          <w:i/>
        </w:rPr>
        <w:t>σ</w:t>
      </w:r>
      <w:r>
        <w:rPr>
          <w:position w:val="9"/>
          <w:sz w:val="22"/>
        </w:rPr>
        <w:t>2</w:t>
      </w:r>
      <w:r>
        <w:rPr>
          <w:i/>
        </w:rPr>
        <w:t>T</w:t>
      </w:r>
      <w:r>
        <w:rPr/>
        <w:t>).</w:t>
      </w:r>
    </w:p>
    <w:p>
      <w:pPr>
        <w:pStyle w:val="BodyText"/>
        <w:bidi w:val="0"/>
        <w:rPr/>
      </w:pPr>
      <w:r>
        <w:rPr/>
        <w:t>Его математическое ожидание и среднее квадратическое отклонение равны:</w:t>
      </w:r>
    </w:p>
    <w:p>
      <w:pPr>
        <w:pStyle w:val="BodyTextformula"/>
        <w:bidi w:val="0"/>
        <w:rPr/>
      </w:pPr>
      <w:r>
        <w:rPr/>
        <w:t>μ</w:t>
      </w:r>
      <w:r>
        <w:rPr>
          <w:position w:val="-2"/>
          <w:sz w:val="22"/>
        </w:rPr>
        <w:t>T</w:t>
      </w:r>
      <w:r>
        <w:rPr/>
        <w:t xml:space="preserve"> = </w:t>
      </w:r>
      <w:r>
        <w:rPr>
          <w:i/>
        </w:rPr>
        <w:t>mT</w:t>
      </w:r>
      <w:r>
        <w:rPr/>
        <w:t xml:space="preserve"> = 23,4 · 5 = 117 шт.;</w:t>
      </w:r>
    </w:p>
    <w:p>
      <w:pPr>
        <w:pStyle w:val="BodyTextformula"/>
        <w:bidi w:val="0"/>
        <w:rPr/>
      </w:pPr>
      <w:r>
        <w:rPr/>
        <w:t>σ</w:t>
      </w:r>
      <w:r>
        <w:rPr>
          <w:position w:val="-2"/>
          <w:sz w:val="22"/>
        </w:rPr>
        <w:t>T</w:t>
      </w:r>
      <w:r>
        <w:rPr/>
        <w:t xml:space="preserve"> = </w:t>
      </w:r>
      <w:r>
        <w:rPr>
          <w:i/>
        </w:rPr>
        <w:t>σ</w:t>
      </w:r>
      <w:r>
        <w:rPr/>
        <w:t>√</w:t>
      </w:r>
      <w:r>
        <w:rPr>
          <w:i/>
        </w:rPr>
        <w:t>T</w:t>
      </w:r>
      <w:r>
        <w:rPr/>
        <w:t xml:space="preserve"> = 3,9√5 = 8,7207 шт.</w:t>
      </w:r>
    </w:p>
    <w:p>
      <w:pPr>
        <w:pStyle w:val="BodyTextnote"/>
        <w:bidi w:val="0"/>
        <w:rPr/>
      </w:pPr>
      <w:r>
        <w:rPr/>
        <w:t>Нормальное распределение является непрерывной аппроксимацией дискретного числа деталей. Окончательные управляющие параметры округляются в безопасную сторону до целого числа.</w:t>
      </w:r>
    </w:p>
    <w:p>
      <w:pPr>
        <w:pStyle w:val="Heading1"/>
        <w:bidi w:val="0"/>
        <w:rPr/>
      </w:pPr>
      <w:r>
        <w:rPr/>
        <w:t>2. Определение точки заказа и резервного запаса</w:t>
      </w:r>
    </w:p>
    <w:p>
      <w:pPr>
        <w:pStyle w:val="BodyText"/>
        <w:bidi w:val="0"/>
        <w:rPr/>
      </w:pPr>
      <w:r>
        <w:rPr/>
        <w:t xml:space="preserve">Заказ размещается при снижении текущего запаса до уровня </w:t>
      </w:r>
      <w:r>
        <w:rPr>
          <w:i/>
        </w:rPr>
        <w:t>R</w:t>
      </w:r>
      <w:r>
        <w:rPr/>
        <w:t>. Остановка конвейера до поступления новой партии произойдет, если потребление за срок поставки превысит этот уровень:</w:t>
      </w:r>
    </w:p>
    <w:p>
      <w:pPr>
        <w:pStyle w:val="BodyTextformula"/>
        <w:bidi w:val="0"/>
        <w:rPr/>
      </w:pPr>
      <w:r>
        <w:rPr>
          <w:i/>
        </w:rPr>
        <w:t>P</w:t>
      </w:r>
      <w:r>
        <w:rPr/>
        <w:t>{</w:t>
      </w:r>
      <w:r>
        <w:rPr>
          <w:i/>
        </w:rPr>
        <w:t>X</w:t>
      </w:r>
      <w:r>
        <w:rPr/>
        <w:t xml:space="preserve"> &gt; </w:t>
      </w:r>
      <w:r>
        <w:rPr>
          <w:i/>
        </w:rPr>
        <w:t>R</w:t>
      </w:r>
      <w:r>
        <w:rPr/>
        <w:t xml:space="preserve">} ≤ </w:t>
      </w:r>
      <w:r>
        <w:rPr>
          <w:i/>
        </w:rPr>
        <w:t>p</w:t>
      </w:r>
      <w:r>
        <w:rPr>
          <w:position w:val="-2"/>
          <w:sz w:val="22"/>
        </w:rPr>
        <w:t>1</w:t>
      </w:r>
      <w:r>
        <w:rPr/>
        <w:t xml:space="preserve"> = 0,02.</w:t>
      </w:r>
    </w:p>
    <w:p>
      <w:pPr>
        <w:pStyle w:val="BodyText"/>
        <w:bidi w:val="0"/>
        <w:rPr/>
      </w:pPr>
      <w:r>
        <w:rPr/>
        <w:t>Обозначим через Φ функцию распределения стандартной нормальной случайной величины. Из условия надежности получаем:</w:t>
      </w:r>
    </w:p>
    <w:p>
      <w:pPr>
        <w:pStyle w:val="BodyTextformula"/>
        <w:bidi w:val="0"/>
        <w:rPr/>
      </w:pPr>
      <w:r>
        <w:rPr>
          <w:i/>
        </w:rPr>
        <w:t>R</w:t>
      </w:r>
      <w:r>
        <w:rPr/>
        <w:t xml:space="preserve"> = μ</w:t>
      </w:r>
      <w:r>
        <w:rPr>
          <w:position w:val="-2"/>
          <w:sz w:val="22"/>
        </w:rPr>
        <w:t>T</w:t>
      </w:r>
      <w:r>
        <w:rPr/>
        <w:t xml:space="preserve"> + </w:t>
      </w:r>
      <w:r>
        <w:rPr>
          <w:i/>
        </w:rPr>
        <w:t>z</w:t>
      </w:r>
      <w:r>
        <w:rPr>
          <w:position w:val="-2"/>
          <w:sz w:val="22"/>
        </w:rPr>
        <w:t>0,98</w:t>
      </w:r>
      <w:r>
        <w:rPr/>
        <w:t>σ</w:t>
      </w:r>
      <w:r>
        <w:rPr>
          <w:position w:val="-2"/>
          <w:sz w:val="22"/>
        </w:rPr>
        <w:t>T</w:t>
      </w:r>
      <w:r>
        <w:rPr/>
        <w:t xml:space="preserve">,   где   </w:t>
      </w:r>
      <w:r>
        <w:rPr>
          <w:i/>
        </w:rPr>
        <w:t>z</w:t>
      </w:r>
      <w:r>
        <w:rPr>
          <w:position w:val="-2"/>
          <w:sz w:val="22"/>
        </w:rPr>
        <w:t>0,98</w:t>
      </w:r>
      <w:r>
        <w:rPr/>
        <w:t xml:space="preserve"> = Φ</w:t>
      </w:r>
      <w:r>
        <w:rPr>
          <w:position w:val="9"/>
          <w:sz w:val="22"/>
        </w:rPr>
        <w:t>−1</w:t>
      </w:r>
      <w:r>
        <w:rPr/>
        <w:t>(0,98) = 2,0537.</w:t>
      </w:r>
    </w:p>
    <w:p>
      <w:pPr>
        <w:pStyle w:val="BodyText"/>
        <w:bidi w:val="0"/>
        <w:rPr/>
      </w:pPr>
      <w:r>
        <w:rPr/>
        <w:t>Резервный (страховой) запас:</w:t>
      </w:r>
    </w:p>
    <w:p>
      <w:pPr>
        <w:pStyle w:val="BodyTextformula"/>
        <w:bidi w:val="0"/>
        <w:rPr/>
      </w:pPr>
      <w:r>
        <w:rPr>
          <w:i/>
        </w:rPr>
        <w:t>B</w:t>
      </w:r>
      <w:r>
        <w:rPr/>
        <w:t xml:space="preserve"> = </w:t>
      </w:r>
      <w:r>
        <w:rPr>
          <w:i/>
        </w:rPr>
        <w:t>z</w:t>
      </w:r>
      <w:r>
        <w:rPr>
          <w:position w:val="-2"/>
          <w:sz w:val="22"/>
        </w:rPr>
        <w:t>0,98</w:t>
      </w:r>
      <w:r>
        <w:rPr/>
        <w:t>σ</w:t>
      </w:r>
      <w:r>
        <w:rPr>
          <w:position w:val="-2"/>
          <w:sz w:val="22"/>
        </w:rPr>
        <w:t>T</w:t>
      </w:r>
      <w:r>
        <w:rPr/>
        <w:t xml:space="preserve"> = 2,0537 · 8,7207 = 17,9101 шт.</w:t>
      </w:r>
    </w:p>
    <w:p>
      <w:pPr>
        <w:pStyle w:val="BodyText"/>
        <w:bidi w:val="0"/>
        <w:rPr/>
      </w:pPr>
      <w:r>
        <w:rPr/>
        <w:t>Теоретическая точка заказа:</w:t>
      </w:r>
    </w:p>
    <w:p>
      <w:pPr>
        <w:pStyle w:val="BodyTextformula"/>
        <w:bidi w:val="0"/>
        <w:rPr/>
      </w:pPr>
      <w:r>
        <w:rPr>
          <w:i/>
        </w:rPr>
        <w:t>R</w:t>
      </w:r>
      <w:r>
        <w:rPr/>
        <w:t xml:space="preserve"> = 117 + 17,9101 = 134,9101 шт.</w:t>
      </w:r>
    </w:p>
    <w:p>
      <w:pPr>
        <w:pStyle w:val="BodyText"/>
        <w:bidi w:val="0"/>
        <w:rPr/>
      </w:pPr>
      <w:r>
        <w:rPr/>
        <w:t xml:space="preserve">Так как детали учитываются поштучно, принимаем </w:t>
      </w:r>
      <w:r>
        <w:rPr>
          <w:i/>
        </w:rPr>
        <w:t>R</w:t>
      </w:r>
      <w:r>
        <w:rPr/>
        <w:t xml:space="preserve"> = 135 шт. Фактический резерв относительно среднего расхода за срок поставки равен </w:t>
      </w:r>
      <w:r>
        <w:rPr>
          <w:i/>
        </w:rPr>
        <w:t>B</w:t>
      </w:r>
      <w:r>
        <w:rPr/>
        <w:t xml:space="preserve"> = 135 − 117 = 18 шт. Проверка вероятности остановки:</w:t>
      </w:r>
    </w:p>
    <w:p>
      <w:pPr>
        <w:pStyle w:val="BodyTextformula"/>
        <w:bidi w:val="0"/>
        <w:rPr/>
      </w:pPr>
      <w:r>
        <w:rPr>
          <w:i/>
        </w:rPr>
        <w:t>P</w:t>
      </w:r>
      <w:r>
        <w:rPr/>
        <w:t>{</w:t>
      </w:r>
      <w:r>
        <w:rPr>
          <w:i/>
        </w:rPr>
        <w:t>X</w:t>
      </w:r>
      <w:r>
        <w:rPr/>
        <w:t xml:space="preserve"> &gt; 135} = 1 − Φ((135 − 117)/8,7207) = 0,01951 ≈ 1,95 %.</w:t>
      </w:r>
    </w:p>
    <w:p>
      <w:pPr>
        <w:pStyle w:val="BodyText"/>
        <w:bidi w:val="0"/>
        <w:rPr/>
      </w:pPr>
      <w:r>
        <w:rPr/>
        <w:t>Полученная вероятность не превышает допустимые 2 %.</w:t>
      </w:r>
    </w:p>
    <w:p>
      <w:pPr>
        <w:pStyle w:val="Heading1"/>
        <w:bidi w:val="0"/>
        <w:rPr/>
      </w:pPr>
      <w:r>
        <w:rPr/>
        <w:t>3. Оценка вероятности переполнения</w:t>
      </w:r>
    </w:p>
    <w:p>
      <w:pPr>
        <w:pStyle w:val="BodyText"/>
        <w:bidi w:val="0"/>
        <w:rPr/>
      </w:pPr>
      <w:r>
        <w:rPr/>
        <w:t xml:space="preserve">К моменту поступления партии в накопителе остается </w:t>
      </w:r>
      <w:r>
        <w:rPr>
          <w:i/>
        </w:rPr>
        <w:t>R − X</w:t>
      </w:r>
      <w:r>
        <w:rPr/>
        <w:t xml:space="preserve"> деталей. Сразу после поступления партии запас </w:t>
      </w:r>
      <w:r>
        <w:rPr>
          <w:i/>
        </w:rPr>
        <w:t>Y</w:t>
      </w:r>
      <w:r>
        <w:rPr/>
        <w:t xml:space="preserve"> составит:</w:t>
      </w:r>
    </w:p>
    <w:p>
      <w:pPr>
        <w:pStyle w:val="BodyTextformula"/>
        <w:bidi w:val="0"/>
        <w:rPr/>
      </w:pPr>
      <w:r>
        <w:rPr>
          <w:i/>
        </w:rPr>
        <w:t>Y</w:t>
      </w:r>
      <w:r>
        <w:rPr/>
        <w:t xml:space="preserve"> = </w:t>
      </w:r>
      <w:r>
        <w:rPr>
          <w:i/>
        </w:rPr>
        <w:t>R</w:t>
      </w:r>
      <w:r>
        <w:rPr/>
        <w:t xml:space="preserve"> − </w:t>
      </w:r>
      <w:r>
        <w:rPr>
          <w:i/>
        </w:rPr>
        <w:t>X</w:t>
      </w:r>
      <w:r>
        <w:rPr/>
        <w:t xml:space="preserve"> + </w:t>
      </w:r>
      <w:r>
        <w:rPr>
          <w:i/>
        </w:rPr>
        <w:t>Q</w:t>
      </w:r>
      <w:r>
        <w:rPr/>
        <w:t>.</w:t>
      </w:r>
    </w:p>
    <w:p>
      <w:pPr>
        <w:pStyle w:val="BodyText"/>
        <w:bidi w:val="0"/>
        <w:rPr/>
      </w:pPr>
      <w:r>
        <w:rPr/>
        <w:t xml:space="preserve">При принятой точке заказа </w:t>
      </w:r>
      <w:r>
        <w:rPr>
          <w:i/>
        </w:rPr>
        <w:t>R</w:t>
      </w:r>
      <w:r>
        <w:rPr/>
        <w:t xml:space="preserve"> = 135 шт. случайная величина </w:t>
      </w:r>
      <w:r>
        <w:rPr>
          <w:i/>
        </w:rPr>
        <w:t>Y</w:t>
      </w:r>
      <w:r>
        <w:rPr/>
        <w:t xml:space="preserve"> имеет нормальное распределение с параметрами:</w:t>
      </w:r>
    </w:p>
    <w:p>
      <w:pPr>
        <w:pStyle w:val="BodyTextformula"/>
        <w:bidi w:val="0"/>
        <w:rPr/>
      </w:pPr>
      <w:r>
        <w:rPr>
          <w:i/>
        </w:rPr>
        <w:t>M</w:t>
      </w:r>
      <w:r>
        <w:rPr/>
        <w:t>[</w:t>
      </w:r>
      <w:r>
        <w:rPr>
          <w:i/>
        </w:rPr>
        <w:t>Y</w:t>
      </w:r>
      <w:r>
        <w:rPr/>
        <w:t>] = 135 − 117 + 255 = 273 шт.;</w:t>
      </w:r>
    </w:p>
    <w:p>
      <w:pPr>
        <w:pStyle w:val="BodyTextformula"/>
        <w:bidi w:val="0"/>
        <w:rPr/>
      </w:pPr>
      <w:r>
        <w:rPr/>
        <w:t>σ</w:t>
      </w:r>
      <w:r>
        <w:rPr>
          <w:position w:val="-2"/>
          <w:sz w:val="22"/>
        </w:rPr>
        <w:t>Y</w:t>
      </w:r>
      <w:r>
        <w:rPr/>
        <w:t xml:space="preserve"> = σ</w:t>
      </w:r>
      <w:r>
        <w:rPr>
          <w:position w:val="-2"/>
          <w:sz w:val="22"/>
        </w:rPr>
        <w:t>T</w:t>
      </w:r>
      <w:r>
        <w:rPr/>
        <w:t xml:space="preserve"> = 8,7207 шт.</w:t>
      </w:r>
    </w:p>
    <w:p>
      <w:pPr>
        <w:pStyle w:val="BodyText"/>
        <w:bidi w:val="0"/>
        <w:rPr/>
      </w:pPr>
      <w:r>
        <w:rPr/>
        <w:t xml:space="preserve">Вероятность переполнения накопителя емкостью </w:t>
      </w:r>
      <w:r>
        <w:rPr>
          <w:i/>
        </w:rPr>
        <w:t>C</w:t>
      </w:r>
      <w:r>
        <w:rPr/>
        <w:t xml:space="preserve"> = 200 шт. равна:</w:t>
      </w:r>
    </w:p>
    <w:p>
      <w:pPr>
        <w:pStyle w:val="BodyTextformula"/>
        <w:bidi w:val="0"/>
        <w:rPr/>
      </w:pPr>
      <w:r>
        <w:rPr>
          <w:i/>
        </w:rPr>
        <w:t>P</w:t>
      </w:r>
      <w:r>
        <w:rPr>
          <w:position w:val="-2"/>
          <w:sz w:val="22"/>
        </w:rPr>
        <w:t>пер</w:t>
      </w:r>
      <w:r>
        <w:rPr/>
        <w:t xml:space="preserve"> = </w:t>
      </w:r>
      <w:r>
        <w:rPr>
          <w:i/>
        </w:rPr>
        <w:t>P</w:t>
      </w:r>
      <w:r>
        <w:rPr/>
        <w:t>{</w:t>
      </w:r>
      <w:r>
        <w:rPr>
          <w:i/>
        </w:rPr>
        <w:t>Y</w:t>
      </w:r>
      <w:r>
        <w:rPr/>
        <w:t xml:space="preserve"> &gt; 200} = Φ((273 − 200)/8,7207)</w:t>
      </w:r>
    </w:p>
    <w:p>
      <w:pPr>
        <w:pStyle w:val="BodyTextformula"/>
        <w:bidi w:val="0"/>
        <w:rPr/>
      </w:pPr>
      <w:r>
        <w:rPr/>
        <w:t>= Φ(8,3709) ≈ 1 − 2,9 · 10</w:t>
      </w:r>
      <w:r>
        <w:rPr>
          <w:position w:val="9"/>
          <w:sz w:val="22"/>
        </w:rPr>
        <w:t>−17</w:t>
      </w:r>
      <w:r>
        <w:rPr/>
        <w:t xml:space="preserve"> ≈ 100 %.</w:t>
      </w:r>
    </w:p>
    <w:p>
      <w:pPr>
        <w:pStyle w:val="BodyText"/>
        <w:bidi w:val="0"/>
        <w:rPr/>
      </w:pPr>
      <w:r>
        <w:rPr/>
        <w:t>Таким образом, существующий накопитель почти наверняка переполнится. Это согласуется и с непосредственной оценкой: емкость накопителя 200 шт. меньше размера одной поступающей партии 255 шт.</w:t>
      </w:r>
    </w:p>
    <w:p>
      <w:pPr>
        <w:pStyle w:val="Heading1"/>
        <w:bidi w:val="0"/>
        <w:rPr/>
      </w:pPr>
      <w:r>
        <w:rPr/>
        <w:t>4. Определение необходимой емкости</w:t>
      </w:r>
    </w:p>
    <w:p>
      <w:pPr>
        <w:pStyle w:val="BodyText"/>
        <w:bidi w:val="0"/>
        <w:rPr/>
      </w:pPr>
      <w:r>
        <w:rPr/>
        <w:t xml:space="preserve">Требуемая емкость </w:t>
      </w:r>
      <w:r>
        <w:rPr>
          <w:i/>
        </w:rPr>
        <w:t>C</w:t>
      </w:r>
      <w:r>
        <w:rPr>
          <w:position w:val="-2"/>
          <w:sz w:val="22"/>
        </w:rPr>
        <w:t>тр</w:t>
      </w:r>
      <w:r>
        <w:rPr/>
        <w:t xml:space="preserve"> должна обеспечивать условие:</w:t>
      </w:r>
    </w:p>
    <w:p>
      <w:pPr>
        <w:pStyle w:val="BodyTextformula"/>
        <w:bidi w:val="0"/>
        <w:rPr/>
      </w:pPr>
      <w:r>
        <w:rPr>
          <w:i/>
        </w:rPr>
        <w:t>P</w:t>
      </w:r>
      <w:r>
        <w:rPr/>
        <w:t>{</w:t>
      </w:r>
      <w:r>
        <w:rPr>
          <w:i/>
        </w:rPr>
        <w:t>Y</w:t>
      </w:r>
      <w:r>
        <w:rPr/>
        <w:t xml:space="preserve"> &gt; </w:t>
      </w:r>
      <w:r>
        <w:rPr>
          <w:i/>
        </w:rPr>
        <w:t>C</w:t>
      </w:r>
      <w:r>
        <w:rPr>
          <w:position w:val="-2"/>
          <w:sz w:val="22"/>
        </w:rPr>
        <w:t>тр</w:t>
      </w:r>
      <w:r>
        <w:rPr/>
        <w:t xml:space="preserve">} ≤ </w:t>
      </w:r>
      <w:r>
        <w:rPr>
          <w:i/>
        </w:rPr>
        <w:t>p</w:t>
      </w:r>
      <w:r>
        <w:rPr>
          <w:position w:val="-2"/>
          <w:sz w:val="22"/>
        </w:rPr>
        <w:t>2</w:t>
      </w:r>
      <w:r>
        <w:rPr/>
        <w:t xml:space="preserve"> = 0,035.</w:t>
      </w:r>
    </w:p>
    <w:p>
      <w:pPr>
        <w:pStyle w:val="BodyText"/>
        <w:bidi w:val="0"/>
        <w:rPr/>
      </w:pPr>
      <w:r>
        <w:rPr/>
        <w:t>Следовательно, емкость должна быть не меньше квантили уровня 1 − 0,035 = 0,965 распределения запаса после поставки:</w:t>
      </w:r>
    </w:p>
    <w:p>
      <w:pPr>
        <w:pStyle w:val="BodyTextformula"/>
        <w:bidi w:val="0"/>
        <w:rPr/>
      </w:pPr>
      <w:r>
        <w:rPr>
          <w:i/>
        </w:rPr>
        <w:t>C</w:t>
      </w:r>
      <w:r>
        <w:rPr>
          <w:position w:val="-2"/>
          <w:sz w:val="22"/>
        </w:rPr>
        <w:t>тр</w:t>
      </w:r>
      <w:r>
        <w:rPr/>
        <w:t xml:space="preserve"> ≥ </w:t>
      </w:r>
      <w:r>
        <w:rPr>
          <w:i/>
        </w:rPr>
        <w:t>M</w:t>
      </w:r>
      <w:r>
        <w:rPr/>
        <w:t>[</w:t>
      </w:r>
      <w:r>
        <w:rPr>
          <w:i/>
        </w:rPr>
        <w:t>Y</w:t>
      </w:r>
      <w:r>
        <w:rPr/>
        <w:t xml:space="preserve">] + </w:t>
      </w:r>
      <w:r>
        <w:rPr>
          <w:i/>
        </w:rPr>
        <w:t>z</w:t>
      </w:r>
      <w:r>
        <w:rPr>
          <w:position w:val="-2"/>
          <w:sz w:val="22"/>
        </w:rPr>
        <w:t>0,965</w:t>
      </w:r>
      <w:r>
        <w:rPr/>
        <w:t>σ</w:t>
      </w:r>
      <w:r>
        <w:rPr>
          <w:position w:val="-2"/>
          <w:sz w:val="22"/>
        </w:rPr>
        <w:t>Y</w:t>
      </w:r>
      <w:r>
        <w:rPr/>
        <w:t>,</w:t>
      </w:r>
    </w:p>
    <w:p>
      <w:pPr>
        <w:pStyle w:val="BodyTextformula"/>
        <w:bidi w:val="0"/>
        <w:rPr/>
      </w:pPr>
      <w:r>
        <w:rPr>
          <w:i/>
        </w:rPr>
        <w:t>z</w:t>
      </w:r>
      <w:r>
        <w:rPr>
          <w:position w:val="-2"/>
          <w:sz w:val="22"/>
        </w:rPr>
        <w:t>0,965</w:t>
      </w:r>
      <w:r>
        <w:rPr/>
        <w:t xml:space="preserve"> = Φ</w:t>
      </w:r>
      <w:r>
        <w:rPr>
          <w:position w:val="9"/>
          <w:sz w:val="22"/>
        </w:rPr>
        <w:t>−1</w:t>
      </w:r>
      <w:r>
        <w:rPr/>
        <w:t>(0,965) = 1,8119;</w:t>
      </w:r>
    </w:p>
    <w:p>
      <w:pPr>
        <w:pStyle w:val="BodyTextformula"/>
        <w:bidi w:val="0"/>
        <w:rPr/>
      </w:pPr>
      <w:r>
        <w:rPr>
          <w:i/>
        </w:rPr>
        <w:t>C</w:t>
      </w:r>
      <w:r>
        <w:rPr>
          <w:position w:val="-2"/>
          <w:sz w:val="22"/>
        </w:rPr>
        <w:t>тр</w:t>
      </w:r>
      <w:r>
        <w:rPr/>
        <w:t xml:space="preserve"> ≥ 273 + 1,8119 · 8,7207 = 288,8011 шт.</w:t>
      </w:r>
    </w:p>
    <w:p>
      <w:pPr>
        <w:pStyle w:val="BodyText"/>
        <w:bidi w:val="0"/>
        <w:rPr/>
      </w:pPr>
      <w:r>
        <w:rPr/>
        <w:t xml:space="preserve">Принимаем минимальную целую емкость </w:t>
      </w:r>
      <w:r>
        <w:rPr>
          <w:i/>
        </w:rPr>
        <w:t>C</w:t>
      </w:r>
      <w:r>
        <w:rPr>
          <w:position w:val="-2"/>
          <w:sz w:val="22"/>
        </w:rPr>
        <w:t>тр</w:t>
      </w:r>
      <w:r>
        <w:rPr/>
        <w:t xml:space="preserve"> = 289 шт. Необходимое увеличение:</w:t>
      </w:r>
    </w:p>
    <w:p>
      <w:pPr>
        <w:pStyle w:val="BodyTextformula"/>
        <w:bidi w:val="0"/>
        <w:rPr/>
      </w:pPr>
      <w:r>
        <w:rPr/>
        <w:t>Δ</w:t>
      </w:r>
      <w:r>
        <w:rPr>
          <w:i/>
        </w:rPr>
        <w:t>C</w:t>
      </w:r>
      <w:r>
        <w:rPr/>
        <w:t xml:space="preserve"> = 289 − 200 = 89 шт.</w:t>
      </w:r>
    </w:p>
    <w:p>
      <w:pPr>
        <w:pStyle w:val="BodyText"/>
        <w:bidi w:val="0"/>
        <w:rPr/>
      </w:pPr>
      <w:r>
        <w:rPr/>
        <w:t>Проверка для выбранной емкости:</w:t>
      </w:r>
    </w:p>
    <w:p>
      <w:pPr>
        <w:pStyle w:val="BodyTextformula"/>
        <w:bidi w:val="0"/>
        <w:rPr/>
      </w:pPr>
      <w:r>
        <w:rPr>
          <w:i/>
        </w:rPr>
        <w:t>P</w:t>
      </w:r>
      <w:r>
        <w:rPr/>
        <w:t>{</w:t>
      </w:r>
      <w:r>
        <w:rPr>
          <w:i/>
        </w:rPr>
        <w:t>Y</w:t>
      </w:r>
      <w:r>
        <w:rPr/>
        <w:t xml:space="preserve"> &gt; 289} = 1 − Φ((289 − 273)/8,7207)</w:t>
      </w:r>
    </w:p>
    <w:p>
      <w:pPr>
        <w:pStyle w:val="BodyTextformula"/>
        <w:bidi w:val="0"/>
        <w:rPr/>
      </w:pPr>
      <w:r>
        <w:rPr/>
        <w:t>= 1 − Φ(1,8347) ≈ 0,03327 = 3,33 % &lt; 3,5 %.</w:t>
      </w:r>
    </w:p>
    <w:p>
      <w:pPr>
        <w:pStyle w:val="Heading1"/>
        <w:bidi w:val="0"/>
        <w:rPr/>
      </w:pPr>
      <w:r>
        <w:rPr/>
        <w:t>5. Результаты и выводы</w:t>
      </w:r>
    </w:p>
    <w:tbl>
      <w:tblPr>
        <w:tblW w:w="7182" w:type="dxa"/>
        <w:jc w:val="start"/>
        <w:tblInd w:w="-7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5130"/>
        <w:gridCol w:w="2052"/>
      </w:tblGrid>
      <w:tr>
        <w:trPr/>
        <w:tc>
          <w:tcPr>
            <w:tcW w:w="5130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Определяемый показатель</w:t>
            </w:r>
          </w:p>
        </w:tc>
        <w:tc>
          <w:tcPr>
            <w:tcW w:w="2052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Результат</w:t>
            </w:r>
          </w:p>
        </w:tc>
      </w:tr>
      <w:tr>
        <w:trPr/>
        <w:tc>
          <w:tcPr>
            <w:tcW w:w="513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Среднее потребление за срок поставки</w:t>
            </w:r>
          </w:p>
        </w:tc>
        <w:tc>
          <w:tcPr>
            <w:tcW w:w="20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117 шт.</w:t>
            </w:r>
          </w:p>
        </w:tc>
      </w:tr>
      <w:tr>
        <w:trPr/>
        <w:tc>
          <w:tcPr>
            <w:tcW w:w="513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Резервный запас</w:t>
            </w:r>
          </w:p>
        </w:tc>
        <w:tc>
          <w:tcPr>
            <w:tcW w:w="20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18 шт.</w:t>
            </w:r>
          </w:p>
        </w:tc>
      </w:tr>
      <w:tr>
        <w:trPr/>
        <w:tc>
          <w:tcPr>
            <w:tcW w:w="513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Точка заказа</w:t>
            </w:r>
          </w:p>
        </w:tc>
        <w:tc>
          <w:tcPr>
            <w:tcW w:w="20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135 шт.</w:t>
            </w:r>
          </w:p>
        </w:tc>
      </w:tr>
      <w:tr>
        <w:trPr/>
        <w:tc>
          <w:tcPr>
            <w:tcW w:w="513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Фактическая вероятность остановки</w:t>
            </w:r>
          </w:p>
        </w:tc>
        <w:tc>
          <w:tcPr>
            <w:tcW w:w="20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≈ </w:t>
            </w:r>
            <w:r>
              <w:rPr/>
              <w:t>1,95 %</w:t>
            </w:r>
          </w:p>
        </w:tc>
      </w:tr>
      <w:tr>
        <w:trPr/>
        <w:tc>
          <w:tcPr>
            <w:tcW w:w="513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Вероятность переполнения при емкости 200 шт.</w:t>
            </w:r>
          </w:p>
        </w:tc>
        <w:tc>
          <w:tcPr>
            <w:tcW w:w="20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≈ </w:t>
            </w:r>
            <w:r>
              <w:rPr/>
              <w:t>100 %</w:t>
            </w:r>
          </w:p>
        </w:tc>
      </w:tr>
      <w:tr>
        <w:trPr/>
        <w:tc>
          <w:tcPr>
            <w:tcW w:w="513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Необходимая емкость накопителя</w:t>
            </w:r>
          </w:p>
        </w:tc>
        <w:tc>
          <w:tcPr>
            <w:tcW w:w="20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289 шт.</w:t>
            </w:r>
          </w:p>
        </w:tc>
      </w:tr>
      <w:tr>
        <w:trPr/>
        <w:tc>
          <w:tcPr>
            <w:tcW w:w="513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Необходимое увеличение емкости</w:t>
            </w:r>
          </w:p>
        </w:tc>
        <w:tc>
          <w:tcPr>
            <w:tcW w:w="20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89 шт.</w:t>
            </w:r>
          </w:p>
        </w:tc>
      </w:tr>
      <w:tr>
        <w:trPr/>
        <w:tc>
          <w:tcPr>
            <w:tcW w:w="5130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Вероятность переполнения после увеличения</w:t>
            </w:r>
          </w:p>
        </w:tc>
        <w:tc>
          <w:tcPr>
            <w:tcW w:w="2052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≈ </w:t>
            </w:r>
            <w:r>
              <w:rPr/>
              <w:t>3,33 %</w:t>
            </w:r>
          </w:p>
        </w:tc>
      </w:tr>
    </w:tbl>
    <w:p>
      <w:pPr>
        <w:pStyle w:val="BodyTextno-indent"/>
        <w:bidi w:val="0"/>
        <w:spacing w:before="0" w:after="283"/>
        <w:rPr/>
      </w:pPr>
      <w:r>
        <w:rPr>
          <w:b/>
        </w:rPr>
        <w:t>Ответ.</w:t>
      </w:r>
      <w:r>
        <w:rPr/>
        <w:t xml:space="preserve"> Заказ партии следует выдавать при снижении запаса до </w:t>
      </w:r>
      <w:r>
        <w:rPr>
          <w:b/>
        </w:rPr>
        <w:t>135 деталей</w:t>
      </w:r>
      <w:r>
        <w:rPr/>
        <w:t xml:space="preserve">; резервный запас равен </w:t>
      </w:r>
      <w:r>
        <w:rPr>
          <w:b/>
        </w:rPr>
        <w:t>18 деталям</w:t>
      </w:r>
      <w:r>
        <w:rPr/>
        <w:t xml:space="preserve">. При исходной емкости 200 деталей вероятность переполнения практически равна 100 %. Емкость накопителя необходимо увеличить не менее чем на </w:t>
      </w:r>
      <w:r>
        <w:rPr>
          <w:b/>
        </w:rPr>
        <w:t>89 деталей</w:t>
      </w:r>
      <w:r>
        <w:rPr/>
        <w:t xml:space="preserve">, то есть до </w:t>
      </w:r>
      <w:r>
        <w:rPr>
          <w:b/>
        </w:rPr>
        <w:t>289 деталей</w:t>
      </w:r>
      <w:r>
        <w:rPr/>
        <w:t xml:space="preserve">. Тогда вероятность переполнения составит приблизительно </w:t>
      </w:r>
      <w:r>
        <w:rPr>
          <w:b/>
        </w:rPr>
        <w:t>3,33 %</w:t>
      </w:r>
      <w:r>
        <w:rPr/>
        <w:t>, что ниже допустимых 3,5 %.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erif;Times New Roman;serif" w:hAnsi="Liberation Serif;Times New Roman;serif" w:eastAsia="Liberation Serif;Times New Roman;serif" w:cs="Liberation Serif;Times New Roman;serif"/>
      <w:color w:val="000000"/>
      <w:sz w:val="28"/>
      <w:szCs w:val="28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jc w:val="center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Noto Sans Devanagari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Noto Sans Devanagari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  <w:ind w:firstLine="709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center">
    <w:name w:val="Body Text.center"/>
    <w:basedOn w:val="BodyText"/>
    <w:qFormat/>
    <w:pPr>
      <w:jc w:val="center"/>
    </w:pPr>
    <w:rPr/>
  </w:style>
  <w:style w:type="paragraph" w:styleId="BodyTextno-indent">
    <w:name w:val="Body Text.no-indent"/>
    <w:basedOn w:val="BodyText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 w:val="false"/>
      <w:bCs w:val="false"/>
    </w:rPr>
  </w:style>
  <w:style w:type="paragraph" w:styleId="BodyTextformula">
    <w:name w:val="Body Text.formula"/>
    <w:basedOn w:val="BodyText"/>
    <w:qFormat/>
    <w:pPr>
      <w:jc w:val="center"/>
    </w:pPr>
    <w:rPr>
      <w:sz w:val="28"/>
      <w:szCs w:val="28"/>
    </w:rPr>
  </w:style>
  <w:style w:type="paragraph" w:styleId="BodyTextnote">
    <w:name w:val="Body Text.note"/>
    <w:basedOn w:val="BodyText"/>
    <w:qFormat/>
    <w:pPr/>
    <w:rPr>
      <w:sz w:val="25"/>
      <w:szCs w:val="2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Домашнее задание № 1 — вариант 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