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institution"/>
        <w:bidi w:val="0"/>
        <w:rPr/>
      </w:pPr>
      <w:r>
        <w:rPr/>
        <w:t>МИНИСТЕРСТВО НАУКИ И ВЫСШЕГО ОБРАЗОВАНИЯ РФ</w:t>
      </w:r>
    </w:p>
    <w:p>
      <w:pPr>
        <w:pStyle w:val="BodyTextinstitution"/>
        <w:bidi w:val="0"/>
        <w:spacing w:lineRule="auto" w:line="300"/>
        <w:jc w:val="center"/>
        <w:rPr/>
      </w:pPr>
      <w:r>
        <w:rPr/>
        <w:t>ФЕДЕРАЛЬНОЕ ГОСУДАРСТВЕННОЕ БЮДЖЕТНОЕ</w:t>
        <w:br/>
        <w:t>ОБРАЗОВАТЕЛЬНОЕ УЧРЕЖДЕНИЕ ВЫСШЕГО ОБРАЗОВАНИЯ</w:t>
        <w:br/>
        <w:t>«ЛИПЕЦКИЙ ГОСУДАРСТВЕННЫЙ ТЕХНИЧЕСКИЙ УНИВЕРСИТЕТ»</w:t>
      </w:r>
    </w:p>
    <w:p>
      <w:pPr>
        <w:pStyle w:val="BodyText"/>
        <w:bidi w:val="0"/>
        <w:spacing w:before="680" w:after="140"/>
        <w:ind w:hanging="0" w:start="0" w:end="0"/>
        <w:rPr/>
      </w:pPr>
      <w:r>
        <w:rPr/>
        <w:t>Институт (факультет)    компьютерных наук</w:t>
      </w:r>
    </w:p>
    <w:p>
      <w:pPr>
        <w:pStyle w:val="BodyText"/>
        <w:bidi w:val="0"/>
        <w:spacing w:before="680" w:after="140"/>
        <w:rPr/>
      </w:pPr>
      <w:r>
        <w:rPr/>
        <w:t>Кафедра    автоматизированных систем управления</w:t>
      </w:r>
    </w:p>
    <w:p>
      <w:pPr>
        <w:pStyle w:val="BodyTextwork-title"/>
        <w:bidi w:val="0"/>
        <w:spacing w:before="1134" w:after="140"/>
        <w:jc w:val="center"/>
        <w:rPr/>
      </w:pPr>
      <w:r>
        <w:rPr/>
        <w:t>ЛАБОРАТОРНАЯ РАБОТА № 1</w:t>
      </w:r>
    </w:p>
    <w:p>
      <w:pPr>
        <w:pStyle w:val="BodyTextwork-subtitle"/>
        <w:bidi w:val="0"/>
        <w:jc w:val="center"/>
        <w:rPr/>
      </w:pPr>
      <w:r>
        <w:rPr/>
        <w:t>по дисциплине: «Теоретические основы автоматизированного управления»</w:t>
      </w:r>
    </w:p>
    <w:p>
      <w:pPr>
        <w:pStyle w:val="BodyTextwork-subtitle"/>
        <w:bidi w:val="0"/>
        <w:jc w:val="center"/>
        <w:rPr/>
      </w:pPr>
      <w:r>
        <w:rPr/>
        <w:t>на тему: «Послеоптимизационный анализ задачи объёмного планирования</w:t>
        <w:br/>
        <w:t>в стандартной постановке»</w:t>
      </w:r>
    </w:p>
    <w:p>
      <w:pPr>
        <w:pStyle w:val="BodyTextwork-subtitle"/>
        <w:bidi w:val="0"/>
        <w:rPr>
          <w:b/>
        </w:rPr>
      </w:pPr>
      <w:r>
        <w:rPr>
          <w:b/>
        </w:rPr>
        <w:t>Вариант 26</w:t>
      </w:r>
    </w:p>
    <w:p>
      <w:pPr>
        <w:pStyle w:val="BodyText"/>
        <w:bidi w:val="0"/>
        <w:spacing w:before="680" w:after="140"/>
        <w:ind w:hanging="0" w:start="0" w:end="0"/>
        <w:rPr/>
      </w:pPr>
      <w:r>
        <w:rPr/>
        <w:t>Студент группы ____________</w:t>
      </w:r>
    </w:p>
    <w:p>
      <w:pPr>
        <w:pStyle w:val="BodyText"/>
        <w:bidi w:val="0"/>
        <w:spacing w:before="680" w:after="140"/>
        <w:rPr/>
      </w:pPr>
      <w:r>
        <w:rPr/>
        <w:t>___________________________</w:t>
      </w:r>
    </w:p>
    <w:p>
      <w:pPr>
        <w:pStyle w:val="BodyText"/>
        <w:bidi w:val="0"/>
        <w:spacing w:before="680" w:after="140"/>
        <w:rPr/>
      </w:pPr>
      <w:r>
        <w:rPr/>
        <w:t>Руководитель</w:t>
      </w:r>
    </w:p>
    <w:p>
      <w:pPr>
        <w:pStyle w:val="BodyText"/>
        <w:bidi w:val="0"/>
        <w:spacing w:before="680" w:after="140"/>
        <w:rPr/>
      </w:pPr>
      <w:r>
        <w:rPr/>
        <w:t>к.т.н., доцент Качановский Ю. П.</w:t>
      </w:r>
    </w:p>
    <w:p>
      <w:pPr>
        <w:pStyle w:val="BodyTextcity"/>
        <w:bidi w:val="0"/>
        <w:spacing w:before="397" w:after="140"/>
        <w:jc w:val="center"/>
        <w:rPr/>
      </w:pPr>
      <w:r>
        <w:rPr/>
        <w:t>Липецк 2026 г.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1. Задание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firstLine="426" w:start="709"/>
        <w:rPr/>
      </w:pPr>
      <w:r>
        <w:rPr/>
        <w:t xml:space="preserve">Изучить алгоритм решения задачи организационного управления «Послеоптимизационный анализ задачи объёмного планирования в стандартной постановке» (вариант 26).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firstLine="426" w:start="709"/>
        <w:rPr/>
      </w:pPr>
      <w:r>
        <w:rPr/>
        <w:t xml:space="preserve">Построить математическую модель формирования оптимального объёмного плана выпуска продукции при ограниченных производственных ресурсах.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firstLine="426" w:start="709"/>
        <w:rPr/>
      </w:pPr>
      <w:r>
        <w:rPr/>
        <w:t xml:space="preserve">Реализовать на языке Python симплекс-метод решения задачи линейного программирования.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firstLine="426" w:start="709"/>
        <w:rPr/>
      </w:pPr>
      <w:r>
        <w:rPr/>
        <w:t xml:space="preserve">Выполнить послеоптимизационный анализ найденного решения: определить дефицитные ресурсы, теневые цены, приведённые оценки и интервалы устойчивости параметров.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firstLine="426" w:start="709"/>
        <w:rPr/>
      </w:pPr>
      <w:r>
        <w:rPr/>
        <w:t xml:space="preserve">Разработать дружественный графический интерфейс для ввода исходных данных, выполнения расчёта и представления результатов.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firstLine="426" w:start="709"/>
        <w:rPr/>
      </w:pPr>
      <w:r>
        <w:rPr/>
        <w:t xml:space="preserve">Провести проверку программы на контрольном примере и дать экономическую интерпретацию результатов. 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2. Постановка задачи</w:t>
      </w:r>
    </w:p>
    <w:p>
      <w:pPr>
        <w:pStyle w:val="BodyText"/>
        <w:bidi w:val="0"/>
        <w:spacing w:lineRule="auto" w:line="276" w:before="0" w:after="140"/>
        <w:ind w:firstLine="709"/>
        <w:jc w:val="both"/>
        <w:rPr/>
      </w:pPr>
      <w:r>
        <w:rPr/>
        <w:t xml:space="preserve">Предприятие планирует выпуск </w:t>
      </w:r>
      <w:r>
        <w:rPr>
          <w:i/>
        </w:rPr>
        <w:t>n</w:t>
      </w:r>
      <w:r>
        <w:rPr/>
        <w:t xml:space="preserve"> видов продукции. Для изготовления продукции используются </w:t>
      </w:r>
      <w:r>
        <w:rPr>
          <w:i/>
        </w:rPr>
        <w:t>m</w:t>
      </w:r>
      <w:r>
        <w:rPr/>
        <w:t xml:space="preserve"> видов ограниченных ресурсов: фонд времени оборудования, сырьё, трудовые ресурсы и другие производственные факторы. Известны нормы расхода каждого ресурса на единицу продукции, доступный запас каждого ресурса и прибыль от выпуска единицы каждого изделия.</w:t>
      </w:r>
    </w:p>
    <w:p>
      <w:pPr>
        <w:pStyle w:val="BodyText"/>
        <w:bidi w:val="0"/>
        <w:spacing w:lineRule="auto" w:line="276" w:before="0" w:after="140"/>
        <w:ind w:firstLine="709"/>
        <w:jc w:val="both"/>
        <w:rPr/>
      </w:pPr>
      <w:r>
        <w:rPr/>
        <w:t>До проведения послеоптимизационного анализа необходимо определить оптимальный объёмный план, обеспечивающий максимальную суммарную прибыль предприятия. После нахождения оптимума требуется оценить устойчивость плана к изменению исходных параметров.</w:t>
      </w:r>
    </w:p>
    <w:p>
      <w:pPr>
        <w:pStyle w:val="BodyTextno-indent"/>
        <w:bidi w:val="0"/>
        <w:rPr>
          <w:b/>
        </w:rPr>
      </w:pPr>
      <w:r>
        <w:rPr>
          <w:b/>
        </w:rPr>
        <w:t>Необходимо определить: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firstLine="426" w:start="709"/>
        <w:rPr/>
      </w:pPr>
      <w:r>
        <w:rPr/>
        <w:t xml:space="preserve">оптимальные объёмы выпуска каждого вида продукции;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firstLine="426" w:start="709"/>
        <w:rPr/>
      </w:pPr>
      <w:r>
        <w:rPr/>
        <w:t xml:space="preserve">максимальное значение целевой функции;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firstLine="426" w:start="709"/>
        <w:rPr/>
      </w:pPr>
      <w:r>
        <w:rPr/>
        <w:t xml:space="preserve">остатки ресурсов и перечень дефицитных ресурсов;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firstLine="426" w:start="709"/>
        <w:rPr/>
      </w:pPr>
      <w:r>
        <w:rPr/>
        <w:t xml:space="preserve">теневые цены ресурсов;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firstLine="426" w:start="709"/>
        <w:rPr/>
      </w:pPr>
      <w:r>
        <w:rPr/>
        <w:t xml:space="preserve">интервалы изменения запасов ресурсов, сохраняющие текущий оптимальный базис;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firstLine="426" w:start="709"/>
        <w:rPr/>
      </w:pPr>
      <w:r>
        <w:rPr/>
        <w:t xml:space="preserve">приведённые оценки продукции и допустимые интервалы изменения удельной прибыли;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firstLine="426" w:start="709"/>
        <w:rPr/>
      </w:pPr>
      <w:r>
        <w:rPr/>
        <w:t xml:space="preserve">наличие альтернативного оптимального плана. </w:t>
      </w:r>
    </w:p>
    <w:p>
      <w:pPr>
        <w:pStyle w:val="BodyText"/>
        <w:bidi w:val="0"/>
        <w:spacing w:lineRule="auto" w:line="276" w:before="0" w:after="140"/>
        <w:ind w:firstLine="709"/>
        <w:jc w:val="both"/>
        <w:rPr/>
      </w:pPr>
      <w:r>
        <w:rPr/>
        <w:t>Послеоптимизационный анализ позволяет получить управленческую информацию без многократного повторного решения задачи. Он показывает, какие ресурсы ограничивают производство, насколько выгодно наращивать их запас и при каких изменениях экономических показателей действующий план сохранит оптимальность.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3. Построение математической модели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3.1. Переменные решения</w:t>
      </w:r>
    </w:p>
    <w:p>
      <w:pPr>
        <w:pStyle w:val="BodyText"/>
        <w:bidi w:val="0"/>
        <w:spacing w:lineRule="auto" w:line="276" w:before="0" w:after="140"/>
        <w:ind w:firstLine="709"/>
        <w:jc w:val="both"/>
        <w:rPr/>
      </w:pPr>
      <w:r>
        <w:rPr/>
        <w:t>Введём переменные:</w:t>
      </w:r>
    </w:p>
    <w:p>
      <w:pPr>
        <w:pStyle w:val="BodyTextequation"/>
        <w:bidi w:val="0"/>
        <w:jc w:val="center"/>
        <w:rPr/>
      </w:pPr>
      <w:r>
        <w:rPr>
          <w:i/>
        </w:rPr>
        <w:t>x</w:t>
      </w:r>
      <w:r>
        <w:rPr>
          <w:position w:val="-2"/>
          <w:sz w:val="24"/>
        </w:rPr>
        <w:t>j</w:t>
      </w:r>
      <w:r>
        <w:rPr/>
        <w:t xml:space="preserve"> ≥ 0 — объём выпуска продукции </w:t>
      </w:r>
      <w:r>
        <w:rPr>
          <w:i/>
        </w:rPr>
        <w:t>j</w:t>
      </w:r>
      <w:r>
        <w:rPr/>
        <w:t xml:space="preserve">-го вида,   </w:t>
      </w:r>
      <w:r>
        <w:rPr>
          <w:i/>
        </w:rPr>
        <w:t>j</w:t>
      </w:r>
      <w:r>
        <w:rPr/>
        <w:t xml:space="preserve"> = 1, …, </w:t>
      </w:r>
      <w:r>
        <w:rPr>
          <w:i/>
        </w:rPr>
        <w:t>n</w:t>
      </w:r>
      <w:r>
        <w:rPr/>
        <w:t>.</w:t>
      </w:r>
    </w:p>
    <w:p>
      <w:pPr>
        <w:pStyle w:val="BodyText"/>
        <w:bidi w:val="0"/>
        <w:spacing w:lineRule="auto" w:line="276" w:before="0" w:after="140"/>
        <w:ind w:firstLine="709"/>
        <w:jc w:val="both"/>
        <w:rPr/>
      </w:pPr>
      <w:r>
        <w:rPr/>
        <w:t>Все переменные являются непрерывными и неотрицательными. В стандартной постановке предполагается, что продукцию можно выпускать в дробных объёмах либо выбранная единица планирования достаточно крупна.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3.2. Целевая функция</w:t>
      </w:r>
    </w:p>
    <w:p>
      <w:pPr>
        <w:pStyle w:val="BodyText"/>
        <w:bidi w:val="0"/>
        <w:spacing w:lineRule="auto" w:line="276" w:before="0" w:after="140"/>
        <w:ind w:firstLine="709"/>
        <w:jc w:val="both"/>
        <w:rPr/>
      </w:pPr>
      <w:r>
        <w:rPr/>
        <w:t xml:space="preserve">Пусть </w:t>
      </w:r>
      <w:r>
        <w:rPr>
          <w:i/>
        </w:rPr>
        <w:t>c</w:t>
      </w:r>
      <w:r>
        <w:rPr>
          <w:position w:val="-2"/>
          <w:sz w:val="22"/>
        </w:rPr>
        <w:t>j</w:t>
      </w:r>
      <w:r>
        <w:rPr/>
        <w:t xml:space="preserve"> — прибыль от выпуска единицы продукции </w:t>
      </w:r>
      <w:r>
        <w:rPr>
          <w:i/>
        </w:rPr>
        <w:t>j</w:t>
      </w:r>
      <w:r>
        <w:rPr/>
        <w:t>. Тогда суммарная прибыль предприятия определяется выражением:</w:t>
      </w:r>
    </w:p>
    <w:p>
      <w:pPr>
        <w:pStyle w:val="BodyTextequation"/>
        <w:bidi w:val="0"/>
        <w:jc w:val="center"/>
        <w:rPr/>
      </w:pPr>
      <w:r>
        <w:rPr>
          <w:i/>
        </w:rPr>
        <w:t>F</w:t>
      </w:r>
      <w:r>
        <w:rPr/>
        <w:t>(</w:t>
      </w:r>
      <w:r>
        <w:rPr>
          <w:i/>
        </w:rPr>
        <w:t>x</w:t>
      </w:r>
      <w:r>
        <w:rPr/>
        <w:t xml:space="preserve">) = </w:t>
      </w:r>
      <w:r>
        <w:rPr>
          <w:i/>
        </w:rPr>
        <w:t>c</w:t>
      </w:r>
      <w:r>
        <w:rPr>
          <w:position w:val="-2"/>
          <w:sz w:val="24"/>
        </w:rPr>
        <w:t>1</w:t>
      </w:r>
      <w:r>
        <w:rPr>
          <w:i/>
        </w:rPr>
        <w:t>x</w:t>
      </w:r>
      <w:r>
        <w:rPr>
          <w:position w:val="-2"/>
          <w:sz w:val="24"/>
        </w:rPr>
        <w:t>1</w:t>
      </w:r>
      <w:r>
        <w:rPr/>
        <w:t xml:space="preserve"> + </w:t>
      </w:r>
      <w:r>
        <w:rPr>
          <w:i/>
        </w:rPr>
        <w:t>c</w:t>
      </w:r>
      <w:r>
        <w:rPr>
          <w:position w:val="-2"/>
          <w:sz w:val="24"/>
        </w:rPr>
        <w:t>2</w:t>
      </w:r>
      <w:r>
        <w:rPr>
          <w:i/>
        </w:rPr>
        <w:t>x</w:t>
      </w:r>
      <w:r>
        <w:rPr>
          <w:position w:val="-2"/>
          <w:sz w:val="24"/>
        </w:rPr>
        <w:t>2</w:t>
      </w:r>
      <w:r>
        <w:rPr/>
        <w:t xml:space="preserve"> + … + </w:t>
      </w:r>
      <w:r>
        <w:rPr>
          <w:i/>
        </w:rPr>
        <w:t>c</w:t>
      </w:r>
      <w:r>
        <w:rPr>
          <w:position w:val="-2"/>
          <w:sz w:val="24"/>
        </w:rPr>
        <w:t>n</w:t>
      </w:r>
      <w:r>
        <w:rPr>
          <w:i/>
        </w:rPr>
        <w:t>x</w:t>
      </w:r>
      <w:r>
        <w:rPr>
          <w:position w:val="-2"/>
          <w:sz w:val="24"/>
        </w:rPr>
        <w:t>n</w:t>
      </w:r>
      <w:r>
        <w:rPr/>
        <w:t xml:space="preserve"> → max.</w:t>
      </w:r>
    </w:p>
    <w:p>
      <w:pPr>
        <w:pStyle w:val="BodyText"/>
        <w:bidi w:val="0"/>
        <w:spacing w:lineRule="auto" w:line="276" w:before="0" w:after="140"/>
        <w:ind w:firstLine="709"/>
        <w:jc w:val="both"/>
        <w:rPr/>
      </w:pPr>
      <w:r>
        <w:rPr/>
        <w:t>В векторной форме целевая функция записывается как:</w:t>
      </w:r>
    </w:p>
    <w:p>
      <w:pPr>
        <w:pStyle w:val="BodyTextequation"/>
        <w:bidi w:val="0"/>
        <w:jc w:val="center"/>
        <w:rPr/>
      </w:pPr>
      <w:r>
        <w:rPr>
          <w:i/>
        </w:rPr>
        <w:t>F</w:t>
      </w:r>
      <w:r>
        <w:rPr/>
        <w:t>(</w:t>
      </w:r>
      <w:r>
        <w:rPr>
          <w:i/>
        </w:rPr>
        <w:t>x</w:t>
      </w:r>
      <w:r>
        <w:rPr/>
        <w:t xml:space="preserve">) = </w:t>
      </w:r>
      <w:r>
        <w:rPr>
          <w:i/>
        </w:rPr>
        <w:t>c</w:t>
      </w:r>
      <w:r>
        <w:rPr>
          <w:position w:val="10"/>
          <w:sz w:val="24"/>
        </w:rPr>
        <w:t>T</w:t>
      </w:r>
      <w:r>
        <w:rPr>
          <w:i/>
        </w:rPr>
        <w:t>x</w:t>
      </w:r>
      <w:r>
        <w:rPr/>
        <w:t xml:space="preserve"> → max.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3.3. Ограничения по ресурсам</w:t>
      </w:r>
    </w:p>
    <w:p>
      <w:pPr>
        <w:pStyle w:val="BodyText"/>
        <w:bidi w:val="0"/>
        <w:spacing w:lineRule="auto" w:line="276" w:before="0" w:after="140"/>
        <w:ind w:firstLine="709"/>
        <w:jc w:val="both"/>
        <w:rPr/>
      </w:pPr>
      <w:r>
        <w:rPr/>
        <w:t xml:space="preserve">Обозначим через </w:t>
      </w:r>
      <w:r>
        <w:rPr>
          <w:i/>
        </w:rPr>
        <w:t>a</w:t>
      </w:r>
      <w:r>
        <w:rPr>
          <w:position w:val="-2"/>
          <w:sz w:val="22"/>
        </w:rPr>
        <w:t>ij</w:t>
      </w:r>
      <w:r>
        <w:rPr/>
        <w:t xml:space="preserve"> расход ресурса </w:t>
      </w:r>
      <w:r>
        <w:rPr>
          <w:i/>
        </w:rPr>
        <w:t>i</w:t>
      </w:r>
      <w:r>
        <w:rPr/>
        <w:t xml:space="preserve"> на производство единицы продукции </w:t>
      </w:r>
      <w:r>
        <w:rPr>
          <w:i/>
        </w:rPr>
        <w:t>j</w:t>
      </w:r>
      <w:r>
        <w:rPr/>
        <w:t xml:space="preserve">, а через </w:t>
      </w:r>
      <w:r>
        <w:rPr>
          <w:i/>
        </w:rPr>
        <w:t>b</w:t>
      </w:r>
      <w:r>
        <w:rPr>
          <w:position w:val="-2"/>
          <w:sz w:val="22"/>
        </w:rPr>
        <w:t>i</w:t>
      </w:r>
      <w:r>
        <w:rPr/>
        <w:t xml:space="preserve"> — доступный запас ресурса </w:t>
      </w:r>
      <w:r>
        <w:rPr>
          <w:i/>
        </w:rPr>
        <w:t>i</w:t>
      </w:r>
      <w:r>
        <w:rPr/>
        <w:t>. Для каждого ресурса выполняется ограничение:</w:t>
      </w:r>
    </w:p>
    <w:p>
      <w:pPr>
        <w:pStyle w:val="BodyTextequation"/>
        <w:bidi w:val="0"/>
        <w:jc w:val="center"/>
        <w:rPr/>
      </w:pPr>
      <w:r>
        <w:rPr>
          <w:i/>
        </w:rPr>
        <w:t>a</w:t>
      </w:r>
      <w:r>
        <w:rPr>
          <w:position w:val="-2"/>
          <w:sz w:val="24"/>
        </w:rPr>
        <w:t>i1</w:t>
      </w:r>
      <w:r>
        <w:rPr>
          <w:i/>
        </w:rPr>
        <w:t>x</w:t>
      </w:r>
      <w:r>
        <w:rPr>
          <w:position w:val="-2"/>
          <w:sz w:val="24"/>
        </w:rPr>
        <w:t>1</w:t>
      </w:r>
      <w:r>
        <w:rPr/>
        <w:t xml:space="preserve"> + </w:t>
      </w:r>
      <w:r>
        <w:rPr>
          <w:i/>
        </w:rPr>
        <w:t>a</w:t>
      </w:r>
      <w:r>
        <w:rPr>
          <w:position w:val="-2"/>
          <w:sz w:val="24"/>
        </w:rPr>
        <w:t>i2</w:t>
      </w:r>
      <w:r>
        <w:rPr>
          <w:i/>
        </w:rPr>
        <w:t>x</w:t>
      </w:r>
      <w:r>
        <w:rPr>
          <w:position w:val="-2"/>
          <w:sz w:val="24"/>
        </w:rPr>
        <w:t>2</w:t>
      </w:r>
      <w:r>
        <w:rPr/>
        <w:t xml:space="preserve"> + … + </w:t>
      </w:r>
      <w:r>
        <w:rPr>
          <w:i/>
        </w:rPr>
        <w:t>a</w:t>
      </w:r>
      <w:r>
        <w:rPr>
          <w:position w:val="-2"/>
          <w:sz w:val="24"/>
        </w:rPr>
        <w:t>in</w:t>
      </w:r>
      <w:r>
        <w:rPr>
          <w:i/>
        </w:rPr>
        <w:t>x</w:t>
      </w:r>
      <w:r>
        <w:rPr>
          <w:position w:val="-2"/>
          <w:sz w:val="24"/>
        </w:rPr>
        <w:t>n</w:t>
      </w:r>
      <w:r>
        <w:rPr/>
        <w:t xml:space="preserve"> ≤ </w:t>
      </w:r>
      <w:r>
        <w:rPr>
          <w:i/>
        </w:rPr>
        <w:t>b</w:t>
      </w:r>
      <w:r>
        <w:rPr>
          <w:position w:val="-2"/>
          <w:sz w:val="24"/>
        </w:rPr>
        <w:t>i</w:t>
      </w:r>
      <w:r>
        <w:rPr/>
        <w:t xml:space="preserve">,   </w:t>
      </w:r>
      <w:r>
        <w:rPr>
          <w:i/>
        </w:rPr>
        <w:t>i</w:t>
      </w:r>
      <w:r>
        <w:rPr/>
        <w:t xml:space="preserve"> = 1, …, </w:t>
      </w:r>
      <w:r>
        <w:rPr>
          <w:i/>
        </w:rPr>
        <w:t>m</w:t>
      </w:r>
      <w:r>
        <w:rPr/>
        <w:t>.</w:t>
      </w:r>
    </w:p>
    <w:p>
      <w:pPr>
        <w:pStyle w:val="BodyText"/>
        <w:bidi w:val="0"/>
        <w:spacing w:lineRule="auto" w:line="276" w:before="0" w:after="140"/>
        <w:ind w:firstLine="709"/>
        <w:jc w:val="both"/>
        <w:rPr/>
      </w:pPr>
      <w:r>
        <w:rPr/>
        <w:t>Матричная запись модели имеет вид:</w:t>
      </w:r>
    </w:p>
    <w:p>
      <w:pPr>
        <w:pStyle w:val="BodyTextcenter"/>
        <w:bidi w:val="0"/>
        <w:ind w:hanging="0" w:start="0" w:end="0"/>
        <w:rPr>
          <w:bdr w:val="single" w:sz="18" w:space="1" w:color="555555"/>
        </w:rPr>
      </w:pPr>
      <w:r>
        <w:rPr>
          <w:i/>
          <w:bdr w:val="single" w:sz="18" w:space="1" w:color="555555"/>
        </w:rPr>
        <w:t>F</w:t>
      </w:r>
      <w:r>
        <w:rPr>
          <w:bdr w:val="single" w:sz="18" w:space="1" w:color="555555"/>
        </w:rPr>
        <w:t xml:space="preserve"> = </w:t>
      </w:r>
      <w:r>
        <w:rPr>
          <w:i/>
          <w:bdr w:val="single" w:sz="18" w:space="1" w:color="555555"/>
        </w:rPr>
        <w:t>c</w:t>
      </w:r>
      <w:r>
        <w:rPr>
          <w:position w:val="9"/>
          <w:sz w:val="22"/>
          <w:bdr w:val="single" w:sz="18" w:space="1" w:color="555555"/>
        </w:rPr>
        <w:t>T</w:t>
      </w:r>
      <w:r>
        <w:rPr>
          <w:i/>
          <w:bdr w:val="single" w:sz="18" w:space="1" w:color="555555"/>
        </w:rPr>
        <w:t>x</w:t>
      </w:r>
      <w:r>
        <w:rPr>
          <w:bdr w:val="single" w:sz="18" w:space="1" w:color="555555"/>
        </w:rPr>
        <w:t xml:space="preserve"> → max;</w:t>
      </w:r>
    </w:p>
    <w:p>
      <w:pPr>
        <w:pStyle w:val="BodyTextcenter"/>
        <w:bidi w:val="0"/>
        <w:rPr>
          <w:bdr w:val="single" w:sz="18" w:space="1" w:color="555555"/>
        </w:rPr>
      </w:pPr>
      <w:r>
        <w:rPr>
          <w:i/>
          <w:bdr w:val="single" w:sz="18" w:space="1" w:color="555555"/>
        </w:rPr>
        <w:t>Ax</w:t>
      </w:r>
      <w:r>
        <w:rPr>
          <w:bdr w:val="single" w:sz="18" w:space="1" w:color="555555"/>
        </w:rPr>
        <w:t xml:space="preserve"> ≤ </w:t>
      </w:r>
      <w:r>
        <w:rPr>
          <w:i/>
          <w:bdr w:val="single" w:sz="18" w:space="1" w:color="555555"/>
        </w:rPr>
        <w:t>b</w:t>
      </w:r>
      <w:r>
        <w:rPr>
          <w:bdr w:val="single" w:sz="18" w:space="1" w:color="555555"/>
        </w:rPr>
        <w:t>;</w:t>
      </w:r>
    </w:p>
    <w:p>
      <w:pPr>
        <w:pStyle w:val="BodyTextcenter"/>
        <w:bidi w:val="0"/>
        <w:rPr>
          <w:bdr w:val="single" w:sz="18" w:space="1" w:color="555555"/>
        </w:rPr>
      </w:pPr>
      <w:r>
        <w:rPr>
          <w:i/>
          <w:bdr w:val="single" w:sz="18" w:space="1" w:color="555555"/>
        </w:rPr>
        <w:t>x</w:t>
      </w:r>
      <w:r>
        <w:rPr>
          <w:bdr w:val="single" w:sz="18" w:space="1" w:color="555555"/>
        </w:rPr>
        <w:t xml:space="preserve"> ≥ 0.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3.4. Переход к системе равенств</w:t>
      </w:r>
    </w:p>
    <w:p>
      <w:pPr>
        <w:pStyle w:val="BodyText"/>
        <w:bidi w:val="0"/>
        <w:spacing w:lineRule="auto" w:line="276" w:before="0" w:after="140"/>
        <w:ind w:firstLine="709"/>
        <w:jc w:val="both"/>
        <w:rPr/>
      </w:pPr>
      <w:r>
        <w:rPr/>
        <w:t xml:space="preserve">Для построения начального допустимого базиса в каждое ограничение вводится добавочная переменная </w:t>
      </w:r>
      <w:r>
        <w:rPr>
          <w:i/>
        </w:rPr>
        <w:t>s</w:t>
      </w:r>
      <w:r>
        <w:rPr>
          <w:position w:val="-2"/>
          <w:sz w:val="22"/>
        </w:rPr>
        <w:t>i</w:t>
      </w:r>
      <w:r>
        <w:rPr/>
        <w:t xml:space="preserve"> ≥ 0, характеризующая неиспользованный остаток соответствующего ресурса:</w:t>
      </w:r>
    </w:p>
    <w:p>
      <w:pPr>
        <w:pStyle w:val="BodyTextequation"/>
        <w:bidi w:val="0"/>
        <w:jc w:val="center"/>
        <w:rPr/>
      </w:pPr>
      <w:r>
        <w:rPr>
          <w:i/>
        </w:rPr>
        <w:t>Ax</w:t>
      </w:r>
      <w:r>
        <w:rPr/>
        <w:t xml:space="preserve"> + </w:t>
      </w:r>
      <w:r>
        <w:rPr>
          <w:i/>
        </w:rPr>
        <w:t>s</w:t>
      </w:r>
      <w:r>
        <w:rPr/>
        <w:t xml:space="preserve"> = </w:t>
      </w:r>
      <w:r>
        <w:rPr>
          <w:i/>
        </w:rPr>
        <w:t>b</w:t>
      </w:r>
      <w:r>
        <w:rPr/>
        <w:t>.</w:t>
      </w:r>
    </w:p>
    <w:p>
      <w:pPr>
        <w:pStyle w:val="BodyText"/>
        <w:bidi w:val="0"/>
        <w:spacing w:lineRule="auto" w:line="276" w:before="0" w:after="140"/>
        <w:ind w:firstLine="709"/>
        <w:jc w:val="both"/>
        <w:rPr/>
      </w:pPr>
      <w:r>
        <w:rPr/>
        <w:t xml:space="preserve">Начальный базис составляют добавочные переменные. При неотрицательных запасах </w:t>
      </w:r>
      <w:r>
        <w:rPr>
          <w:i/>
        </w:rPr>
        <w:t>b</w:t>
      </w:r>
      <w:r>
        <w:rPr>
          <w:position w:val="-2"/>
          <w:sz w:val="22"/>
        </w:rPr>
        <w:t>i</w:t>
      </w:r>
      <w:r>
        <w:rPr/>
        <w:t xml:space="preserve"> такое решение допустимо: объёмы выпуска равны нулю, а остатки ресурсов совпадают с их исходными запасами.</w:t>
      </w:r>
    </w:p>
    <w:p>
      <w:pPr>
        <w:pStyle w:val="Heading3"/>
        <w:bidi w:val="0"/>
        <w:ind w:hanging="0" w:start="0" w:end="0"/>
        <w:jc w:val="start"/>
        <w:rPr/>
      </w:pPr>
      <w:r>
        <w:rPr/>
        <w:t>3.5. Показатели послеоптимизационного анализа</w:t>
      </w:r>
    </w:p>
    <w:p>
      <w:pPr>
        <w:pStyle w:val="BodyText"/>
        <w:bidi w:val="0"/>
        <w:spacing w:lineRule="auto" w:line="276" w:before="0" w:after="140"/>
        <w:ind w:firstLine="709"/>
        <w:jc w:val="both"/>
        <w:rPr/>
      </w:pPr>
      <w:r>
        <w:rPr/>
        <w:t xml:space="preserve">Пусть </w:t>
      </w:r>
      <w:r>
        <w:rPr>
          <w:i/>
        </w:rPr>
        <w:t>B</w:t>
      </w:r>
      <w:r>
        <w:rPr/>
        <w:t xml:space="preserve"> — матрица столбцов ограничений, соответствующих переменным оптимального базиса, а </w:t>
      </w:r>
      <w:r>
        <w:rPr>
          <w:i/>
        </w:rPr>
        <w:t>c</w:t>
      </w:r>
      <w:r>
        <w:rPr>
          <w:position w:val="-2"/>
          <w:sz w:val="22"/>
        </w:rPr>
        <w:t>B</w:t>
      </w:r>
      <w:r>
        <w:rPr/>
        <w:t xml:space="preserve"> — вектор их коэффициентов в целевой функции. Вектор теневых цен определяется как:</w:t>
      </w:r>
    </w:p>
    <w:p>
      <w:pPr>
        <w:pStyle w:val="BodyTextequation"/>
        <w:bidi w:val="0"/>
        <w:jc w:val="center"/>
        <w:rPr/>
      </w:pPr>
      <w:r>
        <w:rPr>
          <w:i/>
        </w:rPr>
        <w:t>y</w:t>
      </w:r>
      <w:r>
        <w:rPr>
          <w:position w:val="10"/>
          <w:sz w:val="24"/>
        </w:rPr>
        <w:t>T</w:t>
      </w:r>
      <w:r>
        <w:rPr/>
        <w:t xml:space="preserve"> = </w:t>
      </w:r>
      <w:r>
        <w:rPr>
          <w:i/>
        </w:rPr>
        <w:t>c</w:t>
      </w:r>
      <w:r>
        <w:rPr>
          <w:position w:val="-2"/>
          <w:sz w:val="24"/>
        </w:rPr>
        <w:t>B</w:t>
      </w:r>
      <w:r>
        <w:rPr>
          <w:position w:val="10"/>
          <w:sz w:val="24"/>
        </w:rPr>
        <w:t>T</w:t>
      </w:r>
      <w:r>
        <w:rPr>
          <w:i/>
        </w:rPr>
        <w:t>B</w:t>
      </w:r>
      <w:r>
        <w:rPr>
          <w:position w:val="10"/>
          <w:sz w:val="24"/>
        </w:rPr>
        <w:t>−1</w:t>
      </w:r>
      <w:r>
        <w:rPr/>
        <w:t>.</w:t>
      </w:r>
    </w:p>
    <w:p>
      <w:pPr>
        <w:pStyle w:val="BodyText"/>
        <w:bidi w:val="0"/>
        <w:spacing w:lineRule="auto" w:line="276" w:before="0" w:after="140"/>
        <w:ind w:firstLine="709"/>
        <w:jc w:val="both"/>
        <w:rPr/>
      </w:pPr>
      <w:r>
        <w:rPr/>
        <w:t xml:space="preserve">Компонента </w:t>
      </w:r>
      <w:r>
        <w:rPr>
          <w:i/>
        </w:rPr>
        <w:t>y</w:t>
      </w:r>
      <w:r>
        <w:rPr>
          <w:position w:val="-2"/>
          <w:sz w:val="22"/>
        </w:rPr>
        <w:t>i</w:t>
      </w:r>
      <w:r>
        <w:rPr/>
        <w:t xml:space="preserve"> показывает предельное изменение максимальной прибыли при увеличении запаса ресурса </w:t>
      </w:r>
      <w:r>
        <w:rPr>
          <w:i/>
        </w:rPr>
        <w:t>i</w:t>
      </w:r>
      <w:r>
        <w:rPr/>
        <w:t xml:space="preserve"> на одну единицу, если найденный базис остаётся допустимым и оптимальным.</w:t>
      </w:r>
    </w:p>
    <w:p>
      <w:pPr>
        <w:pStyle w:val="BodyText"/>
        <w:bidi w:val="0"/>
        <w:spacing w:lineRule="auto" w:line="276" w:before="0" w:after="140"/>
        <w:ind w:firstLine="709"/>
        <w:jc w:val="both"/>
        <w:rPr/>
      </w:pPr>
      <w:r>
        <w:rPr/>
        <w:t>Для каждой переменной вычисляется приведённая оценка:</w:t>
      </w:r>
    </w:p>
    <w:p>
      <w:pPr>
        <w:pStyle w:val="BodyTextequation"/>
        <w:bidi w:val="0"/>
        <w:jc w:val="center"/>
        <w:rPr/>
      </w:pPr>
      <w:r>
        <w:rPr/>
        <w:t>Δ</w:t>
      </w:r>
      <w:r>
        <w:rPr>
          <w:position w:val="-2"/>
          <w:sz w:val="24"/>
        </w:rPr>
        <w:t>j</w:t>
      </w:r>
      <w:r>
        <w:rPr/>
        <w:t xml:space="preserve"> = </w:t>
      </w:r>
      <w:r>
        <w:rPr>
          <w:i/>
        </w:rPr>
        <w:t>c</w:t>
      </w:r>
      <w:r>
        <w:rPr>
          <w:position w:val="-2"/>
          <w:sz w:val="24"/>
        </w:rPr>
        <w:t>j</w:t>
      </w:r>
      <w:r>
        <w:rPr/>
        <w:t xml:space="preserve"> − </w:t>
      </w:r>
      <w:r>
        <w:rPr>
          <w:i/>
        </w:rPr>
        <w:t>y</w:t>
      </w:r>
      <w:r>
        <w:rPr>
          <w:position w:val="10"/>
          <w:sz w:val="24"/>
        </w:rPr>
        <w:t>T</w:t>
      </w:r>
      <w:r>
        <w:rPr>
          <w:i/>
        </w:rPr>
        <w:t>A</w:t>
      </w:r>
      <w:r>
        <w:rPr>
          <w:position w:val="-2"/>
          <w:sz w:val="24"/>
        </w:rPr>
        <w:t>j</w:t>
      </w:r>
      <w:r>
        <w:rPr/>
        <w:t>.</w:t>
      </w:r>
    </w:p>
    <w:p>
      <w:pPr>
        <w:pStyle w:val="BodyText"/>
        <w:bidi w:val="0"/>
        <w:spacing w:lineRule="auto" w:line="276" w:before="0" w:after="140"/>
        <w:ind w:firstLine="709"/>
        <w:jc w:val="both"/>
        <w:rPr/>
      </w:pPr>
      <w:r>
        <w:rPr/>
        <w:t>В задаче максимизации текущий базис оптимален, если для всех небазисных переменных выполняется Δ</w:t>
      </w:r>
      <w:r>
        <w:rPr>
          <w:position w:val="-2"/>
          <w:sz w:val="22"/>
        </w:rPr>
        <w:t>j</w:t>
      </w:r>
      <w:r>
        <w:rPr/>
        <w:t xml:space="preserve"> ≤ 0. Для продукции, не вошедшей в план, отрицательная оценка показывает, насколько должна увеличиться её удельная прибыль, чтобы выпуск мог стать экономически выгодным.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/>
        <w:t>Интервалы устойчивости запасов ресурсов</w:t>
      </w:r>
    </w:p>
    <w:p>
      <w:pPr>
        <w:pStyle w:val="BodyText"/>
        <w:bidi w:val="0"/>
        <w:spacing w:lineRule="auto" w:line="276" w:before="0" w:after="140"/>
        <w:ind w:firstLine="709"/>
        <w:jc w:val="both"/>
        <w:rPr/>
      </w:pPr>
      <w:r>
        <w:rPr/>
        <w:t xml:space="preserve">При изменении только запаса ресурса </w:t>
      </w:r>
      <w:r>
        <w:rPr>
          <w:i/>
        </w:rPr>
        <w:t>i</w:t>
      </w:r>
      <w:r>
        <w:rPr/>
        <w:t xml:space="preserve"> на величину δ базисное решение изменяется по формуле:</w:t>
      </w:r>
    </w:p>
    <w:p>
      <w:pPr>
        <w:pStyle w:val="BodyTextequation"/>
        <w:bidi w:val="0"/>
        <w:jc w:val="center"/>
        <w:rPr/>
      </w:pPr>
      <w:r>
        <w:rPr>
          <w:i/>
        </w:rPr>
        <w:t>x</w:t>
      </w:r>
      <w:r>
        <w:rPr>
          <w:position w:val="-2"/>
          <w:sz w:val="24"/>
        </w:rPr>
        <w:t>B</w:t>
      </w:r>
      <w:r>
        <w:rPr/>
        <w:t xml:space="preserve">(δ) = </w:t>
      </w:r>
      <w:r>
        <w:rPr>
          <w:i/>
        </w:rPr>
        <w:t>x</w:t>
      </w:r>
      <w:r>
        <w:rPr>
          <w:position w:val="-2"/>
          <w:sz w:val="24"/>
        </w:rPr>
        <w:t>B</w:t>
      </w:r>
      <w:r>
        <w:rPr/>
        <w:t xml:space="preserve"> + δ</w:t>
      </w:r>
      <w:r>
        <w:rPr>
          <w:i/>
        </w:rPr>
        <w:t>B</w:t>
      </w:r>
      <w:r>
        <w:rPr>
          <w:position w:val="10"/>
          <w:sz w:val="24"/>
        </w:rPr>
        <w:t>−1</w:t>
      </w:r>
      <w:r>
        <w:rPr>
          <w:i/>
        </w:rPr>
        <w:t>e</w:t>
      </w:r>
      <w:r>
        <w:rPr>
          <w:position w:val="-2"/>
          <w:sz w:val="24"/>
        </w:rPr>
        <w:t>i</w:t>
      </w:r>
      <w:r>
        <w:rPr/>
        <w:t>.</w:t>
      </w:r>
    </w:p>
    <w:p>
      <w:pPr>
        <w:pStyle w:val="BodyText"/>
        <w:bidi w:val="0"/>
        <w:spacing w:lineRule="auto" w:line="276" w:before="0" w:after="140"/>
        <w:ind w:firstLine="709"/>
        <w:jc w:val="both"/>
        <w:rPr/>
      </w:pPr>
      <w:r>
        <w:rPr/>
        <w:t xml:space="preserve">Границы δ определяются из условий неотрицательности всех базисных переменных. Если </w:t>
      </w:r>
      <w:r>
        <w:rPr>
          <w:i/>
        </w:rPr>
        <w:t>d</w:t>
      </w:r>
      <w:r>
        <w:rPr/>
        <w:t xml:space="preserve"> = </w:t>
      </w:r>
      <w:r>
        <w:rPr>
          <w:i/>
        </w:rPr>
        <w:t>B</w:t>
      </w:r>
      <w:r>
        <w:rPr>
          <w:position w:val="9"/>
          <w:sz w:val="22"/>
        </w:rPr>
        <w:t>−1</w:t>
      </w:r>
      <w:r>
        <w:rPr>
          <w:i/>
        </w:rPr>
        <w:t>e</w:t>
      </w:r>
      <w:r>
        <w:rPr>
          <w:position w:val="-2"/>
          <w:sz w:val="22"/>
        </w:rPr>
        <w:t>i</w:t>
      </w:r>
      <w:r>
        <w:rPr/>
        <w:t>, то:</w:t>
      </w:r>
    </w:p>
    <w:p>
      <w:pPr>
        <w:pStyle w:val="BodyTextequation"/>
        <w:bidi w:val="0"/>
        <w:jc w:val="center"/>
        <w:rPr/>
      </w:pPr>
      <w:r>
        <w:rPr/>
        <w:t>δ</w:t>
      </w:r>
      <w:r>
        <w:rPr>
          <w:position w:val="-2"/>
          <w:sz w:val="24"/>
        </w:rPr>
        <w:t>min</w:t>
      </w:r>
      <w:r>
        <w:rPr/>
        <w:t xml:space="preserve"> = max(−</w:t>
      </w:r>
      <w:r>
        <w:rPr>
          <w:i/>
        </w:rPr>
        <w:t>x</w:t>
      </w:r>
      <w:r>
        <w:rPr>
          <w:position w:val="-2"/>
          <w:sz w:val="24"/>
        </w:rPr>
        <w:t>Bk</w:t>
      </w:r>
      <w:r>
        <w:rPr/>
        <w:t>/</w:t>
      </w:r>
      <w:r>
        <w:rPr>
          <w:i/>
        </w:rPr>
        <w:t>d</w:t>
      </w:r>
      <w:r>
        <w:rPr>
          <w:position w:val="-2"/>
          <w:sz w:val="24"/>
        </w:rPr>
        <w:t>k</w:t>
      </w:r>
      <w:r>
        <w:rPr/>
        <w:t xml:space="preserve">) для </w:t>
      </w:r>
      <w:r>
        <w:rPr>
          <w:i/>
        </w:rPr>
        <w:t>d</w:t>
      </w:r>
      <w:r>
        <w:rPr>
          <w:position w:val="-2"/>
          <w:sz w:val="24"/>
        </w:rPr>
        <w:t>k</w:t>
      </w:r>
      <w:r>
        <w:rPr/>
        <w:t xml:space="preserve"> &gt; 0;</w:t>
      </w:r>
    </w:p>
    <w:p>
      <w:pPr>
        <w:pStyle w:val="BodyTextequation"/>
        <w:bidi w:val="0"/>
        <w:jc w:val="center"/>
        <w:rPr/>
      </w:pPr>
      <w:r>
        <w:rPr/>
        <w:t>δ</w:t>
      </w:r>
      <w:r>
        <w:rPr>
          <w:position w:val="-2"/>
          <w:sz w:val="24"/>
        </w:rPr>
        <w:t>max</w:t>
      </w:r>
      <w:r>
        <w:rPr/>
        <w:t xml:space="preserve"> = min(−</w:t>
      </w:r>
      <w:r>
        <w:rPr>
          <w:i/>
        </w:rPr>
        <w:t>x</w:t>
      </w:r>
      <w:r>
        <w:rPr>
          <w:position w:val="-2"/>
          <w:sz w:val="24"/>
        </w:rPr>
        <w:t>Bk</w:t>
      </w:r>
      <w:r>
        <w:rPr/>
        <w:t>/</w:t>
      </w:r>
      <w:r>
        <w:rPr>
          <w:i/>
        </w:rPr>
        <w:t>d</w:t>
      </w:r>
      <w:r>
        <w:rPr>
          <w:position w:val="-2"/>
          <w:sz w:val="24"/>
        </w:rPr>
        <w:t>k</w:t>
      </w:r>
      <w:r>
        <w:rPr/>
        <w:t xml:space="preserve">) для </w:t>
      </w:r>
      <w:r>
        <w:rPr>
          <w:i/>
        </w:rPr>
        <w:t>d</w:t>
      </w:r>
      <w:r>
        <w:rPr>
          <w:position w:val="-2"/>
          <w:sz w:val="24"/>
        </w:rPr>
        <w:t>k</w:t>
      </w:r>
      <w:r>
        <w:rPr/>
        <w:t xml:space="preserve"> &lt; 0.</w:t>
      </w:r>
    </w:p>
    <w:p>
      <w:pPr>
        <w:pStyle w:val="BodyText"/>
        <w:bidi w:val="0"/>
        <w:spacing w:lineRule="auto" w:line="276" w:before="0" w:after="140"/>
        <w:ind w:firstLine="709"/>
        <w:jc w:val="both"/>
        <w:rPr/>
      </w:pPr>
      <w:r>
        <w:rPr/>
        <w:t>Следовательно, запас может изменяться в интервале [</w:t>
      </w:r>
      <w:r>
        <w:rPr>
          <w:i/>
        </w:rPr>
        <w:t>b</w:t>
      </w:r>
      <w:r>
        <w:rPr>
          <w:position w:val="-2"/>
          <w:sz w:val="22"/>
        </w:rPr>
        <w:t>i</w:t>
      </w:r>
      <w:r>
        <w:rPr/>
        <w:t xml:space="preserve"> + δ</w:t>
      </w:r>
      <w:r>
        <w:rPr>
          <w:position w:val="-2"/>
          <w:sz w:val="22"/>
        </w:rPr>
        <w:t>min</w:t>
      </w:r>
      <w:r>
        <w:rPr/>
        <w:t xml:space="preserve">; </w:t>
      </w:r>
      <w:r>
        <w:rPr>
          <w:i/>
        </w:rPr>
        <w:t>b</w:t>
      </w:r>
      <w:r>
        <w:rPr>
          <w:position w:val="-2"/>
          <w:sz w:val="22"/>
        </w:rPr>
        <w:t>i</w:t>
      </w:r>
      <w:r>
        <w:rPr/>
        <w:t xml:space="preserve"> + δ</w:t>
      </w:r>
      <w:r>
        <w:rPr>
          <w:position w:val="-2"/>
          <w:sz w:val="22"/>
        </w:rPr>
        <w:t>max</w:t>
      </w:r>
      <w:r>
        <w:rPr/>
        <w:t>] без изменения состава оптимального базиса.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start"/>
        <w:rPr/>
      </w:pPr>
      <w:r>
        <w:rPr/>
        <w:t>Интервалы устойчивости коэффициентов прибыли</w:t>
      </w:r>
    </w:p>
    <w:p>
      <w:pPr>
        <w:pStyle w:val="BodyText"/>
        <w:bidi w:val="0"/>
        <w:spacing w:lineRule="auto" w:line="276" w:before="0" w:after="140"/>
        <w:ind w:firstLine="709"/>
        <w:jc w:val="both"/>
        <w:rPr/>
      </w:pPr>
      <w:r>
        <w:rPr/>
        <w:t>Для небазисного продукта допустимое увеличение прибыли ограничивается условием Δ</w:t>
      </w:r>
      <w:r>
        <w:rPr>
          <w:position w:val="-2"/>
          <w:sz w:val="22"/>
        </w:rPr>
        <w:t>j</w:t>
      </w:r>
      <w:r>
        <w:rPr/>
        <w:t xml:space="preserve"> ≤ 0. Для базисного продукта изменение коэффициента влияет на все оценки небазисных переменных, поэтому границы находятся из системы условий:</w:t>
      </w:r>
    </w:p>
    <w:p>
      <w:pPr>
        <w:pStyle w:val="BodyTextequation"/>
        <w:bidi w:val="0"/>
        <w:jc w:val="center"/>
        <w:rPr/>
      </w:pPr>
      <w:r>
        <w:rPr/>
        <w:t>Δ′</w:t>
      </w:r>
      <w:r>
        <w:rPr>
          <w:position w:val="-2"/>
          <w:sz w:val="24"/>
        </w:rPr>
        <w:t>j</w:t>
      </w:r>
      <w:r>
        <w:rPr/>
        <w:t xml:space="preserve"> = Δ</w:t>
      </w:r>
      <w:r>
        <w:rPr>
          <w:position w:val="-2"/>
          <w:sz w:val="24"/>
        </w:rPr>
        <w:t>j</w:t>
      </w:r>
      <w:r>
        <w:rPr/>
        <w:t xml:space="preserve"> − δ(</w:t>
      </w:r>
      <w:r>
        <w:rPr>
          <w:i/>
        </w:rPr>
        <w:t>B</w:t>
      </w:r>
      <w:r>
        <w:rPr>
          <w:position w:val="10"/>
          <w:sz w:val="24"/>
        </w:rPr>
        <w:t>−1</w:t>
      </w:r>
      <w:r>
        <w:rPr>
          <w:i/>
        </w:rPr>
        <w:t>A</w:t>
      </w:r>
      <w:r>
        <w:rPr>
          <w:position w:val="-2"/>
          <w:sz w:val="24"/>
        </w:rPr>
        <w:t>j</w:t>
      </w:r>
      <w:r>
        <w:rPr/>
        <w:t>)</w:t>
      </w:r>
      <w:r>
        <w:rPr>
          <w:position w:val="-2"/>
          <w:sz w:val="24"/>
        </w:rPr>
        <w:t>p</w:t>
      </w:r>
      <w:r>
        <w:rPr/>
        <w:t xml:space="preserve"> ≤ 0.</w:t>
      </w:r>
    </w:p>
    <w:p>
      <w:pPr>
        <w:pStyle w:val="BodyText"/>
        <w:bidi w:val="0"/>
        <w:spacing w:lineRule="auto" w:line="276" w:before="0" w:after="140"/>
        <w:ind w:firstLine="709"/>
        <w:jc w:val="both"/>
        <w:rPr/>
      </w:pPr>
      <w:r>
        <w:rPr/>
        <w:t>Полученные интервалы действительны при изменении только одного параметра. Одновременное изменение нескольких параметров требует повторного решения задачи либо применения специальных правил совместной устойчивости.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4. Выбор и описание численного метода</w:t>
      </w:r>
    </w:p>
    <w:p>
      <w:pPr>
        <w:pStyle w:val="BodyText"/>
        <w:bidi w:val="0"/>
        <w:spacing w:lineRule="auto" w:line="276" w:before="0" w:after="140"/>
        <w:ind w:firstLine="709"/>
        <w:jc w:val="both"/>
        <w:rPr/>
      </w:pPr>
      <w:r>
        <w:rPr/>
        <w:t>Для решения задачи выбран прямой симплекс-метод. В отличие от исходного образца отчёта, программа не использует внешние оптимизационные библиотеки: все операции над симплекс-таблицей, выбор разрешающих элементов и расчёт характеристик устойчивости реализованы непосредственно на языке Python.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4.1. Последовательность симплекс-метода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firstLine="426" w:start="709"/>
        <w:rPr/>
      </w:pPr>
      <w:r>
        <w:rPr/>
        <w:t xml:space="preserve">К матрице норм расхода добавляется единичная матрица добавочных переменных.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firstLine="426" w:start="709"/>
        <w:rPr/>
      </w:pPr>
      <w:r>
        <w:rPr/>
        <w:t xml:space="preserve">Формируется начальный базис из остатков ресурсов.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firstLine="426" w:start="709"/>
        <w:rPr/>
      </w:pPr>
      <w:r>
        <w:rPr/>
        <w:t>Для каждого столбца вычисляется приведённая оценка Δ</w:t>
      </w:r>
      <w:r>
        <w:rPr>
          <w:position w:val="-2"/>
          <w:sz w:val="22"/>
        </w:rPr>
        <w:t>j</w:t>
      </w:r>
      <w:r>
        <w:rPr/>
        <w:t xml:space="preserve">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firstLine="426" w:start="709"/>
        <w:rPr/>
      </w:pPr>
      <w:r>
        <w:rPr/>
        <w:t xml:space="preserve">Если все оценки небазисных переменных неположительны, план оптимален.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firstLine="426" w:start="709"/>
        <w:rPr/>
      </w:pPr>
      <w:r>
        <w:rPr/>
        <w:t xml:space="preserve">В противном случае выбирается переменная с положительной оценкой, вводимая в базис.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firstLine="426" w:start="709"/>
        <w:rPr/>
      </w:pPr>
      <w:r>
        <w:rPr/>
        <w:t xml:space="preserve">По правилу минимального отношения определяется переменная, покидающая базис.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firstLine="426" w:start="709"/>
        <w:rPr/>
      </w:pPr>
      <w:r>
        <w:rPr/>
        <w:t xml:space="preserve">Выполняется преобразование Жордана — Гаусса и пересчёт симплекс-таблицы.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firstLine="426" w:start="709"/>
        <w:rPr/>
      </w:pPr>
      <w:r>
        <w:rPr/>
        <w:t xml:space="preserve">Действия повторяются до выполнения критерия оптимальности. 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4.2. Обработка особых ситуаций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firstLine="426" w:start="709"/>
        <w:rPr/>
      </w:pPr>
      <w:r>
        <w:rPr/>
        <w:t xml:space="preserve">Если в разрешающем столбце отсутствуют положительные элементы, целевая функция не ограничена сверху.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firstLine="426" w:start="709"/>
        <w:rPr/>
      </w:pPr>
      <w:r>
        <w:rPr/>
        <w:t xml:space="preserve">Для предотвращения зацикливания при вырождении используется правило Бланда: из допустимых кандидатов выбирается переменная с наименьшим индексом.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firstLine="426" w:start="709"/>
        <w:rPr/>
      </w:pPr>
      <w:r>
        <w:rPr/>
        <w:t>Нулевые значения с погрешностью менее 10</w:t>
      </w:r>
      <w:r>
        <w:rPr>
          <w:position w:val="9"/>
          <w:sz w:val="22"/>
        </w:rPr>
        <w:t>−8</w:t>
      </w:r>
      <w:r>
        <w:rPr/>
        <w:t xml:space="preserve"> очищаются от вычислительного шума.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firstLine="426" w:start="709"/>
        <w:rPr/>
      </w:pPr>
      <w:r>
        <w:rPr/>
        <w:t xml:space="preserve">Количество итераций ограничено значением 10 000.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firstLine="426" w:start="709"/>
        <w:rPr/>
      </w:pPr>
      <w:r>
        <w:rPr/>
        <w:t xml:space="preserve">Альтернативный оптимум определяется по нулевой приведённой оценке небазисного продукта. 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4.3. Расчёт двойственных оценок</w:t>
      </w:r>
    </w:p>
    <w:p>
      <w:pPr>
        <w:pStyle w:val="BodyText"/>
        <w:bidi w:val="0"/>
        <w:spacing w:lineRule="auto" w:line="276" w:before="0" w:after="140"/>
        <w:ind w:firstLine="709"/>
        <w:jc w:val="both"/>
        <w:rPr/>
      </w:pPr>
      <w:r>
        <w:rPr/>
        <w:t xml:space="preserve">После получения оптимального базиса система </w:t>
      </w:r>
      <w:r>
        <w:rPr>
          <w:i/>
        </w:rPr>
        <w:t>B</w:t>
      </w:r>
      <w:r>
        <w:rPr>
          <w:position w:val="9"/>
          <w:sz w:val="22"/>
        </w:rPr>
        <w:t>T</w:t>
      </w:r>
      <w:r>
        <w:rPr>
          <w:i/>
        </w:rPr>
        <w:t>y</w:t>
      </w:r>
      <w:r>
        <w:rPr/>
        <w:t xml:space="preserve"> = </w:t>
      </w:r>
      <w:r>
        <w:rPr>
          <w:i/>
        </w:rPr>
        <w:t>c</w:t>
      </w:r>
      <w:r>
        <w:rPr>
          <w:position w:val="-2"/>
          <w:sz w:val="22"/>
        </w:rPr>
        <w:t>B</w:t>
      </w:r>
      <w:r>
        <w:rPr/>
        <w:t xml:space="preserve"> решается методом Гаусса с частичным выбором главного элемента. Такой подход позволяет вычислить теневые цены без сторонних пакетов и обеспечивает устойчивость для рассматриваемого масштаба учебных задач.</w:t>
      </w:r>
      <w:r>
        <w:br w:type="page"/>
      </w:r>
    </w:p>
    <w:p>
      <w:pPr>
        <w:pStyle w:val="Heading2"/>
        <w:bidi w:val="0"/>
        <w:ind w:hanging="0" w:start="0" w:end="0"/>
        <w:jc w:val="start"/>
        <w:rPr/>
      </w:pPr>
      <w:r>
        <w:rPr/>
        <w:t>5. Описание алгоритма решения по ГОСТ 19.701-90</w:t>
      </w:r>
    </w:p>
    <w:p>
      <w:pPr>
        <w:pStyle w:val="BodyText"/>
        <w:bidi w:val="0"/>
        <w:spacing w:lineRule="auto" w:line="276" w:before="0" w:after="140"/>
        <w:ind w:firstLine="709"/>
        <w:jc w:val="both"/>
        <w:rPr/>
      </w:pPr>
      <w:r>
        <w:rPr/>
        <w:t>Общая последовательность работы программного комплекса приведена на рисунке 1. Форма блоков отражает их назначение: скруглённые блоки обозначают начало и завершение, прямоугольники — операции, ромбы — логические проверки.</w:t>
      </w:r>
    </w:p>
    <w:tbl>
      <w:tblPr>
        <w:tblW w:w="935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786"/>
        <w:gridCol w:w="3856"/>
        <w:gridCol w:w="2713"/>
      </w:tblGrid>
      <w:tr>
        <w:trPr/>
        <w:tc>
          <w:tcPr>
            <w:tcW w:w="2786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8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НАЧАЛО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786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8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↓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786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856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rPr/>
            </w:pPr>
            <w:r>
              <w:rPr>
                <w:b/>
              </w:rPr>
              <w:t>Ввод параметров модели</w:t>
            </w:r>
            <w:r>
              <w:rPr/>
              <w:br/>
            </w:r>
            <w:r>
              <w:rPr>
                <w:i/>
                <w:sz w:val="23"/>
              </w:rPr>
              <w:t>c</w:t>
            </w:r>
            <w:r>
              <w:rPr>
                <w:sz w:val="23"/>
              </w:rPr>
              <w:t xml:space="preserve">, </w:t>
            </w:r>
            <w:r>
              <w:rPr>
                <w:i/>
                <w:sz w:val="23"/>
              </w:rPr>
              <w:t>A</w:t>
            </w:r>
            <w:r>
              <w:rPr>
                <w:sz w:val="23"/>
              </w:rPr>
              <w:t xml:space="preserve">, </w:t>
            </w:r>
            <w:r>
              <w:rPr>
                <w:i/>
                <w:sz w:val="23"/>
              </w:rPr>
              <w:t>b</w:t>
            </w:r>
            <w:r>
              <w:rPr>
                <w:sz w:val="23"/>
              </w:rPr>
              <w:t>, названия продуктов и ресурсов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786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8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↓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786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8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◇ </w:t>
            </w:r>
            <w:r>
              <w:rPr/>
              <w:t>Данные корректны? ◇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Нет → </w:t>
            </w:r>
            <w:r>
              <w:rPr>
                <w:b/>
              </w:rPr>
              <w:t>сообщение об ошибке</w:t>
            </w:r>
            <w:r>
              <w:rPr/>
              <w:br/>
              <w:t>и завершение</w:t>
            </w:r>
          </w:p>
        </w:tc>
      </w:tr>
      <w:tr>
        <w:trPr/>
        <w:tc>
          <w:tcPr>
            <w:tcW w:w="2786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8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Да ↓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786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856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rPr/>
            </w:pPr>
            <w:r>
              <w:rPr>
                <w:b/>
              </w:rPr>
              <w:t>Построение симплекс-таблицы</w:t>
            </w:r>
            <w:r>
              <w:rPr/>
              <w:br/>
            </w:r>
            <w:r>
              <w:rPr>
                <w:sz w:val="23"/>
              </w:rPr>
              <w:t>начальный базис из добавочных переменных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786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8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↓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7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b/>
              </w:rPr>
              <w:t>Симплекс-переход</w:t>
            </w:r>
            <w:r>
              <w:rPr/>
              <w:br/>
              <w:t>выбор столбца и строки;</w:t>
              <w:br/>
              <w:t>пересчёт таблицы</w:t>
              <w:br/>
              <w:t>Нет ↗</w:t>
            </w:r>
          </w:p>
        </w:tc>
        <w:tc>
          <w:tcPr>
            <w:tcW w:w="3856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rPr/>
            </w:pPr>
            <w:r>
              <w:rPr/>
              <w:t xml:space="preserve">◇ </w:t>
            </w:r>
            <w:r>
              <w:rPr/>
              <w:t>План оптимален? ◇</w:t>
              <w:br/>
            </w:r>
            <w:r>
              <w:rPr>
                <w:sz w:val="23"/>
              </w:rPr>
              <w:t>все Δ</w:t>
            </w:r>
            <w:r>
              <w:rPr>
                <w:position w:val="-2"/>
                <w:sz w:val="23"/>
              </w:rPr>
              <w:t>j</w:t>
            </w:r>
            <w:r>
              <w:rPr>
                <w:sz w:val="23"/>
              </w:rPr>
              <w:t xml:space="preserve"> ≤ 0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Да → </w:t>
            </w:r>
            <w:r>
              <w:rPr>
                <w:b/>
              </w:rPr>
              <w:t>анализ базиса</w:t>
            </w:r>
            <w:r>
              <w:rPr/>
              <w:br/>
              <w:t>теневые цены, оценки,</w:t>
              <w:br/>
              <w:t>интервалы устойчивости</w:t>
            </w:r>
          </w:p>
        </w:tc>
      </w:tr>
      <w:tr>
        <w:trPr/>
        <w:tc>
          <w:tcPr>
            <w:tcW w:w="2786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8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↓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786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8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ВЫВОД РЕЗУЛЬТАТОВ И ЗАВЕРШЕНИЕ</w:t>
            </w:r>
          </w:p>
        </w:tc>
        <w:tc>
          <w:tcPr>
            <w:tcW w:w="2713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BodyTextcaption"/>
        <w:bidi w:val="0"/>
        <w:jc w:val="center"/>
        <w:rPr/>
      </w:pPr>
      <w:r>
        <w:rPr/>
        <w:t>Рисунок 1 — Алгоритм решения задачи и выполнения послеоптимизационного анализа</w:t>
      </w:r>
    </w:p>
    <w:p>
      <w:pPr>
        <w:pStyle w:val="BodyTextno-indent"/>
        <w:bidi w:val="0"/>
        <w:rPr>
          <w:b/>
        </w:rPr>
      </w:pPr>
      <w:r>
        <w:rPr>
          <w:b/>
        </w:rPr>
        <w:t>Пояснения к блокам алгоритма: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firstLine="426" w:start="709"/>
        <w:rPr/>
      </w:pPr>
      <w:r>
        <w:rPr>
          <w:b/>
        </w:rPr>
        <w:t>«Ввод параметров модели»</w:t>
      </w:r>
      <w:r>
        <w:rPr/>
        <w:t xml:space="preserve"> — получение названий продукции и ресурсов, вектора прибыли, матрицы прямых затрат ресурсов и вектора запасов.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firstLine="426" w:start="709"/>
        <w:rPr/>
      </w:pPr>
      <w:r>
        <w:rPr>
          <w:b/>
        </w:rPr>
        <w:t>«Данные корректны?»</w:t>
      </w:r>
      <w:r>
        <w:rPr/>
        <w:t xml:space="preserve"> — проверка согласованности размеров, конечности чисел и неотрицательности запасов и норм расхода.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firstLine="426" w:start="709"/>
        <w:rPr/>
      </w:pPr>
      <w:r>
        <w:rPr>
          <w:b/>
        </w:rPr>
        <w:t>«Построение симплекс-таблицы»</w:t>
      </w:r>
      <w:r>
        <w:rPr/>
        <w:t xml:space="preserve"> — добавление единичной матрицы остатков и создание начального базиса.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firstLine="426" w:start="709"/>
        <w:rPr/>
      </w:pPr>
      <w:r>
        <w:rPr>
          <w:b/>
        </w:rPr>
        <w:t>«План оптимален?»</w:t>
      </w:r>
      <w:r>
        <w:rPr/>
        <w:t xml:space="preserve"> — проверка знаков приведённых оценок небазисных переменных.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firstLine="426" w:start="709"/>
        <w:rPr/>
      </w:pPr>
      <w:r>
        <w:rPr>
          <w:b/>
        </w:rPr>
        <w:t>«Симплекс-переход»</w:t>
      </w:r>
      <w:r>
        <w:rPr/>
        <w:t xml:space="preserve"> — выбор входящей и выходящей переменных, проверка ограниченности и пересчёт таблицы.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firstLine="426" w:start="709"/>
        <w:rPr/>
      </w:pPr>
      <w:r>
        <w:rPr>
          <w:b/>
        </w:rPr>
        <w:t>«Анализ базиса»</w:t>
      </w:r>
      <w:r>
        <w:rPr/>
        <w:t xml:space="preserve"> — расчёт теневых цен, оценок и интервалов устойчивости.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firstLine="426" w:start="709"/>
        <w:rPr/>
      </w:pPr>
      <w:r>
        <w:rPr>
          <w:b/>
        </w:rPr>
        <w:t>«Вывод результата»</w:t>
      </w:r>
      <w:r>
        <w:rPr/>
        <w:t xml:space="preserve"> — заполнение таблиц графического интерфейса и формирование пояснений. </w:t>
      </w:r>
    </w:p>
    <w:p>
      <w:pPr>
        <w:pStyle w:val="Heading2"/>
        <w:bidi w:val="0"/>
        <w:ind w:hanging="0" w:start="0" w:end="0"/>
        <w:jc w:val="start"/>
        <w:rPr/>
      </w:pPr>
      <w:r>
        <w:rPr/>
        <w:t>6. Документ «Руководство оператора» по ГОСТ 19.505-79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6.1. Назначение программы</w:t>
      </w:r>
    </w:p>
    <w:p>
      <w:pPr>
        <w:pStyle w:val="BodyText"/>
        <w:bidi w:val="0"/>
        <w:spacing w:lineRule="auto" w:line="276" w:before="0" w:after="140"/>
        <w:ind w:firstLine="709"/>
        <w:jc w:val="both"/>
        <w:rPr/>
      </w:pPr>
      <w:r>
        <w:rPr/>
        <w:t>Программа предназначена для формирования оптимального объёмного плана производства и проведения послеоптимизационного анализа задачи линейного программирования стандартного вида. Приложение поддерживает произвольное число продуктов и ресурсов в пределах, удобных для табличного ввода.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6.2. Условия выполнения программы</w:t>
      </w:r>
    </w:p>
    <w:p>
      <w:pPr>
        <w:pStyle w:val="BodyTextno-indent"/>
        <w:bidi w:val="0"/>
        <w:rPr>
          <w:b/>
        </w:rPr>
      </w:pPr>
      <w:r>
        <w:rPr>
          <w:b/>
        </w:rPr>
        <w:t>Минимальные требования: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firstLine="426" w:start="709"/>
        <w:rPr/>
      </w:pPr>
      <w:r>
        <w:rPr/>
        <w:t xml:space="preserve">операционная система Windows 10/11 или современный дистрибутив Linux;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firstLine="426" w:start="709"/>
        <w:rPr/>
      </w:pPr>
      <w:r>
        <w:rPr/>
        <w:t xml:space="preserve">интерпретатор Python версии 3.10 или выше;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firstLine="426" w:start="709"/>
        <w:rPr/>
      </w:pPr>
      <w:r>
        <w:rPr/>
        <w:t xml:space="preserve">стандартный модуль </w:t>
      </w:r>
      <w:r>
        <w:rPr>
          <w:i/>
        </w:rPr>
        <w:t>tkinter</w:t>
      </w:r>
      <w:r>
        <w:rPr/>
        <w:t xml:space="preserve"> для графического интерфейса;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firstLine="426" w:start="709"/>
        <w:rPr/>
      </w:pPr>
      <w:r>
        <w:rPr/>
        <w:t xml:space="preserve">не менее 100 МБ свободного дискового пространства. </w:t>
      </w:r>
    </w:p>
    <w:p>
      <w:pPr>
        <w:pStyle w:val="BodyText"/>
        <w:bidi w:val="0"/>
        <w:spacing w:lineRule="auto" w:line="324"/>
        <w:ind w:hanging="0" w:start="0" w:end="0"/>
        <w:rPr/>
      </w:pPr>
      <w:r>
        <w:rPr/>
        <w:t xml:space="preserve">Внешние библиотеки </w:t>
      </w:r>
      <w:r>
        <w:rPr>
          <w:i/>
        </w:rPr>
        <w:t>numpy</w:t>
      </w:r>
      <w:r>
        <w:rPr/>
        <w:t xml:space="preserve">, </w:t>
      </w:r>
      <w:r>
        <w:rPr>
          <w:i/>
        </w:rPr>
        <w:t>scipy</w:t>
      </w:r>
      <w:r>
        <w:rPr/>
        <w:t xml:space="preserve"> и другие оптимизационные пакеты не требуются. В Linux при отсутствии Tk может потребоваться установка системного пакета </w:t>
      </w:r>
      <w:r>
        <w:rPr>
          <w:rFonts w:ascii="Liberation Mono;monospace" w:hAnsi="Liberation Mono;monospace"/>
          <w:sz w:val="21"/>
          <w:shd w:fill="F4F4F4" w:val="clear"/>
        </w:rPr>
        <w:t>python3-tk</w:t>
      </w:r>
      <w:r>
        <w:rPr/>
        <w:t>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6.3. Запуск программы</w:t>
      </w:r>
    </w:p>
    <w:p>
      <w:pPr>
        <w:pStyle w:val="BodyText"/>
        <w:bidi w:val="0"/>
        <w:spacing w:lineRule="auto" w:line="276" w:before="0" w:after="140"/>
        <w:ind w:firstLine="709"/>
        <w:jc w:val="both"/>
        <w:rPr/>
      </w:pPr>
      <w:r>
        <w:rPr/>
        <w:t>Основной запуск графического интерфейса выполняется из каталога программы командой:</w:t>
      </w:r>
    </w:p>
    <w:p>
      <w:pPr>
        <w:pStyle w:val="BodyText"/>
        <w:bidi w:val="0"/>
        <w:spacing w:lineRule="auto" w:line="324"/>
        <w:ind w:hanging="0" w:start="0" w:end="0"/>
        <w:rPr>
          <w:rFonts w:ascii="Liberation Mono;monospace" w:hAnsi="Liberation Mono;monospace"/>
          <w:sz w:val="21"/>
          <w:bdr w:val="single" w:sz="2" w:space="1" w:color="AAAAAA"/>
          <w:shd w:fill="F4F4F4" w:val="clear"/>
        </w:rPr>
      </w:pPr>
      <w:r>
        <w:rPr>
          <w:rFonts w:ascii="Liberation Mono;monospace" w:hAnsi="Liberation Mono;monospace"/>
          <w:sz w:val="21"/>
          <w:bdr w:val="single" w:sz="2" w:space="1" w:color="AAAAAA"/>
          <w:shd w:fill="F4F4F4" w:val="clear"/>
        </w:rPr>
        <w:t>python3 script.py</w:t>
      </w:r>
    </w:p>
    <w:p>
      <w:pPr>
        <w:pStyle w:val="BodyText"/>
        <w:bidi w:val="0"/>
        <w:spacing w:lineRule="auto" w:line="276" w:before="0" w:after="140"/>
        <w:ind w:firstLine="709"/>
        <w:jc w:val="both"/>
        <w:rPr/>
      </w:pPr>
      <w:r>
        <w:rPr/>
        <w:t>Для Windows в зависимости от настройки интерпретатора может применяться команда:</w:t>
      </w:r>
    </w:p>
    <w:p>
      <w:pPr>
        <w:pStyle w:val="BodyText"/>
        <w:bidi w:val="0"/>
        <w:spacing w:lineRule="auto" w:line="324"/>
        <w:ind w:hanging="0" w:start="0" w:end="0"/>
        <w:rPr>
          <w:rFonts w:ascii="Liberation Mono;monospace" w:hAnsi="Liberation Mono;monospace"/>
          <w:sz w:val="21"/>
          <w:bdr w:val="single" w:sz="2" w:space="1" w:color="AAAAAA"/>
          <w:shd w:fill="F4F4F4" w:val="clear"/>
        </w:rPr>
      </w:pPr>
      <w:r>
        <w:rPr>
          <w:rFonts w:ascii="Liberation Mono;monospace" w:hAnsi="Liberation Mono;monospace"/>
          <w:sz w:val="21"/>
          <w:bdr w:val="single" w:sz="2" w:space="1" w:color="AAAAAA"/>
          <w:shd w:fill="F4F4F4" w:val="clear"/>
        </w:rPr>
        <w:t>python script.py</w:t>
      </w:r>
    </w:p>
    <w:p>
      <w:pPr>
        <w:pStyle w:val="BodyText"/>
        <w:bidi w:val="0"/>
        <w:spacing w:lineRule="auto" w:line="276" w:before="0" w:after="140"/>
        <w:ind w:firstLine="709"/>
        <w:jc w:val="both"/>
        <w:rPr/>
      </w:pPr>
      <w:r>
        <w:rPr/>
        <w:t>Дополнительные режимы запуска:</w:t>
      </w:r>
    </w:p>
    <w:tbl>
      <w:tblPr>
        <w:tblW w:w="935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712"/>
        <w:gridCol w:w="5643"/>
      </w:tblGrid>
      <w:tr>
        <w:trPr/>
        <w:tc>
          <w:tcPr>
            <w:tcW w:w="371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Команда</w:t>
            </w:r>
          </w:p>
        </w:tc>
        <w:tc>
          <w:tcPr>
            <w:tcW w:w="564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Назначение</w:t>
            </w:r>
          </w:p>
        </w:tc>
      </w:tr>
      <w:tr>
        <w:trPr/>
        <w:tc>
          <w:tcPr>
            <w:tcW w:w="3712" w:type="dxa"/>
            <w:tcBorders/>
            <w:vAlign w:val="center"/>
          </w:tcPr>
          <w:p>
            <w:pPr>
              <w:pStyle w:val="TableContents"/>
              <w:bidi w:val="0"/>
              <w:spacing w:lineRule="auto" w:line="324"/>
              <w:ind w:hanging="0" w:start="0" w:end="0"/>
              <w:rPr>
                <w:rFonts w:ascii="Liberation Mono;monospace" w:hAnsi="Liberation Mono;monospace"/>
                <w:sz w:val="21"/>
                <w:bdr w:val="single" w:sz="2" w:space="1" w:color="AAAAAA"/>
                <w:shd w:fill="F4F4F4" w:val="clear"/>
              </w:rPr>
            </w:pPr>
            <w:r>
              <w:rPr>
                <w:rFonts w:ascii="Liberation Mono;monospace" w:hAnsi="Liberation Mono;monospace"/>
                <w:sz w:val="21"/>
                <w:bdr w:val="single" w:sz="2" w:space="1" w:color="AAAAAA"/>
                <w:shd w:fill="F4F4F4" w:val="clear"/>
              </w:rPr>
              <w:t>python3 script.py --demo</w:t>
            </w:r>
          </w:p>
        </w:tc>
        <w:tc>
          <w:tcPr>
            <w:tcW w:w="56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Решение встроенного контрольного примера в консоли</w:t>
            </w:r>
          </w:p>
        </w:tc>
      </w:tr>
      <w:tr>
        <w:trPr/>
        <w:tc>
          <w:tcPr>
            <w:tcW w:w="3712" w:type="dxa"/>
            <w:tcBorders/>
            <w:vAlign w:val="center"/>
          </w:tcPr>
          <w:p>
            <w:pPr>
              <w:pStyle w:val="TableContents"/>
              <w:bidi w:val="0"/>
              <w:spacing w:lineRule="auto" w:line="324"/>
              <w:ind w:hanging="0" w:start="0" w:end="0"/>
              <w:rPr>
                <w:rFonts w:ascii="Liberation Mono;monospace" w:hAnsi="Liberation Mono;monospace"/>
                <w:sz w:val="21"/>
                <w:bdr w:val="single" w:sz="2" w:space="1" w:color="AAAAAA"/>
                <w:shd w:fill="F4F4F4" w:val="clear"/>
              </w:rPr>
            </w:pPr>
            <w:r>
              <w:rPr>
                <w:rFonts w:ascii="Liberation Mono;monospace" w:hAnsi="Liberation Mono;monospace"/>
                <w:sz w:val="21"/>
                <w:bdr w:val="single" w:sz="2" w:space="1" w:color="AAAAAA"/>
                <w:shd w:fill="F4F4F4" w:val="clear"/>
              </w:rPr>
              <w:t>python3 script.py --console</w:t>
            </w:r>
          </w:p>
        </w:tc>
        <w:tc>
          <w:tcPr>
            <w:tcW w:w="56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Текстовый режим ручного ввода</w:t>
            </w:r>
          </w:p>
        </w:tc>
      </w:tr>
      <w:tr>
        <w:trPr/>
        <w:tc>
          <w:tcPr>
            <w:tcW w:w="3712" w:type="dxa"/>
            <w:tcBorders/>
            <w:vAlign w:val="center"/>
          </w:tcPr>
          <w:p>
            <w:pPr>
              <w:pStyle w:val="TableContents"/>
              <w:bidi w:val="0"/>
              <w:spacing w:lineRule="auto" w:line="324"/>
              <w:ind w:hanging="0" w:start="0" w:end="0"/>
              <w:rPr>
                <w:rFonts w:ascii="Liberation Mono;monospace" w:hAnsi="Liberation Mono;monospace"/>
                <w:sz w:val="21"/>
                <w:bdr w:val="single" w:sz="2" w:space="1" w:color="AAAAAA"/>
                <w:shd w:fill="F4F4F4" w:val="clear"/>
              </w:rPr>
            </w:pPr>
            <w:r>
              <w:rPr>
                <w:rFonts w:ascii="Liberation Mono;monospace" w:hAnsi="Liberation Mono;monospace"/>
                <w:sz w:val="21"/>
                <w:bdr w:val="single" w:sz="2" w:space="1" w:color="AAAAAA"/>
                <w:shd w:fill="F4F4F4" w:val="clear"/>
              </w:rPr>
              <w:t>python3 script.py --file model.json</w:t>
            </w:r>
          </w:p>
        </w:tc>
        <w:tc>
          <w:tcPr>
            <w:tcW w:w="56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Загрузка модели из JSON</w:t>
            </w:r>
          </w:p>
        </w:tc>
      </w:tr>
      <w:tr>
        <w:trPr/>
        <w:tc>
          <w:tcPr>
            <w:tcW w:w="3712" w:type="dxa"/>
            <w:tcBorders/>
            <w:vAlign w:val="center"/>
          </w:tcPr>
          <w:p>
            <w:pPr>
              <w:pStyle w:val="TableContents"/>
              <w:bidi w:val="0"/>
              <w:spacing w:lineRule="auto" w:line="324"/>
              <w:ind w:hanging="0" w:start="0" w:end="0"/>
              <w:rPr>
                <w:rFonts w:ascii="Liberation Mono;monospace" w:hAnsi="Liberation Mono;monospace"/>
                <w:sz w:val="21"/>
                <w:bdr w:val="single" w:sz="2" w:space="1" w:color="AAAAAA"/>
                <w:shd w:fill="F4F4F4" w:val="clear"/>
              </w:rPr>
            </w:pPr>
            <w:r>
              <w:rPr>
                <w:rFonts w:ascii="Liberation Mono;monospace" w:hAnsi="Liberation Mono;monospace"/>
                <w:sz w:val="21"/>
                <w:bdr w:val="single" w:sz="2" w:space="1" w:color="AAAAAA"/>
                <w:shd w:fill="F4F4F4" w:val="clear"/>
              </w:rPr>
              <w:t>python3 script.py --self-test</w:t>
            </w:r>
          </w:p>
        </w:tc>
        <w:tc>
          <w:tcPr>
            <w:tcW w:w="56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Автоматическая проверка вычислительного ядра</w:t>
            </w:r>
          </w:p>
        </w:tc>
      </w:tr>
    </w:tbl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6.4. Работа с графическим интерфейсом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firstLine="426" w:start="709"/>
        <w:rPr/>
      </w:pPr>
      <w:r>
        <w:rPr/>
        <w:t xml:space="preserve">В полях «Продуктов» и «Ресурсов» указать размерность задачи.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firstLine="426" w:start="709"/>
        <w:rPr/>
      </w:pPr>
      <w:r>
        <w:rPr/>
        <w:t xml:space="preserve">Нажать кнопку «Применить размер» для формирования таблицы.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firstLine="426" w:start="709"/>
        <w:rPr/>
      </w:pPr>
      <w:r>
        <w:rPr/>
        <w:t xml:space="preserve">Ввести названия продукции, удельную прибыль, названия и запасы ресурсов.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firstLine="426" w:start="709"/>
        <w:rPr/>
      </w:pPr>
      <w:r>
        <w:rPr/>
        <w:t xml:space="preserve">Заполнить центральную часть таблицы нормами расхода ресурсов.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firstLine="426" w:start="709"/>
        <w:rPr/>
      </w:pPr>
      <w:r>
        <w:rPr/>
        <w:t xml:space="preserve">Нажать кнопку «Рассчитать».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firstLine="426" w:start="709"/>
        <w:rPr/>
      </w:pPr>
      <w:r>
        <w:rPr/>
        <w:t xml:space="preserve">Перейти на вкладку «Результаты анализа», где отображаются оптимальный план и характеристики ресурсов. </w:t>
      </w:r>
    </w:p>
    <w:p>
      <w:pPr>
        <w:pStyle w:val="BodyText"/>
        <w:bidi w:val="0"/>
        <w:spacing w:lineRule="auto" w:line="276" w:before="0" w:after="140"/>
        <w:ind w:firstLine="709"/>
        <w:jc w:val="both"/>
        <w:rPr/>
      </w:pPr>
      <w:r>
        <w:rPr/>
        <w:t>Кнопка «Демонстрационный пример» автоматически заполняет форму проверенными исходными данными. Кнопки «Открыть JSON» и «Сохранить JSON» позволяют повторно использовать сформированную модель.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6.5. Сообщения оператору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firstLine="426" w:start="709"/>
        <w:rPr/>
      </w:pPr>
      <w:r>
        <w:rPr>
          <w:b/>
        </w:rPr>
        <w:t>«Поле должно содержать число»</w:t>
      </w:r>
      <w:r>
        <w:rPr/>
        <w:t xml:space="preserve"> — обнаружен некорректный формат ввода.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firstLine="426" w:start="709"/>
        <w:rPr/>
      </w:pPr>
      <w:r>
        <w:rPr>
          <w:b/>
        </w:rPr>
        <w:t>«Нормы расхода неотрицательны»</w:t>
      </w:r>
      <w:r>
        <w:rPr/>
        <w:t xml:space="preserve"> — введено отрицательное значение расхода или запаса.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firstLine="426" w:start="709"/>
        <w:rPr/>
      </w:pPr>
      <w:r>
        <w:rPr>
          <w:b/>
        </w:rPr>
        <w:t>«Целевая функция не ограничена сверху»</w:t>
      </w:r>
      <w:r>
        <w:rPr/>
        <w:t xml:space="preserve"> — модель допускает бесконечное увеличение прибыли.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firstLine="426" w:start="709"/>
        <w:rPr/>
      </w:pPr>
      <w:r>
        <w:rPr>
          <w:b/>
        </w:rPr>
        <w:t>«Вырожденный базис»</w:t>
      </w:r>
      <w:r>
        <w:rPr/>
        <w:t xml:space="preserve"> — невозможно надёжно выполнить анализ устойчивости выбранного базиса. </w:t>
      </w:r>
    </w:p>
    <w:p>
      <w:pPr>
        <w:pStyle w:val="Heading2"/>
        <w:bidi w:val="0"/>
        <w:ind w:hanging="0" w:start="0" w:end="0"/>
        <w:jc w:val="start"/>
        <w:rPr/>
      </w:pPr>
      <w:r>
        <w:rPr/>
        <w:t>7. Тестовый пример решения задачи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7.1. Исходные данные</w:t>
      </w:r>
    </w:p>
    <w:p>
      <w:pPr>
        <w:pStyle w:val="BodyText"/>
        <w:bidi w:val="0"/>
        <w:spacing w:lineRule="auto" w:line="276" w:before="0" w:after="140"/>
        <w:ind w:firstLine="709"/>
        <w:jc w:val="both"/>
        <w:rPr/>
      </w:pPr>
      <w:r>
        <w:rPr/>
        <w:t>Для проверки программы используется встроенная модель, содержащая три вида продукции и три вида ресурсов. Вектор удельной прибыли:</w:t>
      </w:r>
    </w:p>
    <w:p>
      <w:pPr>
        <w:pStyle w:val="BodyTextequation"/>
        <w:bidi w:val="0"/>
        <w:jc w:val="center"/>
        <w:rPr/>
      </w:pPr>
      <w:r>
        <w:rPr>
          <w:i/>
        </w:rPr>
        <w:t>c</w:t>
      </w:r>
      <w:r>
        <w:rPr/>
        <w:t xml:space="preserve"> = [40; 35; 20]</w:t>
      </w:r>
      <w:r>
        <w:rPr>
          <w:position w:val="10"/>
          <w:sz w:val="24"/>
        </w:rPr>
        <w:t>T</w:t>
      </w:r>
      <w:r>
        <w:rPr/>
        <w:t>.</w:t>
      </w:r>
    </w:p>
    <w:p>
      <w:pPr>
        <w:pStyle w:val="BodyText"/>
        <w:bidi w:val="0"/>
        <w:spacing w:lineRule="auto" w:line="276" w:before="0" w:after="140"/>
        <w:ind w:firstLine="709"/>
        <w:jc w:val="both"/>
        <w:rPr/>
      </w:pPr>
      <w:r>
        <w:rPr/>
        <w:t>Матрица норм расхода и вектор доступных запасов:</w:t>
      </w:r>
    </w:p>
    <w:p>
      <w:pPr>
        <w:pStyle w:val="BodyTextequation"/>
        <w:bidi w:val="0"/>
        <w:jc w:val="center"/>
        <w:rPr/>
      </w:pPr>
      <w:r>
        <w:rPr>
          <w:i/>
        </w:rPr>
        <w:t>A</w:t>
      </w:r>
      <w:r>
        <w:rPr/>
        <w:t xml:space="preserve"> = [2  1  1;  1  2  1;  1  1  2],    </w:t>
      </w:r>
      <w:r>
        <w:rPr>
          <w:i/>
        </w:rPr>
        <w:t>b</w:t>
      </w:r>
      <w:r>
        <w:rPr/>
        <w:t xml:space="preserve"> = [100; 80; 90]</w:t>
      </w:r>
      <w:r>
        <w:rPr>
          <w:position w:val="10"/>
          <w:sz w:val="24"/>
        </w:rPr>
        <w:t>T</w:t>
      </w:r>
      <w:r>
        <w:rPr/>
        <w:t>.</w:t>
      </w:r>
    </w:p>
    <w:tbl>
      <w:tblPr>
        <w:tblW w:w="79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759"/>
        <w:gridCol w:w="1439"/>
        <w:gridCol w:w="1424"/>
        <w:gridCol w:w="1439"/>
        <w:gridCol w:w="877"/>
      </w:tblGrid>
      <w:tr>
        <w:trPr/>
        <w:tc>
          <w:tcPr>
            <w:tcW w:w="2759" w:type="dxa"/>
            <w:vMerge w:val="restart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Ресурс</w:t>
            </w:r>
          </w:p>
        </w:tc>
        <w:tc>
          <w:tcPr>
            <w:tcW w:w="4302" w:type="dxa"/>
            <w:gridSpan w:val="3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Расход на единицу продукции</w:t>
            </w:r>
          </w:p>
        </w:tc>
        <w:tc>
          <w:tcPr>
            <w:tcW w:w="877" w:type="dxa"/>
            <w:vMerge w:val="restart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Запас</w:t>
            </w:r>
          </w:p>
        </w:tc>
      </w:tr>
      <w:tr>
        <w:trPr/>
        <w:tc>
          <w:tcPr>
            <w:tcW w:w="2759" w:type="dxa"/>
            <w:vMerge w:val="continue"/>
            <w:tcBorders/>
            <w:vAlign w:val="center"/>
          </w:tcPr>
          <w:p>
            <w:pPr>
              <w:pStyle w:val="Normal"/>
              <w:bidi w:val="0"/>
              <w:spacing w:lineRule="auto" w:line="360"/>
              <w:rPr/>
            </w:pPr>
            <w:r>
              <w:rPr/>
            </w:r>
          </w:p>
        </w:tc>
        <w:tc>
          <w:tcPr>
            <w:tcW w:w="143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Изделие A</w:t>
            </w:r>
          </w:p>
        </w:tc>
        <w:tc>
          <w:tcPr>
            <w:tcW w:w="142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Изделие B</w:t>
            </w:r>
          </w:p>
        </w:tc>
        <w:tc>
          <w:tcPr>
            <w:tcW w:w="143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Изделие C</w:t>
            </w:r>
          </w:p>
        </w:tc>
        <w:tc>
          <w:tcPr>
            <w:tcW w:w="877" w:type="dxa"/>
            <w:vMerge w:val="continue"/>
            <w:tcBorders/>
            <w:vAlign w:val="center"/>
          </w:tcPr>
          <w:p>
            <w:pPr>
              <w:pStyle w:val="Normal"/>
              <w:bidi w:val="0"/>
              <w:spacing w:lineRule="auto" w:line="360"/>
              <w:rPr/>
            </w:pPr>
            <w:r>
              <w:rPr/>
            </w:r>
          </w:p>
        </w:tc>
      </w:tr>
      <w:tr>
        <w:trPr/>
        <w:tc>
          <w:tcPr>
            <w:tcW w:w="27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Оборудование, ч</w:t>
            </w:r>
          </w:p>
        </w:tc>
        <w:tc>
          <w:tcPr>
            <w:tcW w:w="14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</w:t>
            </w:r>
          </w:p>
        </w:tc>
        <w:tc>
          <w:tcPr>
            <w:tcW w:w="14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</w:t>
            </w:r>
          </w:p>
        </w:tc>
        <w:tc>
          <w:tcPr>
            <w:tcW w:w="14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</w:t>
            </w:r>
          </w:p>
        </w:tc>
        <w:tc>
          <w:tcPr>
            <w:tcW w:w="8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100</w:t>
            </w:r>
          </w:p>
        </w:tc>
      </w:tr>
      <w:tr>
        <w:trPr/>
        <w:tc>
          <w:tcPr>
            <w:tcW w:w="27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Сырьё, кг</w:t>
            </w:r>
          </w:p>
        </w:tc>
        <w:tc>
          <w:tcPr>
            <w:tcW w:w="14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</w:t>
            </w:r>
          </w:p>
        </w:tc>
        <w:tc>
          <w:tcPr>
            <w:tcW w:w="14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</w:t>
            </w:r>
          </w:p>
        </w:tc>
        <w:tc>
          <w:tcPr>
            <w:tcW w:w="14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</w:t>
            </w:r>
          </w:p>
        </w:tc>
        <w:tc>
          <w:tcPr>
            <w:tcW w:w="8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80</w:t>
            </w:r>
          </w:p>
        </w:tc>
      </w:tr>
      <w:tr>
        <w:trPr/>
        <w:tc>
          <w:tcPr>
            <w:tcW w:w="27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Труд, чел.-ч</w:t>
            </w:r>
          </w:p>
        </w:tc>
        <w:tc>
          <w:tcPr>
            <w:tcW w:w="14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</w:t>
            </w:r>
          </w:p>
        </w:tc>
        <w:tc>
          <w:tcPr>
            <w:tcW w:w="14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</w:t>
            </w:r>
          </w:p>
        </w:tc>
        <w:tc>
          <w:tcPr>
            <w:tcW w:w="14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</w:t>
            </w:r>
          </w:p>
        </w:tc>
        <w:tc>
          <w:tcPr>
            <w:tcW w:w="8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90</w:t>
            </w:r>
          </w:p>
        </w:tc>
      </w:tr>
      <w:tr>
        <w:trPr/>
        <w:tc>
          <w:tcPr>
            <w:tcW w:w="275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Прибыль с единицы</w:t>
            </w:r>
          </w:p>
        </w:tc>
        <w:tc>
          <w:tcPr>
            <w:tcW w:w="14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40</w:t>
            </w:r>
          </w:p>
        </w:tc>
        <w:tc>
          <w:tcPr>
            <w:tcW w:w="14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35</w:t>
            </w:r>
          </w:p>
        </w:tc>
        <w:tc>
          <w:tcPr>
            <w:tcW w:w="14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</w:t>
            </w:r>
          </w:p>
        </w:tc>
        <w:tc>
          <w:tcPr>
            <w:tcW w:w="8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—</w:t>
            </w:r>
          </w:p>
        </w:tc>
      </w:tr>
    </w:tbl>
    <w:p>
      <w:pPr>
        <w:pStyle w:val="BodyText"/>
        <w:bidi w:val="0"/>
        <w:spacing w:lineRule="auto" w:line="276" w:before="0" w:after="140"/>
        <w:ind w:firstLine="709"/>
        <w:jc w:val="both"/>
        <w:rPr/>
      </w:pPr>
      <w:r>
        <w:rPr/>
        <w:t>Математическая модель контрольного примера:</w:t>
      </w:r>
    </w:p>
    <w:p>
      <w:pPr>
        <w:pStyle w:val="BodyText"/>
        <w:bidi w:val="0"/>
        <w:ind w:hanging="0" w:start="0" w:end="0"/>
        <w:rPr>
          <w:bdr w:val="single" w:sz="18" w:space="1" w:color="555555"/>
        </w:rPr>
      </w:pPr>
      <w:r>
        <w:rPr>
          <w:i/>
          <w:bdr w:val="single" w:sz="18" w:space="1" w:color="555555"/>
        </w:rPr>
        <w:t>F</w:t>
      </w:r>
      <w:r>
        <w:rPr>
          <w:bdr w:val="single" w:sz="18" w:space="1" w:color="555555"/>
        </w:rPr>
        <w:t xml:space="preserve"> = 40</w:t>
      </w:r>
      <w:r>
        <w:rPr>
          <w:i/>
          <w:bdr w:val="single" w:sz="18" w:space="1" w:color="555555"/>
        </w:rPr>
        <w:t>x</w:t>
      </w:r>
      <w:r>
        <w:rPr>
          <w:position w:val="-2"/>
          <w:sz w:val="22"/>
          <w:bdr w:val="single" w:sz="18" w:space="1" w:color="555555"/>
        </w:rPr>
        <w:t>1</w:t>
      </w:r>
      <w:r>
        <w:rPr>
          <w:bdr w:val="single" w:sz="18" w:space="1" w:color="555555"/>
        </w:rPr>
        <w:t xml:space="preserve"> + 35</w:t>
      </w:r>
      <w:r>
        <w:rPr>
          <w:i/>
          <w:bdr w:val="single" w:sz="18" w:space="1" w:color="555555"/>
        </w:rPr>
        <w:t>x</w:t>
      </w:r>
      <w:r>
        <w:rPr>
          <w:position w:val="-2"/>
          <w:sz w:val="22"/>
          <w:bdr w:val="single" w:sz="18" w:space="1" w:color="555555"/>
        </w:rPr>
        <w:t>2</w:t>
      </w:r>
      <w:r>
        <w:rPr>
          <w:bdr w:val="single" w:sz="18" w:space="1" w:color="555555"/>
        </w:rPr>
        <w:t xml:space="preserve"> + 20</w:t>
      </w:r>
      <w:r>
        <w:rPr>
          <w:i/>
          <w:bdr w:val="single" w:sz="18" w:space="1" w:color="555555"/>
        </w:rPr>
        <w:t>x</w:t>
      </w:r>
      <w:r>
        <w:rPr>
          <w:position w:val="-2"/>
          <w:sz w:val="22"/>
          <w:bdr w:val="single" w:sz="18" w:space="1" w:color="555555"/>
        </w:rPr>
        <w:t>3</w:t>
      </w:r>
      <w:r>
        <w:rPr>
          <w:bdr w:val="single" w:sz="18" w:space="1" w:color="555555"/>
        </w:rPr>
        <w:t xml:space="preserve"> → max;</w:t>
      </w:r>
    </w:p>
    <w:p>
      <w:pPr>
        <w:pStyle w:val="BodyText"/>
        <w:bidi w:val="0"/>
        <w:rPr>
          <w:bdr w:val="single" w:sz="18" w:space="1" w:color="555555"/>
        </w:rPr>
      </w:pPr>
      <w:r>
        <w:rPr>
          <w:bdr w:val="single" w:sz="18" w:space="1" w:color="555555"/>
        </w:rPr>
        <w:t>2</w:t>
      </w:r>
      <w:r>
        <w:rPr>
          <w:i/>
          <w:bdr w:val="single" w:sz="18" w:space="1" w:color="555555"/>
        </w:rPr>
        <w:t>x</w:t>
      </w:r>
      <w:r>
        <w:rPr>
          <w:position w:val="-2"/>
          <w:sz w:val="22"/>
          <w:bdr w:val="single" w:sz="18" w:space="1" w:color="555555"/>
        </w:rPr>
        <w:t>1</w:t>
      </w:r>
      <w:r>
        <w:rPr>
          <w:bdr w:val="single" w:sz="18" w:space="1" w:color="555555"/>
        </w:rPr>
        <w:t xml:space="preserve"> + </w:t>
      </w:r>
      <w:r>
        <w:rPr>
          <w:i/>
          <w:bdr w:val="single" w:sz="18" w:space="1" w:color="555555"/>
        </w:rPr>
        <w:t>x</w:t>
      </w:r>
      <w:r>
        <w:rPr>
          <w:position w:val="-2"/>
          <w:sz w:val="22"/>
          <w:bdr w:val="single" w:sz="18" w:space="1" w:color="555555"/>
        </w:rPr>
        <w:t>2</w:t>
      </w:r>
      <w:r>
        <w:rPr>
          <w:bdr w:val="single" w:sz="18" w:space="1" w:color="555555"/>
        </w:rPr>
        <w:t xml:space="preserve"> + </w:t>
      </w:r>
      <w:r>
        <w:rPr>
          <w:i/>
          <w:bdr w:val="single" w:sz="18" w:space="1" w:color="555555"/>
        </w:rPr>
        <w:t>x</w:t>
      </w:r>
      <w:r>
        <w:rPr>
          <w:position w:val="-2"/>
          <w:sz w:val="22"/>
          <w:bdr w:val="single" w:sz="18" w:space="1" w:color="555555"/>
        </w:rPr>
        <w:t>3</w:t>
      </w:r>
      <w:r>
        <w:rPr>
          <w:bdr w:val="single" w:sz="18" w:space="1" w:color="555555"/>
        </w:rPr>
        <w:t xml:space="preserve"> ≤ 100;</w:t>
      </w:r>
    </w:p>
    <w:p>
      <w:pPr>
        <w:pStyle w:val="BodyText"/>
        <w:bidi w:val="0"/>
        <w:rPr>
          <w:bdr w:val="single" w:sz="18" w:space="1" w:color="555555"/>
        </w:rPr>
      </w:pPr>
      <w:r>
        <w:rPr>
          <w:i/>
          <w:bdr w:val="single" w:sz="18" w:space="1" w:color="555555"/>
        </w:rPr>
        <w:t>x</w:t>
      </w:r>
      <w:r>
        <w:rPr>
          <w:position w:val="-2"/>
          <w:sz w:val="22"/>
          <w:bdr w:val="single" w:sz="18" w:space="1" w:color="555555"/>
        </w:rPr>
        <w:t>1</w:t>
      </w:r>
      <w:r>
        <w:rPr>
          <w:bdr w:val="single" w:sz="18" w:space="1" w:color="555555"/>
        </w:rPr>
        <w:t xml:space="preserve"> + 2</w:t>
      </w:r>
      <w:r>
        <w:rPr>
          <w:i/>
          <w:bdr w:val="single" w:sz="18" w:space="1" w:color="555555"/>
        </w:rPr>
        <w:t>x</w:t>
      </w:r>
      <w:r>
        <w:rPr>
          <w:position w:val="-2"/>
          <w:sz w:val="22"/>
          <w:bdr w:val="single" w:sz="18" w:space="1" w:color="555555"/>
        </w:rPr>
        <w:t>2</w:t>
      </w:r>
      <w:r>
        <w:rPr>
          <w:bdr w:val="single" w:sz="18" w:space="1" w:color="555555"/>
        </w:rPr>
        <w:t xml:space="preserve"> + </w:t>
      </w:r>
      <w:r>
        <w:rPr>
          <w:i/>
          <w:bdr w:val="single" w:sz="18" w:space="1" w:color="555555"/>
        </w:rPr>
        <w:t>x</w:t>
      </w:r>
      <w:r>
        <w:rPr>
          <w:position w:val="-2"/>
          <w:sz w:val="22"/>
          <w:bdr w:val="single" w:sz="18" w:space="1" w:color="555555"/>
        </w:rPr>
        <w:t>3</w:t>
      </w:r>
      <w:r>
        <w:rPr>
          <w:bdr w:val="single" w:sz="18" w:space="1" w:color="555555"/>
        </w:rPr>
        <w:t xml:space="preserve"> ≤ 80;</w:t>
      </w:r>
    </w:p>
    <w:p>
      <w:pPr>
        <w:pStyle w:val="BodyText"/>
        <w:bidi w:val="0"/>
        <w:rPr>
          <w:bdr w:val="single" w:sz="18" w:space="1" w:color="555555"/>
        </w:rPr>
      </w:pPr>
      <w:r>
        <w:rPr>
          <w:i/>
          <w:bdr w:val="single" w:sz="18" w:space="1" w:color="555555"/>
        </w:rPr>
        <w:t>x</w:t>
      </w:r>
      <w:r>
        <w:rPr>
          <w:position w:val="-2"/>
          <w:sz w:val="22"/>
          <w:bdr w:val="single" w:sz="18" w:space="1" w:color="555555"/>
        </w:rPr>
        <w:t>1</w:t>
      </w:r>
      <w:r>
        <w:rPr>
          <w:bdr w:val="single" w:sz="18" w:space="1" w:color="555555"/>
        </w:rPr>
        <w:t xml:space="preserve"> + </w:t>
      </w:r>
      <w:r>
        <w:rPr>
          <w:i/>
          <w:bdr w:val="single" w:sz="18" w:space="1" w:color="555555"/>
        </w:rPr>
        <w:t>x</w:t>
      </w:r>
      <w:r>
        <w:rPr>
          <w:position w:val="-2"/>
          <w:sz w:val="22"/>
          <w:bdr w:val="single" w:sz="18" w:space="1" w:color="555555"/>
        </w:rPr>
        <w:t>2</w:t>
      </w:r>
      <w:r>
        <w:rPr>
          <w:bdr w:val="single" w:sz="18" w:space="1" w:color="555555"/>
        </w:rPr>
        <w:t xml:space="preserve"> + 2</w:t>
      </w:r>
      <w:r>
        <w:rPr>
          <w:i/>
          <w:bdr w:val="single" w:sz="18" w:space="1" w:color="555555"/>
        </w:rPr>
        <w:t>x</w:t>
      </w:r>
      <w:r>
        <w:rPr>
          <w:position w:val="-2"/>
          <w:sz w:val="22"/>
          <w:bdr w:val="single" w:sz="18" w:space="1" w:color="555555"/>
        </w:rPr>
        <w:t>3</w:t>
      </w:r>
      <w:r>
        <w:rPr>
          <w:bdr w:val="single" w:sz="18" w:space="1" w:color="555555"/>
        </w:rPr>
        <w:t xml:space="preserve"> ≤ 90;</w:t>
      </w:r>
    </w:p>
    <w:p>
      <w:pPr>
        <w:pStyle w:val="BodyText"/>
        <w:bidi w:val="0"/>
        <w:rPr>
          <w:bdr w:val="single" w:sz="18" w:space="1" w:color="555555"/>
        </w:rPr>
      </w:pPr>
      <w:r>
        <w:rPr>
          <w:i/>
          <w:bdr w:val="single" w:sz="18" w:space="1" w:color="555555"/>
        </w:rPr>
        <w:t>x</w:t>
      </w:r>
      <w:r>
        <w:rPr>
          <w:position w:val="-2"/>
          <w:sz w:val="22"/>
          <w:bdr w:val="single" w:sz="18" w:space="1" w:color="555555"/>
        </w:rPr>
        <w:t>1</w:t>
      </w:r>
      <w:r>
        <w:rPr>
          <w:bdr w:val="single" w:sz="18" w:space="1" w:color="555555"/>
        </w:rPr>
        <w:t xml:space="preserve">, </w:t>
      </w:r>
      <w:r>
        <w:rPr>
          <w:i/>
          <w:bdr w:val="single" w:sz="18" w:space="1" w:color="555555"/>
        </w:rPr>
        <w:t>x</w:t>
      </w:r>
      <w:r>
        <w:rPr>
          <w:position w:val="-2"/>
          <w:sz w:val="22"/>
          <w:bdr w:val="single" w:sz="18" w:space="1" w:color="555555"/>
        </w:rPr>
        <w:t>2</w:t>
      </w:r>
      <w:r>
        <w:rPr>
          <w:bdr w:val="single" w:sz="18" w:space="1" w:color="555555"/>
        </w:rPr>
        <w:t xml:space="preserve">, </w:t>
      </w:r>
      <w:r>
        <w:rPr>
          <w:i/>
          <w:bdr w:val="single" w:sz="18" w:space="1" w:color="555555"/>
        </w:rPr>
        <w:t>x</w:t>
      </w:r>
      <w:r>
        <w:rPr>
          <w:position w:val="-2"/>
          <w:sz w:val="22"/>
          <w:bdr w:val="single" w:sz="18" w:space="1" w:color="555555"/>
        </w:rPr>
        <w:t>3</w:t>
      </w:r>
      <w:r>
        <w:rPr>
          <w:bdr w:val="single" w:sz="18" w:space="1" w:color="555555"/>
        </w:rPr>
        <w:t xml:space="preserve"> ≥ 0.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7.2. Оптимальный объёмный план</w:t>
      </w:r>
    </w:p>
    <w:p>
      <w:pPr>
        <w:pStyle w:val="BodyText"/>
        <w:bidi w:val="0"/>
        <w:spacing w:lineRule="auto" w:line="276" w:before="0" w:after="140"/>
        <w:ind w:firstLine="709"/>
        <w:jc w:val="both"/>
        <w:rPr/>
      </w:pPr>
      <w:r>
        <w:rPr/>
        <w:t>Программа выполнила две симплекс-итерации и получила план:</w:t>
      </w:r>
    </w:p>
    <w:p>
      <w:pPr>
        <w:pStyle w:val="BodyTextequation"/>
        <w:bidi w:val="0"/>
        <w:jc w:val="center"/>
        <w:rPr/>
      </w:pPr>
      <w:r>
        <w:rPr>
          <w:i/>
        </w:rPr>
        <w:t>x</w:t>
      </w:r>
      <w:r>
        <w:rPr/>
        <w:t>* = [40; 20; 0]</w:t>
      </w:r>
      <w:r>
        <w:rPr>
          <w:position w:val="10"/>
          <w:sz w:val="24"/>
        </w:rPr>
        <w:t>T</w:t>
      </w:r>
      <w:r>
        <w:rPr/>
        <w:t>.</w:t>
      </w:r>
    </w:p>
    <w:tbl>
      <w:tblPr>
        <w:tblW w:w="935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400"/>
        <w:gridCol w:w="2799"/>
        <w:gridCol w:w="2682"/>
        <w:gridCol w:w="2474"/>
      </w:tblGrid>
      <w:tr>
        <w:trPr/>
        <w:tc>
          <w:tcPr>
            <w:tcW w:w="140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Продукт</w:t>
            </w:r>
          </w:p>
        </w:tc>
        <w:tc>
          <w:tcPr>
            <w:tcW w:w="279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Оптимальный объём</w:t>
            </w:r>
          </w:p>
        </w:tc>
        <w:tc>
          <w:tcPr>
            <w:tcW w:w="268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Прибыль с единицы</w:t>
            </w:r>
          </w:p>
        </w:tc>
        <w:tc>
          <w:tcPr>
            <w:tcW w:w="247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Вклад в результат</w:t>
            </w:r>
          </w:p>
        </w:tc>
      </w:tr>
      <w:tr>
        <w:trPr/>
        <w:tc>
          <w:tcPr>
            <w:tcW w:w="14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Изделие A</w:t>
            </w:r>
          </w:p>
        </w:tc>
        <w:tc>
          <w:tcPr>
            <w:tcW w:w="27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40</w:t>
            </w:r>
          </w:p>
        </w:tc>
        <w:tc>
          <w:tcPr>
            <w:tcW w:w="26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40</w:t>
            </w:r>
          </w:p>
        </w:tc>
        <w:tc>
          <w:tcPr>
            <w:tcW w:w="24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1600</w:t>
            </w:r>
          </w:p>
        </w:tc>
      </w:tr>
      <w:tr>
        <w:trPr/>
        <w:tc>
          <w:tcPr>
            <w:tcW w:w="14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Изделие B</w:t>
            </w:r>
          </w:p>
        </w:tc>
        <w:tc>
          <w:tcPr>
            <w:tcW w:w="27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</w:t>
            </w:r>
          </w:p>
        </w:tc>
        <w:tc>
          <w:tcPr>
            <w:tcW w:w="26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35</w:t>
            </w:r>
          </w:p>
        </w:tc>
        <w:tc>
          <w:tcPr>
            <w:tcW w:w="24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700</w:t>
            </w:r>
          </w:p>
        </w:tc>
      </w:tr>
      <w:tr>
        <w:trPr/>
        <w:tc>
          <w:tcPr>
            <w:tcW w:w="14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Изделие C</w:t>
            </w:r>
          </w:p>
        </w:tc>
        <w:tc>
          <w:tcPr>
            <w:tcW w:w="27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0</w:t>
            </w:r>
          </w:p>
        </w:tc>
        <w:tc>
          <w:tcPr>
            <w:tcW w:w="26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</w:t>
            </w:r>
          </w:p>
        </w:tc>
        <w:tc>
          <w:tcPr>
            <w:tcW w:w="24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0</w:t>
            </w:r>
          </w:p>
        </w:tc>
      </w:tr>
      <w:tr>
        <w:trPr/>
        <w:tc>
          <w:tcPr>
            <w:tcW w:w="6881" w:type="dxa"/>
            <w:gridSpan w:val="3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Максимальная прибыль</w:t>
            </w:r>
          </w:p>
        </w:tc>
        <w:tc>
          <w:tcPr>
            <w:tcW w:w="247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2300</w:t>
            </w:r>
          </w:p>
        </w:tc>
      </w:tr>
    </w:tbl>
    <w:p>
      <w:pPr>
        <w:pStyle w:val="BodyText"/>
        <w:bidi w:val="0"/>
        <w:spacing w:lineRule="auto" w:line="276" w:before="0" w:after="140"/>
        <w:ind w:firstLine="709"/>
        <w:jc w:val="both"/>
        <w:rPr/>
      </w:pPr>
      <w:r>
        <w:rPr/>
        <w:t>Проверка допустимости плана:</w:t>
      </w:r>
    </w:p>
    <w:p>
      <w:pPr>
        <w:pStyle w:val="BodyTextequation"/>
        <w:bidi w:val="0"/>
        <w:jc w:val="center"/>
        <w:rPr/>
      </w:pPr>
      <w:r>
        <w:rPr/>
        <w:t>2 · 40 + 1 · 20 + 1 · 0 = 100 ≤ 100;</w:t>
      </w:r>
    </w:p>
    <w:p>
      <w:pPr>
        <w:pStyle w:val="BodyTextequation"/>
        <w:bidi w:val="0"/>
        <w:jc w:val="center"/>
        <w:rPr/>
      </w:pPr>
      <w:r>
        <w:rPr/>
        <w:t>1 · 40 + 2 · 20 + 1 · 0 = 80 ≤ 80;</w:t>
      </w:r>
    </w:p>
    <w:p>
      <w:pPr>
        <w:pStyle w:val="BodyTextequation"/>
        <w:bidi w:val="0"/>
        <w:jc w:val="center"/>
        <w:rPr/>
      </w:pPr>
      <w:r>
        <w:rPr/>
        <w:t>1 · 40 + 1 · 20 + 2 · 0 = 60 ≤ 90.</w:t>
      </w:r>
    </w:p>
    <w:p>
      <w:pPr>
        <w:pStyle w:val="BodyText"/>
        <w:bidi w:val="0"/>
        <w:spacing w:lineRule="auto" w:line="276" w:before="0" w:after="140"/>
        <w:ind w:firstLine="709"/>
        <w:jc w:val="both"/>
        <w:rPr/>
      </w:pPr>
      <w:r>
        <w:rPr/>
        <w:t>Проверка целевой функции:</w:t>
      </w:r>
    </w:p>
    <w:p>
      <w:pPr>
        <w:pStyle w:val="BodyTextequation"/>
        <w:bidi w:val="0"/>
        <w:jc w:val="center"/>
        <w:rPr/>
      </w:pPr>
      <w:r>
        <w:rPr>
          <w:i/>
        </w:rPr>
        <w:t>F</w:t>
      </w:r>
      <w:r>
        <w:rPr/>
        <w:t>* = 40 · 40 + 35 · 20 + 20 · 0 = 1600 + 700 = 2300.</w:t>
      </w:r>
    </w:p>
    <w:p>
      <w:pPr>
        <w:pStyle w:val="Heading3"/>
        <w:bidi w:val="0"/>
        <w:ind w:hanging="0" w:start="0" w:end="0"/>
        <w:jc w:val="start"/>
        <w:rPr/>
      </w:pPr>
      <w:r>
        <w:rPr/>
        <w:t>7.3. Анализ использования ресурсов</w:t>
      </w:r>
    </w:p>
    <w:tbl>
      <w:tblPr>
        <w:tblW w:w="935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79"/>
        <w:gridCol w:w="832"/>
        <w:gridCol w:w="978"/>
        <w:gridCol w:w="1183"/>
        <w:gridCol w:w="1640"/>
        <w:gridCol w:w="1274"/>
        <w:gridCol w:w="1569"/>
      </w:tblGrid>
      <w:tr>
        <w:trPr/>
        <w:tc>
          <w:tcPr>
            <w:tcW w:w="187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Ресурс</w:t>
            </w:r>
          </w:p>
        </w:tc>
        <w:tc>
          <w:tcPr>
            <w:tcW w:w="83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Запас</w:t>
            </w:r>
          </w:p>
        </w:tc>
        <w:tc>
          <w:tcPr>
            <w:tcW w:w="97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Расход</w:t>
            </w:r>
          </w:p>
        </w:tc>
        <w:tc>
          <w:tcPr>
            <w:tcW w:w="118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Остаток</w:t>
            </w:r>
          </w:p>
        </w:tc>
        <w:tc>
          <w:tcPr>
            <w:tcW w:w="164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Статус</w:t>
            </w:r>
          </w:p>
        </w:tc>
        <w:tc>
          <w:tcPr>
            <w:tcW w:w="127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Теневая цена</w:t>
            </w:r>
          </w:p>
        </w:tc>
        <w:tc>
          <w:tcPr>
            <w:tcW w:w="156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Интервал запаса</w:t>
            </w:r>
          </w:p>
        </w:tc>
      </w:tr>
      <w:tr>
        <w:trPr/>
        <w:tc>
          <w:tcPr>
            <w:tcW w:w="18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Оборудование</w:t>
            </w:r>
          </w:p>
        </w:tc>
        <w:tc>
          <w:tcPr>
            <w:tcW w:w="8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100</w:t>
            </w:r>
          </w:p>
        </w:tc>
        <w:tc>
          <w:tcPr>
            <w:tcW w:w="9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100</w:t>
            </w:r>
          </w:p>
        </w:tc>
        <w:tc>
          <w:tcPr>
            <w:tcW w:w="11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0</w:t>
            </w:r>
          </w:p>
        </w:tc>
        <w:tc>
          <w:tcPr>
            <w:tcW w:w="16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дефицитный</w:t>
            </w:r>
          </w:p>
        </w:tc>
        <w:tc>
          <w:tcPr>
            <w:tcW w:w="12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15</w:t>
            </w:r>
          </w:p>
        </w:tc>
        <w:tc>
          <w:tcPr>
            <w:tcW w:w="15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[40; 160]</w:t>
            </w:r>
          </w:p>
        </w:tc>
      </w:tr>
      <w:tr>
        <w:trPr/>
        <w:tc>
          <w:tcPr>
            <w:tcW w:w="18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Сырьё</w:t>
            </w:r>
          </w:p>
        </w:tc>
        <w:tc>
          <w:tcPr>
            <w:tcW w:w="8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80</w:t>
            </w:r>
          </w:p>
        </w:tc>
        <w:tc>
          <w:tcPr>
            <w:tcW w:w="9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80</w:t>
            </w:r>
          </w:p>
        </w:tc>
        <w:tc>
          <w:tcPr>
            <w:tcW w:w="11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0</w:t>
            </w:r>
          </w:p>
        </w:tc>
        <w:tc>
          <w:tcPr>
            <w:tcW w:w="16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дефицитный</w:t>
            </w:r>
          </w:p>
        </w:tc>
        <w:tc>
          <w:tcPr>
            <w:tcW w:w="12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10</w:t>
            </w:r>
          </w:p>
        </w:tc>
        <w:tc>
          <w:tcPr>
            <w:tcW w:w="15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[50; 170]</w:t>
            </w:r>
          </w:p>
        </w:tc>
      </w:tr>
      <w:tr>
        <w:trPr/>
        <w:tc>
          <w:tcPr>
            <w:tcW w:w="18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Труд</w:t>
            </w:r>
          </w:p>
        </w:tc>
        <w:tc>
          <w:tcPr>
            <w:tcW w:w="8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90</w:t>
            </w:r>
          </w:p>
        </w:tc>
        <w:tc>
          <w:tcPr>
            <w:tcW w:w="9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60</w:t>
            </w:r>
          </w:p>
        </w:tc>
        <w:tc>
          <w:tcPr>
            <w:tcW w:w="11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30</w:t>
            </w:r>
          </w:p>
        </w:tc>
        <w:tc>
          <w:tcPr>
            <w:tcW w:w="16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есть резерв</w:t>
            </w:r>
          </w:p>
        </w:tc>
        <w:tc>
          <w:tcPr>
            <w:tcW w:w="12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0</w:t>
            </w:r>
          </w:p>
        </w:tc>
        <w:tc>
          <w:tcPr>
            <w:tcW w:w="15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[60; +∞)</w:t>
            </w:r>
          </w:p>
        </w:tc>
      </w:tr>
    </w:tbl>
    <w:p>
      <w:pPr>
        <w:pStyle w:val="BodyText"/>
        <w:bidi w:val="0"/>
        <w:spacing w:lineRule="auto" w:line="276" w:before="0" w:after="140"/>
        <w:ind w:firstLine="709"/>
        <w:jc w:val="both"/>
        <w:rPr/>
      </w:pPr>
      <w:r>
        <w:rPr/>
        <w:t>Оборудование и сырьё используются полностью, поэтому они являются лимитирующими ресурсами. Дополнительная единица времени оборудования увеличивает максимальную прибыль на 15 единиц при сохранении запаса в интервале от 40 до 160. Дополнительная единица сырья увеличивает прибыль на 10 единиц при запасе от 50 до 170.</w:t>
      </w:r>
    </w:p>
    <w:p>
      <w:pPr>
        <w:pStyle w:val="BodyText"/>
        <w:bidi w:val="0"/>
        <w:spacing w:lineRule="auto" w:line="276" w:before="0" w:after="140"/>
        <w:ind w:firstLine="709"/>
        <w:jc w:val="both"/>
        <w:rPr/>
      </w:pPr>
      <w:r>
        <w:rPr/>
        <w:t>Трудовой ресурс имеет резерв 30 чел.-ч. Его теневая цена равна нулю: увеличение фонда труда не улучшает план, пока лимитирующими остаются оборудование и сырьё. Запас труда может быть уменьшен с 90 до 60 без изменения оптимального плана.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7.4. Анализ коэффициентов целевой функции</w:t>
      </w:r>
    </w:p>
    <w:tbl>
      <w:tblPr>
        <w:tblW w:w="935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348"/>
        <w:gridCol w:w="2075"/>
        <w:gridCol w:w="2465"/>
        <w:gridCol w:w="3467"/>
      </w:tblGrid>
      <w:tr>
        <w:trPr/>
        <w:tc>
          <w:tcPr>
            <w:tcW w:w="134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Продукт</w:t>
            </w:r>
          </w:p>
        </w:tc>
        <w:tc>
          <w:tcPr>
            <w:tcW w:w="207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Текущая прибыль</w:t>
            </w:r>
          </w:p>
        </w:tc>
        <w:tc>
          <w:tcPr>
            <w:tcW w:w="246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Приведённая оценка</w:t>
            </w:r>
          </w:p>
        </w:tc>
        <w:tc>
          <w:tcPr>
            <w:tcW w:w="346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Допустимый интервал прибыли</w:t>
            </w:r>
          </w:p>
        </w:tc>
      </w:tr>
      <w:tr>
        <w:trPr/>
        <w:tc>
          <w:tcPr>
            <w:tcW w:w="13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Изделие A</w:t>
            </w:r>
          </w:p>
        </w:tc>
        <w:tc>
          <w:tcPr>
            <w:tcW w:w="20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40</w:t>
            </w:r>
          </w:p>
        </w:tc>
        <w:tc>
          <w:tcPr>
            <w:tcW w:w="24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0</w:t>
            </w:r>
          </w:p>
        </w:tc>
        <w:tc>
          <w:tcPr>
            <w:tcW w:w="34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[25; 70]</w:t>
            </w:r>
          </w:p>
        </w:tc>
      </w:tr>
      <w:tr>
        <w:trPr/>
        <w:tc>
          <w:tcPr>
            <w:tcW w:w="13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Изделие B</w:t>
            </w:r>
          </w:p>
        </w:tc>
        <w:tc>
          <w:tcPr>
            <w:tcW w:w="20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35</w:t>
            </w:r>
          </w:p>
        </w:tc>
        <w:tc>
          <w:tcPr>
            <w:tcW w:w="24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0</w:t>
            </w:r>
          </w:p>
        </w:tc>
        <w:tc>
          <w:tcPr>
            <w:tcW w:w="34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[20; 80]</w:t>
            </w:r>
          </w:p>
        </w:tc>
      </w:tr>
      <w:tr>
        <w:trPr/>
        <w:tc>
          <w:tcPr>
            <w:tcW w:w="13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Изделие C</w:t>
            </w:r>
          </w:p>
        </w:tc>
        <w:tc>
          <w:tcPr>
            <w:tcW w:w="20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</w:t>
            </w:r>
          </w:p>
        </w:tc>
        <w:tc>
          <w:tcPr>
            <w:tcW w:w="24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−</w:t>
            </w:r>
            <w:r>
              <w:rPr/>
              <w:t>5</w:t>
            </w:r>
          </w:p>
        </w:tc>
        <w:tc>
          <w:tcPr>
            <w:tcW w:w="34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(−∞; 25]</w:t>
            </w:r>
          </w:p>
        </w:tc>
      </w:tr>
    </w:tbl>
    <w:p>
      <w:pPr>
        <w:pStyle w:val="BodyText"/>
        <w:bidi w:val="0"/>
        <w:spacing w:lineRule="auto" w:line="276" w:before="0" w:after="140"/>
        <w:ind w:firstLine="709"/>
        <w:jc w:val="both"/>
        <w:rPr/>
      </w:pPr>
      <w:r>
        <w:rPr/>
        <w:t>Изделия A и B входят в оптимальный базис. Пока прибыль изделия A находится в диапазоне от 25 до 70, а прибыль изделия B — от 20 до 80, текущий базис остаётся оптимальным.</w:t>
      </w:r>
    </w:p>
    <w:p>
      <w:pPr>
        <w:pStyle w:val="BodyText"/>
        <w:bidi w:val="0"/>
        <w:spacing w:lineRule="auto" w:line="276" w:before="0" w:after="140"/>
        <w:ind w:firstLine="709"/>
        <w:jc w:val="both"/>
        <w:rPr/>
      </w:pPr>
      <w:r>
        <w:rPr/>
        <w:t>Изделие C не выпускается. Его приведённая оценка равна −5. Это означает, что при неизменных остальных параметрах прибыль от единицы изделия C должна увеличиться на 5 — с 20 до 25 — прежде чем оно сможет войти в оптимальный план. При значении 25 возникает альтернативный оптимум.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7.5. Проверка прогноза по теневой цене</w:t>
      </w:r>
    </w:p>
    <w:p>
      <w:pPr>
        <w:pStyle w:val="BodyText"/>
        <w:bidi w:val="0"/>
        <w:spacing w:lineRule="auto" w:line="276" w:before="0" w:after="140"/>
        <w:ind w:firstLine="709"/>
        <w:jc w:val="both"/>
        <w:rPr/>
      </w:pPr>
      <w:r>
        <w:rPr/>
        <w:t>Пусть запас оборудования увеличен со 100 до 110 часов. Значение 110 находится внутри интервала [40; 160], поэтому состав базиса не изменится. Прогнозируемая максимальная прибыль:</w:t>
      </w:r>
    </w:p>
    <w:p>
      <w:pPr>
        <w:pStyle w:val="BodyTextequation"/>
        <w:bidi w:val="0"/>
        <w:jc w:val="center"/>
        <w:rPr/>
      </w:pPr>
      <w:r>
        <w:rPr>
          <w:i/>
        </w:rPr>
        <w:t>F</w:t>
      </w:r>
      <w:r>
        <w:rPr/>
        <w:t>′ = 2300 + 15 · (110 − 100) = 2450.</w:t>
      </w:r>
    </w:p>
    <w:p>
      <w:pPr>
        <w:pStyle w:val="BodyText"/>
        <w:bidi w:val="0"/>
        <w:spacing w:lineRule="auto" w:line="276" w:before="0" w:after="140"/>
        <w:ind w:firstLine="709"/>
        <w:jc w:val="both"/>
        <w:rPr/>
      </w:pPr>
      <w:r>
        <w:rPr/>
        <w:t xml:space="preserve">Новый базисный план равен </w:t>
      </w:r>
      <w:r>
        <w:rPr>
          <w:i/>
        </w:rPr>
        <w:t>x</w:t>
      </w:r>
      <w:r>
        <w:rPr>
          <w:position w:val="-2"/>
          <w:sz w:val="22"/>
        </w:rPr>
        <w:t>1</w:t>
      </w:r>
      <w:r>
        <w:rPr/>
        <w:t xml:space="preserve"> = 46,67 и </w:t>
      </w:r>
      <w:r>
        <w:rPr>
          <w:i/>
        </w:rPr>
        <w:t>x</w:t>
      </w:r>
      <w:r>
        <w:rPr>
          <w:position w:val="-2"/>
          <w:sz w:val="22"/>
        </w:rPr>
        <w:t>2</w:t>
      </w:r>
      <w:r>
        <w:rPr/>
        <w:t xml:space="preserve"> = 16,67. Проверка целевой функции:</w:t>
      </w:r>
    </w:p>
    <w:p>
      <w:pPr>
        <w:pStyle w:val="BodyTextequation"/>
        <w:bidi w:val="0"/>
        <w:jc w:val="center"/>
        <w:rPr/>
      </w:pPr>
      <w:r>
        <w:rPr/>
        <w:t>40 · 46,67 + 35 · 16,67 ≈ 2450.</w:t>
      </w:r>
    </w:p>
    <w:p>
      <w:pPr>
        <w:pStyle w:val="BodyText"/>
        <w:bidi w:val="0"/>
        <w:spacing w:lineRule="auto" w:line="276" w:before="0" w:after="140"/>
        <w:ind w:firstLine="709"/>
        <w:jc w:val="both"/>
        <w:rPr/>
      </w:pPr>
      <w:r>
        <w:rPr/>
        <w:t>Таким образом, теневая цена корректно прогнозирует изменение результата в пределах рассчитанного интервала устойчивости.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8. Верификация программной реализации</w:t>
      </w:r>
    </w:p>
    <w:p>
      <w:pPr>
        <w:pStyle w:val="BodyText"/>
        <w:bidi w:val="0"/>
        <w:spacing w:lineRule="auto" w:line="324"/>
        <w:ind w:hanging="0" w:start="0" w:end="0"/>
        <w:rPr/>
      </w:pPr>
      <w:r>
        <w:rPr/>
        <w:t xml:space="preserve">В программу включён режим автоматической самопроверки. Он запускается командой </w:t>
      </w:r>
      <w:r>
        <w:rPr>
          <w:rFonts w:ascii="Liberation Mono;monospace" w:hAnsi="Liberation Mono;monospace"/>
          <w:sz w:val="21"/>
          <w:shd w:fill="F4F4F4" w:val="clear"/>
        </w:rPr>
        <w:t>python3 script.py --self-test</w:t>
      </w:r>
      <w:r>
        <w:rPr/>
        <w:t xml:space="preserve"> и содержит два контрольных случая.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firstLine="426" w:start="709"/>
        <w:rPr/>
      </w:pPr>
      <w:r>
        <w:rPr>
          <w:b/>
        </w:rPr>
        <w:t>Основной тест:</w:t>
      </w:r>
      <w:r>
        <w:rPr/>
        <w:t xml:space="preserve"> встроенный пример из трёх продуктов. Проверяются значение прибыли 2300, план [40; 20; 0] и теневая цена [15; 10; 0].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firstLine="426" w:start="709"/>
        <w:rPr/>
      </w:pPr>
      <w:r>
        <w:rPr>
          <w:b/>
        </w:rPr>
        <w:t>Одномерный тест:</w:t>
      </w:r>
      <w:r>
        <w:rPr/>
        <w:t xml:space="preserve"> max 3</w:t>
      </w:r>
      <w:r>
        <w:rPr>
          <w:i/>
        </w:rPr>
        <w:t>x</w:t>
      </w:r>
      <w:r>
        <w:rPr/>
        <w:t xml:space="preserve"> при условии 2</w:t>
      </w:r>
      <w:r>
        <w:rPr>
          <w:i/>
        </w:rPr>
        <w:t>x</w:t>
      </w:r>
      <w:r>
        <w:rPr/>
        <w:t xml:space="preserve"> ≤ 8. Эталонный результат: </w:t>
      </w:r>
      <w:r>
        <w:rPr>
          <w:i/>
        </w:rPr>
        <w:t>x</w:t>
      </w:r>
      <w:r>
        <w:rPr/>
        <w:t xml:space="preserve"> = 4, </w:t>
      </w:r>
      <w:r>
        <w:rPr>
          <w:i/>
        </w:rPr>
        <w:t>F</w:t>
      </w:r>
      <w:r>
        <w:rPr/>
        <w:t xml:space="preserve"> = 12, теневая цена 1,5. </w:t>
      </w:r>
    </w:p>
    <w:p>
      <w:pPr>
        <w:pStyle w:val="BodyText"/>
        <w:bidi w:val="0"/>
        <w:spacing w:lineRule="auto" w:line="276" w:before="0" w:after="140"/>
        <w:ind w:firstLine="709"/>
        <w:jc w:val="both"/>
        <w:rPr/>
      </w:pPr>
      <w:r>
        <w:rPr/>
        <w:t>Дополнительно проверена ситуация неограниченности: если прибыль продукта положительна, а его выпуск не расходует ни один ресурс, программа формирует сообщение «Целевая функция не ограничена сверху».</w:t>
      </w:r>
    </w:p>
    <w:p>
      <w:pPr>
        <w:pStyle w:val="BodyText"/>
        <w:bidi w:val="0"/>
        <w:spacing w:lineRule="auto" w:line="276" w:before="0" w:after="140"/>
        <w:ind w:firstLine="709"/>
        <w:jc w:val="both"/>
        <w:rPr/>
      </w:pPr>
      <w:r>
        <w:rPr/>
        <w:t xml:space="preserve">Файл успешно проходит синтаксическую проверку стандартным модулем </w:t>
      </w:r>
      <w:r>
        <w:rPr>
          <w:i/>
        </w:rPr>
        <w:t>py_compile</w:t>
      </w:r>
      <w:r>
        <w:rPr/>
        <w:t>. Консольный и графический режимы используют единое вычислительное ядро, поэтому изменение интерфейса не влияет на математические результаты.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9. Интерпретация результатов и выводы по работе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firstLine="426" w:start="709"/>
        <w:rPr/>
      </w:pPr>
      <w:r>
        <w:rPr/>
        <w:t xml:space="preserve">Оптимальный план предусматривает выпуск 40 единиц изделия A и 20 единиц изделия B. Выпуск изделия C при текущей прибыли экономически нецелесообразен.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firstLine="426" w:start="709"/>
        <w:rPr/>
      </w:pPr>
      <w:r>
        <w:rPr/>
        <w:t xml:space="preserve">Максимальная прибыль составляет 2300 условных денежных единиц.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firstLine="426" w:start="709"/>
        <w:rPr/>
      </w:pPr>
      <w:r>
        <w:rPr/>
        <w:t xml:space="preserve">Узкими местами производственной системы являются оборудование и сырьё. Их запасы используются полностью, а теневые цены положительны.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firstLine="426" w:start="709"/>
        <w:rPr/>
      </w:pPr>
      <w:r>
        <w:rPr/>
        <w:t xml:space="preserve">Увеличение запаса оборудования имеет больший предельный эффект, чем увеличение запаса сырья: 15 против 10 единиц прибыли на единицу ресурса.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firstLine="426" w:start="709"/>
        <w:rPr/>
      </w:pPr>
      <w:r>
        <w:rPr/>
        <w:t xml:space="preserve">Трудовой ресурс имеет резерв 30 чел.-ч. Дополнительное увеличение его фонда без изменения других ресурсов неэффективно.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firstLine="426" w:start="709"/>
        <w:rPr/>
      </w:pPr>
      <w:r>
        <w:rPr/>
        <w:t xml:space="preserve">Для включения изделия C в производственный план его прибыль должна увеличиться не менее чем до 25 единиц.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firstLine="426" w:start="709"/>
        <w:rPr/>
      </w:pPr>
      <w:r>
        <w:rPr/>
        <w:t xml:space="preserve">Рассчитанные интервалы устойчивости позволяют оценивать небольшие изменения параметров без повторного запуска оптимизации.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firstLine="426" w:start="709"/>
        <w:rPr/>
      </w:pPr>
      <w:r>
        <w:rPr/>
        <w:t xml:space="preserve">Разработанное приложение реализует симплекс-метод и послеоптимизационный анализ без сторонних вычислительных библиотек, поддерживает графический и консольный интерфейсы, а также сохранение моделей в JSON. </w:t>
      </w:r>
    </w:p>
    <w:p>
      <w:pPr>
        <w:pStyle w:val="BodyText"/>
        <w:bidi w:val="0"/>
        <w:spacing w:lineRule="auto" w:line="276" w:before="0" w:after="140"/>
        <w:ind w:firstLine="709"/>
        <w:jc w:val="both"/>
        <w:rPr/>
      </w:pPr>
      <w:r>
        <w:rPr/>
        <w:t>Таким образом, цель лабораторной работы достигнута: изучен и программно реализован алгоритм решения стандартной задачи объёмного планирования, выполнен послеоптимизационный анализ и дана экономическая интерпретация результатов.</w:t>
      </w:r>
    </w:p>
    <w:p>
      <w:pPr>
        <w:pStyle w:val="Heading2"/>
        <w:bidi w:val="0"/>
        <w:ind w:hanging="0" w:start="0" w:end="0"/>
        <w:jc w:val="start"/>
        <w:rPr/>
      </w:pPr>
      <w:r>
        <w:rPr/>
        <w:t>10. Библиографический список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rPr>
          <w:sz w:val="23"/>
        </w:rPr>
      </w:pPr>
      <w:r>
        <w:rPr>
          <w:sz w:val="23"/>
        </w:rPr>
        <w:t xml:space="preserve">Бункин В. А., Колев Д., Курицкий Б. Я. и др. Справочник по оптимизационным задачам в АСУ. — Л.: Машиностроение, 1984. — 212 с.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firstLine="426" w:start="709"/>
        <w:rPr>
          <w:sz w:val="23"/>
        </w:rPr>
      </w:pPr>
      <w:r>
        <w:rPr>
          <w:sz w:val="23"/>
        </w:rPr>
        <w:t xml:space="preserve">Абчук В. А., Лифшиц А. А., Федулов А. А., Куштина Э. И. Автоматизация управления / под ред. В. А. Абчука. — М.: Радио и связь, 1984. — 264 с.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firstLine="426" w:start="709"/>
        <w:rPr>
          <w:sz w:val="23"/>
        </w:rPr>
      </w:pPr>
      <w:r>
        <w:rPr>
          <w:sz w:val="23"/>
        </w:rPr>
        <w:t xml:space="preserve">Венцель Е. С. Исследование операций. — М.: Советское радио, 1972. — 552 с.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firstLine="426" w:start="709"/>
        <w:rPr>
          <w:sz w:val="23"/>
        </w:rPr>
      </w:pPr>
      <w:r>
        <w:rPr>
          <w:sz w:val="23"/>
        </w:rPr>
        <w:t xml:space="preserve">Кудрявцев Е. М. Исследование операций в задачах, алгоритмах и программах. — М.: Радио и связь, 1984.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firstLine="426" w:start="709"/>
        <w:rPr>
          <w:sz w:val="23"/>
        </w:rPr>
      </w:pPr>
      <w:r>
        <w:rPr>
          <w:sz w:val="23"/>
        </w:rPr>
        <w:t xml:space="preserve">Таха Х. Введение в исследование операций. Кн. 1. — М.: Мир, 1985. — 479 с.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firstLine="426" w:start="709"/>
        <w:rPr>
          <w:sz w:val="23"/>
        </w:rPr>
      </w:pPr>
      <w:r>
        <w:rPr>
          <w:sz w:val="23"/>
        </w:rPr>
        <w:t xml:space="preserve">Советов Б. Я., Цехановский В. В. Автоматизированное управление современным предприятием. — Л.: Машиностроение, 1984. — 168 с.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firstLine="426" w:start="709"/>
        <w:rPr>
          <w:sz w:val="23"/>
        </w:rPr>
      </w:pPr>
      <w:r>
        <w:rPr>
          <w:sz w:val="23"/>
        </w:rPr>
        <w:t xml:space="preserve">Бункин В. А., Курицкий Б. Я., Сокуренко Ю. А. Решение задач оптимизации в управлении машиностроительным производством. — Л.: Машиностроение, 1976.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firstLine="426" w:start="709"/>
        <w:rPr>
          <w:sz w:val="23"/>
        </w:rPr>
      </w:pPr>
      <w:r>
        <w:rPr>
          <w:sz w:val="23"/>
        </w:rPr>
        <w:t xml:space="preserve">Качановский Ю. П., Ведищев В. В., Погодаев А. К. Экономическая эффективность автоматизированных систем: учебное пособие. — Липецк: ЛЭГИ, 2001. — 63 с.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firstLine="426" w:start="709"/>
        <w:rPr>
          <w:sz w:val="23"/>
        </w:rPr>
      </w:pPr>
      <w:r>
        <w:rPr>
          <w:sz w:val="23"/>
        </w:rPr>
        <w:t xml:space="preserve">ГОСТ 19.701-90 (ИСО 5807-85). Единая система программной документации. Схемы алгоритмов, программ, данных и систем. Обозначения условные и правила выполнения.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140"/>
        <w:ind w:firstLine="426" w:start="709"/>
        <w:rPr>
          <w:sz w:val="23"/>
        </w:rPr>
      </w:pPr>
      <w:r>
        <w:rPr>
          <w:sz w:val="23"/>
        </w:rPr>
        <w:t xml:space="preserve">ГОСТ 19.505-79. Единая система программной документации. Руководство оператора. Требования к содержанию и оформлению. 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600" w:charSpace="2457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360"/>
    </w:pPr>
    <w:rPr>
      <w:rFonts w:ascii="Liberation Serif;Times New Roman;serif" w:hAnsi="Liberation Serif;Times New Roman;serif" w:eastAsia="Liberation Serif;Times New Roman;serif" w:cs="Liberation Serif;Times New Roman;serif"/>
      <w:color w:val="000000"/>
      <w:sz w:val="28"/>
      <w:szCs w:val="28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0"/>
      </w:numPr>
      <w:spacing w:before="240" w:after="120"/>
      <w:jc w:val="center"/>
      <w:outlineLvl w:val="0"/>
    </w:pPr>
    <w:rPr>
      <w:rFonts w:ascii="Liberation Serif" w:hAnsi="Liberation Serif" w:eastAsia="Noto Sans" w:cs="Noto Sans Devanagari"/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jc w:val="start"/>
      <w:outlineLvl w:val="1"/>
    </w:pPr>
    <w:rPr>
      <w:rFonts w:ascii="Liberation Serif" w:hAnsi="Liberation Serif" w:eastAsia="Noto Sans" w:cs="Noto Sans Devanagari"/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jc w:val="start"/>
      <w:outlineLvl w:val="2"/>
    </w:pPr>
    <w:rPr>
      <w:rFonts w:ascii="Liberation Serif" w:hAnsi="Liberation Serif" w:eastAsia="Noto Sans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0"/>
        <w:numId w:val="0"/>
      </w:numPr>
      <w:spacing w:before="120" w:after="120"/>
      <w:jc w:val="start"/>
      <w:outlineLvl w:val="3"/>
    </w:pPr>
    <w:rPr>
      <w:rFonts w:ascii="Liberation Serif" w:hAnsi="Liberation Serif" w:eastAsia="Noto Sans" w:cs="Noto Sans Devanagari"/>
      <w:b/>
      <w:bCs/>
      <w:i/>
      <w:iCs/>
      <w:sz w:val="28"/>
      <w:szCs w:val="28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  <w:ind w:firstLine="709"/>
      <w:jc w:val="both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institution">
    <w:name w:val="Body Text.institution"/>
    <w:basedOn w:val="BodyText"/>
    <w:qFormat/>
    <w:pPr>
      <w:spacing w:lineRule="auto" w:line="300"/>
      <w:jc w:val="center"/>
    </w:pPr>
    <w:rPr>
      <w:sz w:val="26"/>
      <w:szCs w:val="26"/>
    </w:rPr>
  </w:style>
  <w:style w:type="paragraph" w:styleId="BodyTextwork-title">
    <w:name w:val="Body Text.work-title"/>
    <w:basedOn w:val="BodyText"/>
    <w:qFormat/>
    <w:pPr>
      <w:spacing w:before="1134" w:after="140"/>
      <w:jc w:val="center"/>
    </w:pPr>
    <w:rPr>
      <w:b/>
      <w:bCs/>
      <w:sz w:val="36"/>
      <w:szCs w:val="36"/>
    </w:rPr>
  </w:style>
  <w:style w:type="paragraph" w:styleId="BodyTextwork-subtitle">
    <w:name w:val="Body Text.work-subtitle"/>
    <w:basedOn w:val="BodyText"/>
    <w:qFormat/>
    <w:pPr>
      <w:jc w:val="center"/>
    </w:pPr>
    <w:rPr>
      <w:sz w:val="28"/>
      <w:szCs w:val="28"/>
    </w:rPr>
  </w:style>
  <w:style w:type="paragraph" w:styleId="BodyTextcity">
    <w:name w:val="Body Text.city"/>
    <w:basedOn w:val="BodyText"/>
    <w:qFormat/>
    <w:pPr>
      <w:spacing w:before="397" w:after="140"/>
      <w:jc w:val="center"/>
    </w:pPr>
    <w:rPr/>
  </w:style>
  <w:style w:type="paragraph" w:styleId="BodyTextno-indent">
    <w:name w:val="Body Text.no-indent"/>
    <w:basedOn w:val="BodyText"/>
    <w:qFormat/>
    <w:pPr/>
    <w:rPr/>
  </w:style>
  <w:style w:type="paragraph" w:styleId="BodyTextequation">
    <w:name w:val="Body Text.equation"/>
    <w:basedOn w:val="BodyText"/>
    <w:qFormat/>
    <w:pPr>
      <w:jc w:val="center"/>
    </w:pPr>
    <w:rPr>
      <w:i/>
      <w:iCs/>
      <w:sz w:val="30"/>
      <w:szCs w:val="30"/>
    </w:rPr>
  </w:style>
  <w:style w:type="paragraph" w:styleId="BodyTextcenter">
    <w:name w:val="Body Text.center"/>
    <w:basedOn w:val="BodyText"/>
    <w:qFormat/>
    <w:pPr>
      <w:jc w:val="center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odyTextcaption">
    <w:name w:val="Body Text.caption"/>
    <w:basedOn w:val="BodyText"/>
    <w:qFormat/>
    <w:pPr>
      <w:jc w:val="center"/>
    </w:pPr>
    <w:rPr>
      <w:sz w:val="24"/>
      <w:szCs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LibreOffice_project/680$Build-3</Application>
  <AppVersion>15.0000</AppVersion>
  <Pages>2</Pages>
  <Words>2417</Words>
  <Characters>15220</Characters>
  <CharactersWithSpaces>17389</CharactersWithSpaces>
  <Paragraphs>302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Лабораторная работа №1 — вариант 26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