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5C37" w:rsidRDefault="00855398">
      <w:pPr>
        <w:jc w:val="center"/>
      </w:pPr>
      <w:r>
        <w:rPr>
          <w:b/>
          <w:sz w:val="32"/>
        </w:rPr>
        <w:t>СӨЖ 8</w:t>
      </w:r>
      <w:r>
        <w:rPr>
          <w:b/>
          <w:sz w:val="32"/>
        </w:rPr>
        <w:br/>
        <w:t>Sokoban ойынын OpenGL арқылы жасау</w:t>
      </w:r>
    </w:p>
    <w:p w:rsidR="00D65C37" w:rsidRDefault="00855398">
      <w:pPr>
        <w:spacing w:before="160" w:after="80"/>
      </w:pPr>
      <w:r>
        <w:rPr>
          <w:b/>
        </w:rPr>
        <w:t>Жұмыстың мақсаты</w:t>
      </w:r>
    </w:p>
    <w:p w:rsidR="00D65C37" w:rsidRDefault="00855398">
      <w:pPr>
        <w:spacing w:after="80"/>
        <w:ind w:firstLine="709"/>
      </w:pPr>
      <w:r>
        <w:t>Бұл жұмыстың мақсаты — C++ бағдарламалау тілінде SDL2 және OpenGL технологияларын пайдаланып, Sokoban ойынын жасау және заманауи OpenGL графикасымен жұмыс істеуді үйрену.</w:t>
      </w:r>
    </w:p>
    <w:p w:rsidR="00D65C37" w:rsidRDefault="00855398">
      <w:pPr>
        <w:spacing w:before="160" w:after="80"/>
      </w:pPr>
      <w:r>
        <w:rPr>
          <w:b/>
        </w:rPr>
        <w:t>Жұмыстың орындалуы</w:t>
      </w:r>
    </w:p>
    <w:p w:rsidR="00D65C37" w:rsidRDefault="00855398">
      <w:pPr>
        <w:spacing w:after="80"/>
        <w:ind w:firstLine="709"/>
      </w:pPr>
      <w:r>
        <w:t xml:space="preserve">Жұмыс </w:t>
      </w:r>
      <w:r>
        <w:t>барысында Nokia телефондарының стиліне ұқсас Sokoban ойыны жасалды. Ойында ойыншы қораптарды белгіленген орындарға жылжытуы керек. Бағдарламада үш деңгей қарастырылған.</w:t>
      </w:r>
    </w:p>
    <w:p w:rsidR="00D65C37" w:rsidRDefault="00855398">
      <w:pPr>
        <w:spacing w:after="80"/>
        <w:ind w:firstLine="709"/>
      </w:pPr>
      <w:r>
        <w:t>Ойынды жасау үшін C++ тілі, SDL2 кітапханасы және OpenGL 3.3 Core қолданылды. SDL2 ойын</w:t>
      </w:r>
      <w:r>
        <w:t xml:space="preserve"> терезесін ашуға және пернетақтадан басқаруды қабылдауға жауап береді. Ал графиканы экранға шығару OpenGL арқылы орындалады.</w:t>
      </w:r>
    </w:p>
    <w:p w:rsidR="00D65C37" w:rsidRDefault="00855398">
      <w:pPr>
        <w:spacing w:after="80"/>
        <w:ind w:firstLine="709"/>
      </w:pPr>
      <w:r>
        <w:t>Графиканы салу үшін Vertex Shader және Fragment Shader пайдаланылды. VAO төбелердің құрылымын сақтайды, ал VBO графикалық объектіле</w:t>
      </w:r>
      <w:r>
        <w:t>рдің төбелерін видеокартаға жібереді. glDrawArrays() функциясы арқылы үшбұрыштар экранға шығарылады. Кодта ескі glBegin() және glEnd() функциялары қолданылмайды.</w:t>
      </w:r>
    </w:p>
    <w:p w:rsidR="00855398" w:rsidRDefault="00855398">
      <w:pPr>
        <w:spacing w:after="80"/>
        <w:ind w:firstLine="709"/>
        <w:rPr>
          <w:lang w:val="kk-KZ"/>
        </w:rPr>
      </w:pPr>
      <w:r>
        <w:t xml:space="preserve">Ойынды бағыттауыш пернелермен немесе W, A, S, D пернелерімен басқаруға болады. </w:t>
      </w:r>
      <w:proofErr w:type="gramStart"/>
      <w:r>
        <w:t>U пернесі соңғы</w:t>
      </w:r>
      <w:r>
        <w:t xml:space="preserve"> жүрісті қайтаруға, R пернесі деңгейді қайта бастауға, ал N пернесі келесі </w:t>
      </w:r>
      <w:proofErr w:type="spellStart"/>
      <w:r>
        <w:t>деңгейге</w:t>
      </w:r>
      <w:proofErr w:type="spellEnd"/>
      <w:r>
        <w:t xml:space="preserve"> </w:t>
      </w:r>
      <w:proofErr w:type="spellStart"/>
      <w:r>
        <w:t>өтуге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>.</w:t>
      </w:r>
      <w:proofErr w:type="gramEnd"/>
    </w:p>
    <w:p w:rsidR="00D65C37" w:rsidRDefault="00855398">
      <w:pPr>
        <w:spacing w:after="80"/>
        <w:ind w:firstLine="709"/>
        <w:rPr>
          <w:lang w:val="kk-KZ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6152515" cy="325755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10-22 21381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398" w:rsidRDefault="00855398">
      <w:pPr>
        <w:spacing w:after="80"/>
        <w:ind w:firstLine="709"/>
        <w:rPr>
          <w:lang w:val="kk-KZ"/>
        </w:rPr>
      </w:pPr>
    </w:p>
    <w:p w:rsidR="00855398" w:rsidRPr="00855398" w:rsidRDefault="00855398">
      <w:pPr>
        <w:spacing w:after="80"/>
        <w:ind w:firstLine="709"/>
        <w:rPr>
          <w:lang w:val="kk-KZ"/>
        </w:rPr>
      </w:pPr>
      <w:r>
        <w:rPr>
          <w:noProof/>
          <w:lang w:val="ru-RU" w:eastAsia="ru-RU"/>
        </w:rPr>
        <w:drawing>
          <wp:inline distT="0" distB="0" distL="0" distR="0">
            <wp:extent cx="6152515" cy="3268980"/>
            <wp:effectExtent l="0" t="0" r="63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10-22 21383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398" w:rsidRDefault="00855398">
      <w:pPr>
        <w:spacing w:before="160" w:after="80"/>
        <w:rPr>
          <w:b/>
          <w:lang w:val="kk-KZ"/>
        </w:rPr>
      </w:pPr>
    </w:p>
    <w:p w:rsidR="00855398" w:rsidRDefault="00855398">
      <w:pPr>
        <w:spacing w:before="160" w:after="80"/>
        <w:rPr>
          <w:b/>
          <w:lang w:val="kk-KZ"/>
        </w:rPr>
      </w:pPr>
    </w:p>
    <w:p w:rsidR="00855398" w:rsidRDefault="00855398">
      <w:pPr>
        <w:spacing w:before="160" w:after="80"/>
        <w:rPr>
          <w:b/>
          <w:lang w:val="kk-KZ"/>
        </w:rPr>
      </w:pPr>
    </w:p>
    <w:p w:rsidR="00855398" w:rsidRDefault="00855398">
      <w:pPr>
        <w:spacing w:before="160" w:after="80"/>
        <w:rPr>
          <w:b/>
          <w:lang w:val="kk-KZ"/>
        </w:rPr>
      </w:pPr>
    </w:p>
    <w:p w:rsidR="00855398" w:rsidRDefault="00855398">
      <w:pPr>
        <w:spacing w:before="160" w:after="80"/>
        <w:rPr>
          <w:b/>
          <w:lang w:val="kk-KZ"/>
        </w:rPr>
      </w:pPr>
    </w:p>
    <w:p w:rsidR="00D65C37" w:rsidRPr="00855398" w:rsidRDefault="00855398">
      <w:pPr>
        <w:spacing w:before="160" w:after="80"/>
        <w:rPr>
          <w:lang w:val="kk-KZ"/>
        </w:rPr>
      </w:pPr>
      <w:bookmarkStart w:id="0" w:name="_GoBack"/>
      <w:bookmarkEnd w:id="0"/>
      <w:r w:rsidRPr="00855398">
        <w:rPr>
          <w:b/>
          <w:lang w:val="kk-KZ"/>
        </w:rPr>
        <w:lastRenderedPageBreak/>
        <w:t>Қорытынды</w:t>
      </w:r>
    </w:p>
    <w:p w:rsidR="00D65C37" w:rsidRDefault="00855398">
      <w:pPr>
        <w:spacing w:after="80"/>
        <w:ind w:firstLine="709"/>
      </w:pPr>
      <w:r w:rsidRPr="00855398">
        <w:rPr>
          <w:lang w:val="kk-KZ"/>
        </w:rPr>
        <w:t xml:space="preserve">Осы жұмыс барысында SDL2 және заманауи OpenGL технологияларын пайдаланып, қарапайым 2D ойын жасалды. Shader, VAO, VBO және glDrawArrays() </w:t>
      </w:r>
      <w:r w:rsidRPr="00855398">
        <w:rPr>
          <w:lang w:val="kk-KZ"/>
        </w:rPr>
        <w:t xml:space="preserve">функцияларымен жұмыс істеу үйренілді. Сонымен қатар ойын логикасын құру, кейіпкерді басқару және деңгейлер арасында ауысу мүмкіндіктері іске асырылды. </w:t>
      </w:r>
      <w:proofErr w:type="spellStart"/>
      <w:r>
        <w:t>Нәтижесінде</w:t>
      </w:r>
      <w:proofErr w:type="spellEnd"/>
      <w:r>
        <w:t xml:space="preserve"> OpenGL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графиканы</w:t>
      </w:r>
      <w:proofErr w:type="spellEnd"/>
      <w:r>
        <w:t xml:space="preserve"> салудың заманауи тәсілдерімен таныстым.</w:t>
      </w:r>
    </w:p>
    <w:sectPr w:rsidR="00D65C37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5398"/>
    <w:rsid w:val="00AA1D8D"/>
    <w:rsid w:val="00B47730"/>
    <w:rsid w:val="00CB0664"/>
    <w:rsid w:val="00D65C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855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855398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855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855398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F180C76-BCD1-477F-920D-82C411D29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226</Words>
  <Characters>1289</Characters>
  <Application>Microsoft Office Word</Application>
  <DocSecurity>0</DocSecurity>
  <Lines>10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1512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Kiikbay</cp:lastModifiedBy>
  <cp:revision>2</cp:revision>
  <dcterms:created xsi:type="dcterms:W3CDTF">2026-10-22T16:40:00Z</dcterms:created>
  <dcterms:modified xsi:type="dcterms:W3CDTF">2026-10-22T16:40:00Z</dcterms:modified>
</cp:coreProperties>
</file>