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AC655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八</w:t>
      </w:r>
      <w:bookmarkStart w:id="0" w:name="_GoBack"/>
      <w:bookmarkEnd w:id="0"/>
      <w:r>
        <w:rPr>
          <w:rFonts w:hint="eastAsia"/>
        </w:rPr>
        <w:t>：WWW服务器架构</w:t>
      </w:r>
    </w:p>
    <w:p w14:paraId="170FE183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实验目的</w:t>
      </w:r>
    </w:p>
    <w:p w14:paraId="1367B9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了解 WWW 服务的体系结构与工作原理。</w:t>
      </w:r>
    </w:p>
    <w:p w14:paraId="1BAE1F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掌握 Windows 系统下利用 IIS（Internet Information Services）实现 WWW 服务的基本配置方法。</w:t>
      </w:r>
    </w:p>
    <w:p w14:paraId="78D05C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掌握 Web 站点的多端口绑定管理以及局域网内的访问控制（防火墙配置）。</w:t>
      </w:r>
    </w:p>
    <w:p w14:paraId="5C4AF9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验证 Web 服务器在多设备跨平台（PC端与移动端）局域网环境下的连通性。</w:t>
      </w:r>
    </w:p>
    <w:p w14:paraId="323AB144">
      <w:pPr>
        <w:pStyle w:val="3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二、</w:t>
      </w:r>
      <w:r>
        <w:rPr>
          <w:rFonts w:ascii="宋体" w:hAnsi="宋体" w:eastAsia="宋体" w:cs="宋体"/>
          <w:sz w:val="24"/>
          <w:szCs w:val="24"/>
        </w:rPr>
        <w:t>实验</w:t>
      </w:r>
      <w:r>
        <w:rPr>
          <w:rFonts w:hint="eastAsia" w:cs="宋体"/>
          <w:sz w:val="24"/>
          <w:szCs w:val="24"/>
          <w:lang w:val="en-US" w:eastAsia="zh-CN"/>
        </w:rPr>
        <w:t>内容和</w:t>
      </w:r>
      <w:r>
        <w:rPr>
          <w:rFonts w:ascii="宋体" w:hAnsi="宋体" w:eastAsia="宋体" w:cs="宋体"/>
          <w:sz w:val="24"/>
          <w:szCs w:val="24"/>
        </w:rPr>
        <w:t>原理</w:t>
      </w:r>
    </w:p>
    <w:p w14:paraId="2E79C7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1.WWW 服务体系结构：WWW（万维网）服务系统主要由 Web 服务器、客户端浏览器和通信协议（主要是 HTTP 协议）三个部分组成。</w:t>
      </w:r>
    </w:p>
    <w:p w14:paraId="203053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2.B/S 架构通信过程：在请求阶段，客户端（浏览器）和 Web 服务器建立 TCP 连接后，向服务器发出访问请求，请求中包含客户端 IP、浏览器类型及目标 URL 等信息。在处理与响应阶段，Web 服务器（本实验中为 IIS）接收请求后，在物理路径中寻找目标 Web 页面（如静态 HTML），然后将网页内容及状态码返回给客户端。在渲染阶段，客户端浏览器接收到返回的 Web 页面数据，并将其解析显示出来。</w:t>
      </w:r>
    </w:p>
    <w:p w14:paraId="2D2F7F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3.IIS 组件原理：IIS（Internet Information Services）是 Windows 系统内置的核心网络组件，能够帮助用户在本地局域网或公网环境下创建、发布和管理 Web站点。</w:t>
      </w:r>
    </w:p>
    <w:p w14:paraId="17876D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4.防火墙访问控制：默认情况下，操作系统的防火墙会拦截外部对本机非标准端口的访问。通过添加入站规则（指定协议与端口），可以开放特定的网络通道，使得外部网络能够合法地访问本机的 Web 服务器。</w:t>
      </w:r>
    </w:p>
    <w:p w14:paraId="1F31CB07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实验环境与软件</w:t>
      </w:r>
    </w:p>
    <w:p w14:paraId="573D92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操作系统：Windows 11</w:t>
      </w:r>
    </w:p>
    <w:p w14:paraId="24D72D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服务组件：Internet Information Services (IIS)</w:t>
      </w:r>
    </w:p>
    <w:p w14:paraId="062265C4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实验步骤</w:t>
      </w:r>
    </w:p>
    <w:p w14:paraId="1A80FBED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.1 实验准备与基础环境搭建</w:t>
      </w:r>
    </w:p>
    <w:p w14:paraId="7B2352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制作测试网页</w:t>
      </w:r>
    </w:p>
    <w:p w14:paraId="61AF40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在本地磁盘中创建一个新的文件夹作为 Web 站点主目录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在该目录下新建一个default.html文件，并写入基础的HTML测试代码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C064EEF">
      <w:r>
        <w:drawing>
          <wp:inline distT="0" distB="0" distL="114300" distR="114300">
            <wp:extent cx="5266055" cy="2637155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981F">
      <w:pPr>
        <w:rPr>
          <w:rFonts w:hint="eastAsia"/>
        </w:rPr>
      </w:pPr>
    </w:p>
    <w:p w14:paraId="619B32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开启 IIS 服务</w:t>
      </w:r>
    </w:p>
    <w:p w14:paraId="35C30D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进入 Windows 的“控制面板” -&gt; “程序” -&gt; “打开或关闭 Windows 功能”。</w:t>
      </w:r>
    </w:p>
    <w:p w14:paraId="11AEF8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在弹出的窗口中，勾选“Internet Information Services”及其子模块，展开并勾选“万维网服务” -&gt; “应用程序开发功能”下的“ASP”和“ISAPI 扩展”。</w:t>
      </w:r>
    </w:p>
    <w:p w14:paraId="40A073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769485" cy="4997450"/>
            <wp:effectExtent l="0" t="0" r="2540" b="3175"/>
            <wp:docPr id="3" name="图片 3" descr="663f917d-a4f6-4384-9c45-fdf488260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63f917d-a4f6-4384-9c45-fdf488260fe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3675">
      <w:pPr>
        <w:rPr>
          <w:rFonts w:hint="eastAsia" w:ascii="宋体" w:hAnsi="宋体" w:eastAsia="宋体" w:cs="宋体"/>
          <w:sz w:val="24"/>
          <w:szCs w:val="24"/>
        </w:rPr>
      </w:pPr>
    </w:p>
    <w:p w14:paraId="77205E2E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.2 Web 站点的核心配置</w:t>
      </w:r>
    </w:p>
    <w:p w14:paraId="1FE0C8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访问 IIS 管理器</w:t>
      </w:r>
    </w:p>
    <w:p w14:paraId="3DCAB5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通过“控制面板” -&gt; “系统和安全” -&gt; “管理工具”，双击打开“Internet Information Services (IIS) 管理器”。</w:t>
      </w:r>
    </w:p>
    <w:p w14:paraId="39E28C79">
      <w:r>
        <w:drawing>
          <wp:inline distT="0" distB="0" distL="114300" distR="114300">
            <wp:extent cx="4984750" cy="1884680"/>
            <wp:effectExtent l="0" t="0" r="635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A5F9">
      <w:pPr>
        <w:rPr>
          <w:rFonts w:hint="eastAsia"/>
        </w:rPr>
      </w:pPr>
    </w:p>
    <w:p w14:paraId="56CD42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启用父路径</w:t>
      </w:r>
    </w:p>
    <w:p w14:paraId="28278E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在左侧导航栏选中“Default Web Site”，双击主窗口的“ASP”功能模块。在右侧的“行为”设置选项中，将“启用父路径”的默认值 False 修改为 True，并点击右上角“应用”保存。</w:t>
      </w:r>
    </w:p>
    <w:p w14:paraId="2FEA90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064125" cy="2459355"/>
            <wp:effectExtent l="0" t="0" r="3175" b="7620"/>
            <wp:docPr id="5" name="图片 5" descr="eac2f5f7-4fb8-4a42-96d7-6a0ffb142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ac2f5f7-4fb8-4a42-96d7-6a0ffb1422b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8E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104765" cy="2541905"/>
            <wp:effectExtent l="0" t="0" r="635" b="1270"/>
            <wp:docPr id="6" name="图片 6" descr="294a27bc-5dd7-486c-a67d-5e74a7708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94a27bc-5dd7-486c-a67d-5e74a77088f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07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C095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配置物理路径与默认文档</w:t>
      </w:r>
    </w:p>
    <w:p w14:paraId="639E33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选中“Default Web Site”，点击右侧操作栏的“高级设置”，将“物理路径”修改为步骤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.1中创建的文件夹路径。</w:t>
      </w:r>
    </w:p>
    <w:p w14:paraId="0B0AC62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519170" cy="4383405"/>
            <wp:effectExtent l="0" t="0" r="5080" b="7620"/>
            <wp:docPr id="14" name="图片 14" descr="7f77f919-f353-469e-9c92-82a45bfccc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f77f919-f353-469e-9c92-82a45bfccc9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17E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3DE7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随后回到主界面，双击“默认文档”，点击右侧“添加”，输入 default.html 并确认，将其设为站点的首选引导页。</w:t>
      </w:r>
    </w:p>
    <w:p w14:paraId="6CA95B5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16525" cy="2666365"/>
            <wp:effectExtent l="0" t="0" r="3175" b="635"/>
            <wp:docPr id="8" name="图片 8" descr="52a38c0f-ddb2-4c84-a910-b7437a7f94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2a38c0f-ddb2-4c84-a910-b7437a7f94e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ED0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6802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规避端口冲突</w:t>
      </w:r>
    </w:p>
    <w:p w14:paraId="0C0DEB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为防止默认的 80 端口被其他应用（如微信、迅雷等）占用，选中“Default Web Site”，点击右侧“编辑绑定”。在弹出的网站绑定窗口中，选中 HTTP 协议，将其端口修改为 8080。</w:t>
      </w:r>
    </w:p>
    <w:p w14:paraId="350EDC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20970" cy="2867025"/>
            <wp:effectExtent l="0" t="0" r="8255" b="0"/>
            <wp:docPr id="9" name="图片 9" descr="0c12d711-1685-4784-8b39-53cb50519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c12d711-1685-4784-8b39-53cb505193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60D4">
      <w:pPr>
        <w:rPr>
          <w:rFonts w:hint="eastAsia" w:ascii="宋体" w:hAnsi="宋体" w:eastAsia="宋体" w:cs="宋体"/>
          <w:sz w:val="24"/>
          <w:szCs w:val="24"/>
        </w:rPr>
      </w:pPr>
    </w:p>
    <w:p w14:paraId="1CC6462E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4.3 防火墙规则配置</w:t>
      </w:r>
    </w:p>
    <w:p w14:paraId="410F9E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新建入站规则</w:t>
      </w:r>
    </w:p>
    <w:p w14:paraId="324C5B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进入“控制面板” -&gt; “系统和安全” -&gt; “Windows Defender 防火墙”，点击左侧的“高级设置”。在弹出的高级安全窗口中，选择左侧的“入站规则”，然后点击右侧的“新建规则”。</w:t>
      </w:r>
    </w:p>
    <w:p w14:paraId="5DF3D3B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995545" cy="2581910"/>
            <wp:effectExtent l="0" t="0" r="5080" b="8890"/>
            <wp:docPr id="10" name="图片 10" descr="78a6cf06-1b69-430d-a439-4271e362d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8a6cf06-1b69-430d-a439-4271e362d36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1A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D63D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放行特定端口</w:t>
      </w:r>
    </w:p>
    <w:p w14:paraId="624B18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在新建入站规则向导中，规则类型选择“端口”；协议和端口选择“TCP”和“特定本地端口”，输入之前设置的 8080；操作选择“允许连接”；最后将该规则命名为“Web Server 8080”并保存。</w:t>
      </w:r>
    </w:p>
    <w:p w14:paraId="4D9E13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882515" cy="2858135"/>
            <wp:effectExtent l="0" t="0" r="3810" b="8890"/>
            <wp:docPr id="11" name="图片 11" descr="c88bd7cf-741c-41bb-a1dd-c1ddcb3d6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88bd7cf-741c-41bb-a1dd-c1ddcb3d66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3B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1610" cy="2804160"/>
            <wp:effectExtent l="0" t="0" r="0" b="0"/>
            <wp:docPr id="12" name="图片 12" descr="570f1ed3-ca60-4a12-8778-d6a74388b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70f1ed3-ca60-4a12-8778-d6a74388b8a2"/>
                    <pic:cNvPicPr>
                      <a:picLocks noChangeAspect="1"/>
                    </pic:cNvPicPr>
                  </pic:nvPicPr>
                  <pic:blipFill>
                    <a:blip r:embed="rId14"/>
                    <a:srcRect b="1445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0BD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B5C234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.4 局域网连通性测试与多端口进阶</w:t>
      </w:r>
    </w:p>
    <w:p w14:paraId="5D4025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获取服务器 IP 地址</w:t>
      </w:r>
    </w:p>
    <w:p w14:paraId="772E84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打开Windows命令提示符，输入 ipconfig 命令，查找并记录当前计算机在无线局域网适配器（WLAN）下的 IPv4 地址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ascii="宋体" w:hAnsi="宋体" w:eastAsia="宋体" w:cs="宋体"/>
          <w:sz w:val="24"/>
          <w:szCs w:val="24"/>
        </w:rPr>
        <w:t>10.196.207.82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312A66C">
      <w:r>
        <w:drawing>
          <wp:inline distT="0" distB="0" distL="114300" distR="114300">
            <wp:extent cx="5270500" cy="4088765"/>
            <wp:effectExtent l="0" t="0" r="6350" b="698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1CE99">
      <w:pPr>
        <w:rPr>
          <w:rFonts w:hint="eastAsia"/>
        </w:rPr>
      </w:pPr>
    </w:p>
    <w:p w14:paraId="4A25A3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本机与局域网多端测试</w:t>
      </w:r>
    </w:p>
    <w:p w14:paraId="121E3B41">
      <w:pPr>
        <w:rPr>
          <w:rFonts w:hint="eastAsia" w:ascii="宋体" w:hAnsi="宋体" w:eastAsia="宋体" w:cs="宋体"/>
          <w:sz w:val="24"/>
          <w:szCs w:val="24"/>
        </w:rPr>
      </w:pPr>
    </w:p>
    <w:p w14:paraId="69A561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本机测试：在服务器本机的浏览器地址栏输入 localhost:8080，观察网页是否成功解析。</w:t>
      </w:r>
    </w:p>
    <w:p w14:paraId="47A03C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报错：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一开始出现“HTTP 错误 500.19，错误代码是 0x80070005”，原因是把网页文件夹放在了桌面，IIS 服务器是在后台以一个权限较低的系统账户运行的，出于安全保护，Windows 默认不允许后台服务去读取个人桌面文件，所以就报错被拦截了。</w:t>
      </w:r>
    </w:p>
    <w:p w14:paraId="3E3273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18355" cy="2574290"/>
            <wp:effectExtent l="0" t="0" r="1270" b="698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30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修改：</w:t>
      </w:r>
      <w:r>
        <w:rPr>
          <w:rFonts w:ascii="宋体" w:hAnsi="宋体" w:eastAsia="宋体" w:cs="宋体"/>
          <w:sz w:val="24"/>
          <w:szCs w:val="24"/>
        </w:rPr>
        <w:t>重新绑定路径</w:t>
      </w:r>
    </w:p>
    <w:p w14:paraId="245B8CC8">
      <w:pPr>
        <w:rPr>
          <w:rFonts w:ascii="宋体" w:hAnsi="宋体" w:eastAsia="宋体" w:cs="宋体"/>
          <w:sz w:val="24"/>
          <w:szCs w:val="24"/>
        </w:rPr>
      </w:pPr>
    </w:p>
    <w:p w14:paraId="5E80B5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报错：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出现“</w:t>
      </w:r>
      <w:r>
        <w:rPr>
          <w:rFonts w:ascii="宋体" w:hAnsi="宋体" w:eastAsia="宋体" w:cs="宋体"/>
          <w:sz w:val="24"/>
          <w:szCs w:val="24"/>
        </w:rPr>
        <w:t>HTTP 错误 403.14 - Forbidden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”，原因是</w:t>
      </w:r>
      <w:r>
        <w:rPr>
          <w:rFonts w:ascii="宋体" w:hAnsi="宋体" w:eastAsia="宋体" w:cs="宋体"/>
          <w:sz w:val="24"/>
          <w:szCs w:val="24"/>
        </w:rPr>
        <w:t>未配置默认文档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检查之后发现前面“</w:t>
      </w:r>
      <w:r>
        <w:rPr>
          <w:rFonts w:ascii="宋体" w:hAnsi="宋体" w:eastAsia="宋体" w:cs="宋体"/>
          <w:sz w:val="24"/>
          <w:szCs w:val="24"/>
        </w:rPr>
        <w:t>默认文档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”一步没有成功。</w:t>
      </w:r>
    </w:p>
    <w:p w14:paraId="3A7DCF61">
      <w:pPr>
        <w:rPr>
          <w:rFonts w:hint="eastAsia"/>
          <w:lang w:eastAsia="zh-CN"/>
        </w:rPr>
      </w:pPr>
      <w:r>
        <w:drawing>
          <wp:inline distT="0" distB="0" distL="114300" distR="114300">
            <wp:extent cx="5269865" cy="2792095"/>
            <wp:effectExtent l="0" t="0" r="6985" b="825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9B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回到IIS管理器，在左侧选中Default Web Site，在中间的主功能视图里，找到并双击打开 “默认文档”，在最右侧的操作栏中，点击 “添加...”。在弹出的框里输入网页全名default.html。点击确定后，将它上移到列表的最顶端。</w:t>
      </w:r>
    </w:p>
    <w:p w14:paraId="1B6632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在修改了以上bug之后，访问web网页成功</w:t>
      </w:r>
    </w:p>
    <w:p w14:paraId="302FAD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24045" cy="2152015"/>
            <wp:effectExtent l="0" t="0" r="5080" b="63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rcRect b="26052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A8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局域网 PC 测试：使用同局域网内的另一台电脑，在浏览器输入 http://</w:t>
      </w:r>
      <w:r>
        <w:rPr>
          <w:rFonts w:ascii="宋体" w:hAnsi="宋体" w:eastAsia="宋体" w:cs="宋体"/>
          <w:sz w:val="24"/>
          <w:szCs w:val="24"/>
        </w:rPr>
        <w:t>10.196.207.82</w:t>
      </w:r>
      <w:r>
        <w:rPr>
          <w:rFonts w:hint="eastAsia" w:ascii="宋体" w:hAnsi="宋体" w:eastAsia="宋体" w:cs="宋体"/>
          <w:sz w:val="24"/>
          <w:szCs w:val="24"/>
        </w:rPr>
        <w:t>:8080 进行访问验证。</w:t>
      </w:r>
    </w:p>
    <w:p w14:paraId="167743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报错：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一开始在</w:t>
      </w:r>
      <w:r>
        <w:rPr>
          <w:rFonts w:hint="eastAsia" w:ascii="宋体" w:hAnsi="宋体" w:eastAsia="宋体" w:cs="宋体"/>
          <w:sz w:val="24"/>
          <w:szCs w:val="24"/>
        </w:rPr>
        <w:t>另一台电脑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无法打开网址，先排查是否</w:t>
      </w:r>
      <w:r>
        <w:rPr>
          <w:rFonts w:ascii="宋体" w:hAnsi="宋体" w:eastAsia="宋体" w:cs="宋体"/>
          <w:sz w:val="24"/>
          <w:szCs w:val="24"/>
        </w:rPr>
        <w:t>防火墙规则的“配置网络”没选对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检查后发现</w:t>
      </w:r>
      <w:r>
        <w:rPr>
          <w:rFonts w:ascii="宋体" w:hAnsi="宋体" w:eastAsia="宋体" w:cs="宋体"/>
          <w:sz w:val="24"/>
          <w:szCs w:val="24"/>
        </w:rPr>
        <w:t>Windows 防火墙区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“域”、“专用（私有）”和“公用”网络都打上了勾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90D3B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738880" cy="2332355"/>
            <wp:effectExtent l="0" t="0" r="4445" b="1270"/>
            <wp:docPr id="23" name="图片 23" descr="afe44597-e8c8-4449-8d9a-c344931265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afe44597-e8c8-4449-8d9a-c3449312657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21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排查二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是否</w:t>
      </w:r>
      <w:r>
        <w:rPr>
          <w:rFonts w:ascii="宋体" w:hAnsi="宋体" w:eastAsia="宋体" w:cs="宋体"/>
          <w:sz w:val="24"/>
          <w:szCs w:val="24"/>
        </w:rPr>
        <w:t>校园网/局域网开启了“AP 隔离”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断开校园 Wi-Fi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用你的手机开个人热点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让两台电脑都连接热点。</w:t>
      </w:r>
    </w:p>
    <w:p w14:paraId="06C5AD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连上热点后，重新在CMD里输入 </w:t>
      </w:r>
      <w:r>
        <w:rPr>
          <w:rStyle w:val="8"/>
          <w:rFonts w:ascii="宋体" w:hAnsi="宋体" w:eastAsia="宋体" w:cs="宋体"/>
          <w:sz w:val="24"/>
          <w:szCs w:val="24"/>
        </w:rPr>
        <w:t>ipconfig</w:t>
      </w:r>
      <w:r>
        <w:rPr>
          <w:rFonts w:ascii="宋体" w:hAnsi="宋体" w:eastAsia="宋体" w:cs="宋体"/>
          <w:sz w:val="24"/>
          <w:szCs w:val="24"/>
        </w:rPr>
        <w:t xml:space="preserve"> 获取一个新的IPv4地址</w:t>
      </w:r>
      <w:r>
        <w:rPr>
          <w:rFonts w:hint="eastAsia" w:ascii="宋体" w:hAnsi="宋体" w:eastAsia="宋体" w:cs="宋体"/>
          <w:sz w:val="24"/>
          <w:szCs w:val="24"/>
        </w:rPr>
        <w:t>172.20.10.2</w:t>
      </w:r>
    </w:p>
    <w:p w14:paraId="5F1D3A74">
      <w:r>
        <w:drawing>
          <wp:inline distT="0" distB="0" distL="114300" distR="114300">
            <wp:extent cx="5335270" cy="2418715"/>
            <wp:effectExtent l="0" t="0" r="8255" b="63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368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用这个新IP地址加8080端口去测试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得到两台电脑都成功，证明</w:t>
      </w:r>
      <w:r>
        <w:rPr>
          <w:rFonts w:ascii="宋体" w:hAnsi="宋体" w:eastAsia="宋体" w:cs="宋体"/>
          <w:sz w:val="24"/>
          <w:szCs w:val="24"/>
        </w:rPr>
        <w:t>校园网/局域网开启了“AP 隔离”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F66EB01">
      <w:r>
        <w:drawing>
          <wp:inline distT="0" distB="0" distL="114300" distR="114300">
            <wp:extent cx="3686175" cy="2041525"/>
            <wp:effectExtent l="0" t="0" r="0" b="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rcRect b="1239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07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1729740"/>
            <wp:effectExtent l="0" t="0" r="0" b="0"/>
            <wp:docPr id="26" name="图片 26" descr="e4559e15cd42fac4d8f0d6d38f11f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e4559e15cd42fac4d8f0d6d38f11f946"/>
                    <pic:cNvPicPr>
                      <a:picLocks noChangeAspect="1"/>
                    </pic:cNvPicPr>
                  </pic:nvPicPr>
                  <pic:blipFill>
                    <a:blip r:embed="rId22"/>
                    <a:srcRect b="543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052C">
      <w:pPr>
        <w:rPr>
          <w:rFonts w:hint="eastAsia" w:ascii="宋体" w:hAnsi="宋体" w:eastAsia="宋体" w:cs="宋体"/>
          <w:sz w:val="24"/>
          <w:szCs w:val="24"/>
        </w:rPr>
      </w:pPr>
    </w:p>
    <w:p w14:paraId="499906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移动端测试： 使用连接同一 Wi-Fi 的手机，在移动端浏览器输入 http://</w:t>
      </w:r>
      <w:r>
        <w:rPr>
          <w:rFonts w:ascii="宋体" w:hAnsi="宋体" w:eastAsia="宋体" w:cs="宋体"/>
          <w:sz w:val="24"/>
          <w:szCs w:val="24"/>
        </w:rPr>
        <w:t>10.196.207.82</w:t>
      </w:r>
      <w:r>
        <w:rPr>
          <w:rFonts w:hint="eastAsia" w:ascii="宋体" w:hAnsi="宋体" w:eastAsia="宋体" w:cs="宋体"/>
          <w:sz w:val="24"/>
          <w:szCs w:val="24"/>
        </w:rPr>
        <w:t>:8080，观察网页是否正常渲染。</w:t>
      </w:r>
    </w:p>
    <w:p w14:paraId="3FA441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272030" cy="4926330"/>
            <wp:effectExtent l="0" t="0" r="4445" b="7620"/>
            <wp:docPr id="18" name="图片 18" descr="9cc2826d4069d1adfdb2e1eda6b24b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cc2826d4069d1adfdb2e1eda6b24be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24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进阶验证：多端口绑定</w:t>
      </w:r>
    </w:p>
    <w:p w14:paraId="22A614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回到 IIS 管理器的“编辑绑定”界面，点击“添加”，类型选择 HTTP，将端口设置为未被占用的8888。</w:t>
      </w:r>
    </w:p>
    <w:p w14:paraId="3EBDA0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821430" cy="2000885"/>
            <wp:effectExtent l="0" t="0" r="7620" b="8890"/>
            <wp:docPr id="19" name="图片 19" descr="17461800-b950-4551-ac33-c86667b84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461800-b950-4551-ac33-c86667b849a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620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821430" cy="1243330"/>
            <wp:effectExtent l="0" t="0" r="7620" b="4445"/>
            <wp:docPr id="20" name="图片 20" descr="1f5ed799-8e4d-4346-ae6a-07f7629a33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f5ed799-8e4d-4346-ae6a-07f7629a33c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F6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在浏览器中分别访问8080和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888端口，验证同一台Web服务器通过绑定不同端口提供多个服务入口的架构原理。</w:t>
      </w:r>
    </w:p>
    <w:p w14:paraId="20D19C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8080：</w:t>
      </w:r>
    </w:p>
    <w:p w14:paraId="6F3596CA">
      <w:r>
        <w:drawing>
          <wp:inline distT="0" distB="0" distL="114300" distR="114300">
            <wp:extent cx="3425190" cy="1593850"/>
            <wp:effectExtent l="0" t="0" r="3810" b="635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64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8888：</w:t>
      </w:r>
    </w:p>
    <w:p w14:paraId="6BD0E2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442970" cy="1851660"/>
            <wp:effectExtent l="0" t="0" r="5080" b="571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65C5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实验心得</w:t>
      </w:r>
    </w:p>
    <w:p w14:paraId="18F08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通过本次实践，我完整体验了 WWW 服务器从无到有的架构过程，对局域网内的 Web 服务机制有了更深刻的理解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并在真实的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debug</w:t>
      </w:r>
      <w:r>
        <w:rPr>
          <w:rFonts w:ascii="宋体" w:hAnsi="宋体" w:eastAsia="宋体" w:cs="宋体"/>
          <w:sz w:val="24"/>
          <w:szCs w:val="24"/>
        </w:rPr>
        <w:t>过程中极大提升了网络除错能力。</w:t>
      </w:r>
    </w:p>
    <w:p w14:paraId="547A3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在本机测试时，我首先遇到了“500.19权限不足”报错，经分析发现是IIS系统账户无权读取桌面文件，通过将网页文件夹移至磁盘根目录并重新绑定路径得以解决。随后页面又出现“403.14”报错，我通过在IIS管理器中手动添加并置顶 </w:t>
      </w:r>
      <w:r>
        <w:rPr>
          <w:rStyle w:val="8"/>
          <w:rFonts w:ascii="宋体" w:hAnsi="宋体" w:eastAsia="宋体" w:cs="宋体"/>
          <w:sz w:val="24"/>
          <w:szCs w:val="24"/>
        </w:rPr>
        <w:t>default.html</w:t>
      </w:r>
      <w:r>
        <w:rPr>
          <w:rFonts w:ascii="宋体" w:hAnsi="宋体" w:eastAsia="宋体" w:cs="宋体"/>
          <w:sz w:val="24"/>
          <w:szCs w:val="24"/>
        </w:rPr>
        <w:t xml:space="preserve"> 默认文档，最终成功解析了网页。</w:t>
      </w:r>
    </w:p>
    <w:p w14:paraId="1A9E7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在服务器基础配置之外，我主动将默认端口修改为8080以规避应用冲突，并深刻认识到防火墙在网络架构中的关键作用，只有在高级安全设置中放行特定TCP端口的入站规则，才能真正打通局域网的访问通道。</w:t>
      </w:r>
    </w:p>
    <w:p w14:paraId="03877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，在使用另一台PC进行局域网测试时发现连接失败，经排查确认是校园网路由器开启了“AP隔离”限制了局域网内的设备通信。为此，我将测试网络切换至手机个人热点，最终顺利实现了PC端和移动端的跨设备访问。</w:t>
      </w:r>
    </w:p>
    <w:p w14:paraId="29903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本次实验不仅直观验证了B/S架构的跨平台优势，更让我将理论的“端口”与“访问控制”等概念落到了实处，为后续部署更复杂的网络应用服务打下了坚实基础。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E0E56"/>
    <w:rsid w:val="0CF87B8D"/>
    <w:rsid w:val="14E44553"/>
    <w:rsid w:val="158E0E56"/>
    <w:rsid w:val="17D84B21"/>
    <w:rsid w:val="276E4010"/>
    <w:rsid w:val="2DF126AA"/>
    <w:rsid w:val="2EF10A6E"/>
    <w:rsid w:val="340547BA"/>
    <w:rsid w:val="3CE8598A"/>
    <w:rsid w:val="41B00957"/>
    <w:rsid w:val="47A01D37"/>
    <w:rsid w:val="4A112AA8"/>
    <w:rsid w:val="4F0658C5"/>
    <w:rsid w:val="50A62A29"/>
    <w:rsid w:val="7B1E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2383</Words>
  <Characters>3021</Characters>
  <Lines>0</Lines>
  <Paragraphs>0</Paragraphs>
  <TotalTime>95</TotalTime>
  <ScaleCrop>false</ScaleCrop>
  <LinksUpToDate>false</LinksUpToDate>
  <CharactersWithSpaces>3178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2026-04-10T06:03:00Z</dcterms:created>
  <dc:creator>张欣</dc:creator>
  <cp:lastModifiedBy>张欣</cp:lastModifiedBy>
  <dcterms:modified xsi:type="dcterms:W3CDTF">2026-04-20T14:56:06Z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76F2B0E01F3D4392A4C6A7157C23CD0B_11</vt:lpwstr>
  </property>
  <property fmtid="{D5CDD505-2E9C-101B-9397-08002B2CF9AE}" pid="4" name="KSOTemplateDocerSaveRecord">
    <vt:lpwstr>eyJoZGlkIjoiNGVkY2UwMmNkMGZmMDI0ZDVlMjE3ZWY3MmJmYWFiNzIiLCJ1c2VySWQiOiIxNjM5NDQzMzI0In0=</vt:lpwstr>
  </property>
</Properties>
</file>