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BCF" w:rsidRDefault="00DA6186">
      <w:r>
        <w:rPr>
          <w:rFonts w:hint="eastAsia"/>
        </w:rPr>
        <w:t>ストラテジ系</w:t>
      </w:r>
    </w:p>
    <w:p w:rsidR="00DA6186" w:rsidRDefault="00DA6186">
      <w:r>
        <w:rPr>
          <w:rFonts w:hint="eastAsia"/>
        </w:rPr>
        <w:t>・セグメントマーケティング</w:t>
      </w:r>
    </w:p>
    <w:p w:rsidR="00DA6186" w:rsidRDefault="00DA6186" w:rsidP="00DA6186">
      <w:pPr>
        <w:ind w:firstLineChars="100" w:firstLine="210"/>
      </w:pPr>
      <w:r>
        <w:rPr>
          <w:rFonts w:hint="eastAsia"/>
        </w:rPr>
        <w:t>観客（消費者）を呼び込もうとする戦略</w:t>
      </w:r>
      <w:bookmarkStart w:id="0" w:name="_GoBack"/>
      <w:bookmarkEnd w:id="0"/>
    </w:p>
    <w:p w:rsidR="00DA6186" w:rsidRDefault="00DA6186" w:rsidP="00C27096">
      <w:pPr>
        <w:ind w:firstLineChars="400" w:firstLine="840"/>
      </w:pPr>
      <w:r>
        <w:rPr>
          <w:rFonts w:hint="eastAsia"/>
        </w:rPr>
        <w:t>例</w:t>
      </w:r>
      <w:r w:rsidR="00C27096">
        <w:rPr>
          <w:rFonts w:hint="eastAsia"/>
        </w:rPr>
        <w:t xml:space="preserve">　</w:t>
      </w:r>
      <w:r>
        <w:rPr>
          <w:rFonts w:hint="eastAsia"/>
        </w:rPr>
        <w:t>広告宣伝、商品開発販売など</w:t>
      </w:r>
    </w:p>
    <w:p w:rsidR="00DA6186" w:rsidRDefault="00DA6186">
      <w:r>
        <w:rPr>
          <w:rFonts w:hint="eastAsia"/>
        </w:rPr>
        <w:t>・ファームウェア</w:t>
      </w:r>
    </w:p>
    <w:p w:rsidR="00C27096" w:rsidRDefault="00DA6186">
      <w:r>
        <w:rPr>
          <w:rFonts w:hint="eastAsia"/>
        </w:rPr>
        <w:t>マイコンを使ったりした機器</w:t>
      </w:r>
      <w:r w:rsidR="00C27096">
        <w:rPr>
          <w:rFonts w:hint="eastAsia"/>
        </w:rPr>
        <w:t>（ハードウェア）</w:t>
      </w:r>
      <w:r>
        <w:rPr>
          <w:rFonts w:hint="eastAsia"/>
        </w:rPr>
        <w:t>に</w:t>
      </w:r>
    </w:p>
    <w:p w:rsidR="00DA6186" w:rsidRDefault="00DA6186">
      <w:r>
        <w:rPr>
          <w:rFonts w:hint="eastAsia"/>
        </w:rPr>
        <w:t>最初から組み込まれている</w:t>
      </w:r>
      <w:r w:rsidR="00C27096">
        <w:rPr>
          <w:rFonts w:hint="eastAsia"/>
        </w:rPr>
        <w:t>、制御をしたりする</w:t>
      </w:r>
      <w:r>
        <w:rPr>
          <w:rFonts w:hint="eastAsia"/>
        </w:rPr>
        <w:t>ソフトウェア</w:t>
      </w:r>
      <w:r w:rsidR="00C27096">
        <w:rPr>
          <w:rFonts w:hint="eastAsia"/>
        </w:rPr>
        <w:t>のこと。</w:t>
      </w:r>
    </w:p>
    <w:p w:rsidR="00C27096" w:rsidRDefault="00C27096">
      <w:pPr>
        <w:rPr>
          <w:rFonts w:hint="eastAsia"/>
        </w:rPr>
      </w:pPr>
      <w:r>
        <w:tab/>
      </w:r>
      <w:r>
        <w:rPr>
          <w:rFonts w:hint="eastAsia"/>
        </w:rPr>
        <w:t xml:space="preserve">例　</w:t>
      </w:r>
      <w:r>
        <w:rPr>
          <w:rFonts w:ascii="Arial" w:hAnsi="Arial" w:cs="Arial" w:hint="eastAsia"/>
          <w:sz w:val="23"/>
          <w:szCs w:val="23"/>
          <w:shd w:val="clear" w:color="auto" w:fill="FFFFFF"/>
        </w:rPr>
        <w:t>家電製品、携帯電話、パソコンなど</w:t>
      </w:r>
    </w:p>
    <w:p w:rsidR="00DA6186" w:rsidRDefault="00DA6186">
      <w:r>
        <w:rPr>
          <w:rFonts w:hint="eastAsia"/>
        </w:rPr>
        <w:t>・</w:t>
      </w:r>
      <w:r w:rsidR="00C27096" w:rsidRPr="00C27096">
        <w:rPr>
          <w:rFonts w:hint="eastAsia"/>
        </w:rPr>
        <w:t>ナレッジマネジメント</w:t>
      </w:r>
    </w:p>
    <w:p w:rsidR="00C27096" w:rsidRDefault="00C27096">
      <w:r>
        <w:rPr>
          <w:rFonts w:hint="eastAsia"/>
        </w:rPr>
        <w:t>組織などで自分たちの情報を安全に完全に扱い業務上の障害を防ぐ手法。</w:t>
      </w:r>
    </w:p>
    <w:p w:rsidR="0011082C" w:rsidRPr="00C27096" w:rsidRDefault="0011082C">
      <w:pPr>
        <w:rPr>
          <w:rFonts w:hint="eastAsia"/>
        </w:rPr>
      </w:pPr>
    </w:p>
    <w:p w:rsidR="00DA6186" w:rsidRDefault="00DA6186">
      <w:r>
        <w:rPr>
          <w:rFonts w:hint="eastAsia"/>
        </w:rPr>
        <w:t>・</w:t>
      </w:r>
      <w:r w:rsidR="00C27096">
        <w:rPr>
          <w:rFonts w:hint="eastAsia"/>
        </w:rPr>
        <w:t>N</w:t>
      </w:r>
      <w:r w:rsidR="001A6362">
        <w:rPr>
          <w:rFonts w:hint="eastAsia"/>
        </w:rPr>
        <w:t>DA</w:t>
      </w:r>
    </w:p>
    <w:p w:rsidR="001A6362" w:rsidRDefault="001A6362">
      <w:r>
        <w:rPr>
          <w:rFonts w:hint="eastAsia"/>
        </w:rPr>
        <w:t>情報（秘密情報）を関係者以外に知られないように他人に情報共有するのを禁止する契約書</w:t>
      </w:r>
    </w:p>
    <w:p w:rsidR="0011082C" w:rsidRDefault="0011082C">
      <w:pPr>
        <w:rPr>
          <w:rFonts w:hint="eastAsia"/>
        </w:rPr>
      </w:pPr>
    </w:p>
    <w:p w:rsidR="00DA6186" w:rsidRDefault="001A6362">
      <w:r>
        <w:rPr>
          <w:rFonts w:hint="eastAsia"/>
        </w:rPr>
        <w:t>マネジメント系</w:t>
      </w:r>
    </w:p>
    <w:p w:rsidR="00F73F7B" w:rsidRDefault="00F73F7B">
      <w:pPr>
        <w:rPr>
          <w:rFonts w:hint="eastAsia"/>
        </w:rPr>
      </w:pPr>
    </w:p>
    <w:p w:rsidR="001A6362" w:rsidRDefault="001A6362">
      <w:r>
        <w:rPr>
          <w:rFonts w:hint="eastAsia"/>
        </w:rPr>
        <w:t>・WBS</w:t>
      </w:r>
    </w:p>
    <w:p w:rsidR="001A6362" w:rsidRDefault="001A6362">
      <w:r>
        <w:rPr>
          <w:rFonts w:hint="eastAsia"/>
        </w:rPr>
        <w:t>仕事内容（プロジェクト）を細かく把握し、整理したもの</w:t>
      </w:r>
    </w:p>
    <w:p w:rsidR="0011082C" w:rsidRDefault="0011082C">
      <w:pPr>
        <w:rPr>
          <w:rFonts w:hint="eastAsia"/>
        </w:rPr>
      </w:pPr>
    </w:p>
    <w:p w:rsidR="001A6362" w:rsidRDefault="001A6362">
      <w:r>
        <w:rPr>
          <w:rFonts w:hint="eastAsia"/>
        </w:rPr>
        <w:t>・</w:t>
      </w:r>
      <w:r w:rsidR="0011082C">
        <w:rPr>
          <w:rFonts w:hint="eastAsia"/>
        </w:rPr>
        <w:t>インシデント管理</w:t>
      </w:r>
    </w:p>
    <w:p w:rsidR="0011082C" w:rsidRDefault="0011082C">
      <w:r>
        <w:rPr>
          <w:rFonts w:hint="eastAsia"/>
        </w:rPr>
        <w:t>事故などが起こった時に負担を小さくし復旧させる管理プロセス</w:t>
      </w:r>
    </w:p>
    <w:p w:rsidR="0011082C" w:rsidRDefault="0011082C">
      <w:pPr>
        <w:rPr>
          <w:rFonts w:hint="eastAsia"/>
        </w:rPr>
      </w:pPr>
    </w:p>
    <w:p w:rsidR="0011082C" w:rsidRDefault="0011082C">
      <w:r>
        <w:rPr>
          <w:rFonts w:hint="eastAsia"/>
        </w:rPr>
        <w:t>・SLA</w:t>
      </w:r>
    </w:p>
    <w:p w:rsidR="0011082C" w:rsidRDefault="0011082C">
      <w:r>
        <w:rPr>
          <w:rFonts w:hint="eastAsia"/>
        </w:rPr>
        <w:t>事業者がサービスをするとき、その内容を保証するもの。</w:t>
      </w:r>
    </w:p>
    <w:p w:rsidR="0011082C" w:rsidRDefault="0011082C"/>
    <w:p w:rsidR="0011082C" w:rsidRDefault="0011082C">
      <w:r>
        <w:rPr>
          <w:rFonts w:hint="eastAsia"/>
        </w:rPr>
        <w:t>テクノロジ系</w:t>
      </w:r>
    </w:p>
    <w:p w:rsidR="0011082C" w:rsidRDefault="0011082C">
      <w:r>
        <w:rPr>
          <w:rFonts w:hint="eastAsia"/>
        </w:rPr>
        <w:t>・PCI</w:t>
      </w:r>
    </w:p>
    <w:p w:rsidR="0011082C" w:rsidRDefault="0011082C">
      <w:r>
        <w:rPr>
          <w:rFonts w:hint="eastAsia"/>
        </w:rPr>
        <w:t>コンピューターの一部の部品（半導体チップ）接続規格</w:t>
      </w:r>
    </w:p>
    <w:p w:rsidR="0011082C" w:rsidRDefault="0011082C">
      <w:pPr>
        <w:rPr>
          <w:rFonts w:hint="eastAsia"/>
        </w:rPr>
      </w:pPr>
    </w:p>
    <w:p w:rsidR="0011082C" w:rsidRDefault="0011082C">
      <w:r>
        <w:rPr>
          <w:rFonts w:hint="eastAsia"/>
        </w:rPr>
        <w:t>・DSS</w:t>
      </w:r>
    </w:p>
    <w:p w:rsidR="0011082C" w:rsidRDefault="0011082C">
      <w:pPr>
        <w:rPr>
          <w:rFonts w:hint="eastAsia"/>
        </w:rPr>
      </w:pPr>
      <w:r>
        <w:rPr>
          <w:rFonts w:hint="eastAsia"/>
        </w:rPr>
        <w:t>経営者や管理者が持っている情報を活用し、意思決定</w:t>
      </w:r>
      <w:r w:rsidR="00F73F7B">
        <w:rPr>
          <w:rFonts w:hint="eastAsia"/>
        </w:rPr>
        <w:t>をすること</w:t>
      </w:r>
    </w:p>
    <w:p w:rsidR="00F73F7B" w:rsidRDefault="00F73F7B"/>
    <w:p w:rsidR="00F73F7B" w:rsidRDefault="00F73F7B">
      <w:r>
        <w:rPr>
          <w:rFonts w:hint="eastAsia"/>
        </w:rPr>
        <w:t>・IOT</w:t>
      </w:r>
    </w:p>
    <w:p w:rsidR="00F73F7B" w:rsidRPr="00F73F7B" w:rsidRDefault="00F73F7B">
      <w:pPr>
        <w:rPr>
          <w:rFonts w:hint="eastAsia"/>
        </w:rPr>
      </w:pPr>
      <w:r>
        <w:rPr>
          <w:rFonts w:hint="eastAsia"/>
        </w:rPr>
        <w:t>今までインターネットに接続されなかったもの（車、電子機器など）をネットワークを通じて情報を交換する仕組。</w:t>
      </w:r>
    </w:p>
    <w:sectPr w:rsidR="00F73F7B" w:rsidRPr="00F73F7B">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3F" w:rsidRDefault="00424E3F" w:rsidP="00424E3F">
    <w:r>
      <w:rPr>
        <w:rFonts w:hint="eastAsia"/>
      </w:rPr>
      <w:t>２年C組20番</w:t>
    </w:r>
  </w:p>
  <w:p w:rsidR="00424E3F" w:rsidRDefault="00424E3F" w:rsidP="00424E3F">
    <w:r>
      <w:rPr>
        <w:rFonts w:hint="eastAsia"/>
      </w:rPr>
      <w:t>名前：高塚功成</w:t>
    </w:r>
  </w:p>
  <w:p w:rsidR="00424E3F" w:rsidRDefault="00424E3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11082C"/>
    <w:rsid w:val="001A6362"/>
    <w:rsid w:val="00271379"/>
    <w:rsid w:val="002E0A1C"/>
    <w:rsid w:val="002E2AFB"/>
    <w:rsid w:val="002F15E0"/>
    <w:rsid w:val="00424E3F"/>
    <w:rsid w:val="00492BCF"/>
    <w:rsid w:val="006372AC"/>
    <w:rsid w:val="00B17331"/>
    <w:rsid w:val="00C27096"/>
    <w:rsid w:val="00DA6186"/>
    <w:rsid w:val="00EA7E99"/>
    <w:rsid w:val="00F73F7B"/>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E7ADF64"/>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character" w:styleId="a7">
    <w:name w:val="Hyperlink"/>
    <w:basedOn w:val="a0"/>
    <w:uiPriority w:val="99"/>
    <w:semiHidden/>
    <w:unhideWhenUsed/>
    <w:rsid w:val="00C27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dcterms:created xsi:type="dcterms:W3CDTF">2022-07-13T01:57:00Z</dcterms:created>
  <dcterms:modified xsi:type="dcterms:W3CDTF">2022-07-13T01:57:00Z</dcterms:modified>
</cp:coreProperties>
</file>