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분기 보고서</w:t>
      </w:r>
    </w:p>
    <w:p>
      <w:pPr>
        <w:pStyle w:val="Heading1"/>
      </w:pPr>
      <w:r>
        <w:t>요약</w:t>
      </w:r>
    </w:p>
    <w:p>
      <w:pPr>
        <w:pStyle w:val="Normal"/>
      </w:pPr>
      <w:r>
        <w:t xml:space="preserve">올해 매출이 </w:t>
      </w:r>
      <w:r>
        <w:rPr>
          <w:b/>
        </w:rPr>
        <w:t>증가</w:t>
      </w:r>
      <w:r>
        <w:t>했습니다.</w:t>
      </w:r>
    </w:p>
    <w:p>
      <w:pPr>
        <w:pStyle w:val="Normal"/>
      </w:pPr>
      <w:r>
        <w:t>내년 전망은 긍정적입니다.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sz w:val="56"/>
    </w:rPr>
  </w:style>
  <w:style w:type="paragraph" w:styleId="Heading1">
    <w:name w:val="heading 1"/>
    <w:rPr>
      <w:b/>
      <w:sz w:val="32"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