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2E3" w:rsidRDefault="001F52E3" w:rsidP="00B6387B">
      <w:pPr>
        <w:pStyle w:val="Ttulo1"/>
      </w:pPr>
      <w:r>
        <w:t>Pasos previos:</w:t>
      </w:r>
    </w:p>
    <w:p w:rsidR="001F52E3" w:rsidRDefault="001F52E3" w:rsidP="001F52E3"/>
    <w:p w:rsidR="001F52E3" w:rsidRDefault="001F52E3" w:rsidP="001F52E3">
      <w:r>
        <w:t>1º Solicitar el acceso a la plataforma y rellenar el formulario de inscripción prestando atención a los siguientes campos: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</w:pPr>
      <w:r w:rsidRPr="001F52E3">
        <w:rPr>
          <w:b/>
        </w:rPr>
        <w:t>NICK</w:t>
      </w:r>
      <w:r>
        <w:t xml:space="preserve">: Va a ser el identificador del comercio. Se recomienda que coincida con el APP_NAME del </w:t>
      </w:r>
      <w:proofErr w:type="gramStart"/>
      <w:r>
        <w:t xml:space="preserve">fichero </w:t>
      </w:r>
      <w:r w:rsidRPr="001F52E3">
        <w:rPr>
          <w:b/>
        </w:rPr>
        <w:t>.</w:t>
      </w:r>
      <w:proofErr w:type="spellStart"/>
      <w:r w:rsidRPr="001F52E3">
        <w:rPr>
          <w:b/>
        </w:rPr>
        <w:t>env</w:t>
      </w:r>
      <w:proofErr w:type="spellEnd"/>
      <w:proofErr w:type="gramEnd"/>
      <w:r w:rsidR="007F17E4">
        <w:t xml:space="preserve"> y se utilice este cuando se necesite identificar la web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</w:pPr>
      <w:r>
        <w:rPr>
          <w:noProof/>
        </w:rPr>
        <w:drawing>
          <wp:inline distT="0" distB="0" distL="0" distR="0">
            <wp:extent cx="1943100" cy="190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</w:rPr>
      </w:pPr>
      <w:r w:rsidRPr="001F52E3">
        <w:rPr>
          <w:b/>
        </w:rPr>
        <w:t>KEY</w:t>
      </w:r>
      <w:r>
        <w:t xml:space="preserve">: Una clave que se va a emplear para realizar las tareas de cifrado de la información y que sea totalmente segura frente a posibles sabotajes. Se recomienda ponerla también en el </w:t>
      </w:r>
      <w:proofErr w:type="gramStart"/>
      <w:r>
        <w:t xml:space="preserve">fichero </w:t>
      </w:r>
      <w:r w:rsidRPr="001F52E3">
        <w:rPr>
          <w:b/>
        </w:rPr>
        <w:t>.</w:t>
      </w:r>
      <w:proofErr w:type="spellStart"/>
      <w:r w:rsidRPr="001F52E3">
        <w:rPr>
          <w:b/>
        </w:rPr>
        <w:t>env</w:t>
      </w:r>
      <w:proofErr w:type="spellEnd"/>
      <w:proofErr w:type="gramEnd"/>
    </w:p>
    <w:p w:rsidR="003670A3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</w:rPr>
      </w:pPr>
      <w:r>
        <w:rPr>
          <w:noProof/>
        </w:rPr>
        <w:drawing>
          <wp:inline distT="0" distB="0" distL="0" distR="0" wp14:anchorId="09BF5147" wp14:editId="0B9DB74F">
            <wp:extent cx="1847850" cy="285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E3" w:rsidRPr="00D81285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  <w:u w:val="single"/>
        </w:rPr>
      </w:pPr>
      <w:r w:rsidRPr="001F52E3">
        <w:rPr>
          <w:b/>
        </w:rPr>
        <w:t xml:space="preserve">ENDPOINT: </w:t>
      </w:r>
      <w:r>
        <w:t xml:space="preserve"> Es el punto de escucha a la respuesta de nuestro servidor</w:t>
      </w:r>
      <w:r w:rsidR="007F17E4">
        <w:t>. C</w:t>
      </w:r>
      <w:r>
        <w:t xml:space="preserve">uando el pago se complete, la respuesta será enviada a ese punto. </w:t>
      </w:r>
      <w:r w:rsidR="00D81285">
        <w:t xml:space="preserve">Se ha de crear una ruta </w:t>
      </w:r>
      <w:r w:rsidR="00D81285">
        <w:t xml:space="preserve">(fichero </w:t>
      </w:r>
      <w:proofErr w:type="spellStart"/>
      <w:r w:rsidR="00D81285">
        <w:t>routes</w:t>
      </w:r>
      <w:proofErr w:type="spellEnd"/>
      <w:r w:rsidR="00D81285">
        <w:t>/</w:t>
      </w:r>
      <w:proofErr w:type="spellStart"/>
      <w:r w:rsidR="00D81285">
        <w:t>web.php</w:t>
      </w:r>
      <w:proofErr w:type="spellEnd"/>
      <w:r w:rsidR="00D81285">
        <w:t xml:space="preserve">) </w:t>
      </w:r>
      <w:r w:rsidR="00D81285">
        <w:t>especifica que espere un post</w:t>
      </w:r>
      <w:r w:rsidR="00D81285">
        <w:t>.</w:t>
      </w:r>
    </w:p>
    <w:p w:rsidR="007F17E4" w:rsidRDefault="007F17E4" w:rsidP="007F17E4">
      <w:r w:rsidRPr="007F17E4">
        <w:t>2º Descargar los ficheros</w:t>
      </w:r>
      <w:r>
        <w:t xml:space="preserve"> e introducirlos en el proyecto en el lugar que deseéis.</w:t>
      </w:r>
    </w:p>
    <w:p w:rsidR="007F17E4" w:rsidRPr="007F17E4" w:rsidRDefault="007F17E4" w:rsidP="007F17E4">
      <w:pPr>
        <w:jc w:val="center"/>
      </w:pPr>
      <w:r>
        <w:rPr>
          <w:noProof/>
        </w:rPr>
        <w:drawing>
          <wp:inline distT="0" distB="0" distL="0" distR="0" wp14:anchorId="3FF0E3E4" wp14:editId="17638017">
            <wp:extent cx="125730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E3" w:rsidRDefault="001F52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32BE9" w:rsidRDefault="007F17E4" w:rsidP="00B6387B">
      <w:pPr>
        <w:pStyle w:val="Ttulo1"/>
      </w:pPr>
      <w:r>
        <w:lastRenderedPageBreak/>
        <w:t>Generar un pago</w:t>
      </w:r>
    </w:p>
    <w:p w:rsidR="00B6387B" w:rsidRDefault="00B6387B" w:rsidP="00B6387B">
      <w:r>
        <w:tab/>
      </w:r>
    </w:p>
    <w:p w:rsidR="007F17E4" w:rsidRDefault="007F17E4" w:rsidP="007F17E4">
      <w:pPr>
        <w:jc w:val="both"/>
      </w:pPr>
      <w:r>
        <w:t>E</w:t>
      </w:r>
      <w:r w:rsidR="00B6387B">
        <w:t>l controlador asociado a</w:t>
      </w:r>
      <w:r w:rsidR="00660980">
        <w:t xml:space="preserve">l </w:t>
      </w:r>
      <w:r w:rsidR="00B6387B">
        <w:t>pago llam</w:t>
      </w:r>
      <w:r w:rsidR="00E72FDD">
        <w:t>ará</w:t>
      </w:r>
      <w:r w:rsidR="00B6387B">
        <w:t xml:space="preserve"> a </w:t>
      </w:r>
      <w:r>
        <w:t xml:space="preserve">la </w:t>
      </w:r>
      <w:r w:rsidR="00B6387B">
        <w:t xml:space="preserve">clase </w:t>
      </w:r>
      <w:r w:rsidRPr="007F17E4">
        <w:rPr>
          <w:b/>
        </w:rPr>
        <w:t>PASARELA</w:t>
      </w:r>
      <w:r w:rsidR="00645F37">
        <w:rPr>
          <w:b/>
        </w:rPr>
        <w:t xml:space="preserve"> </w:t>
      </w:r>
      <w:r w:rsidR="00645F37">
        <w:t>y generará</w:t>
      </w:r>
      <w:r w:rsidR="00B6387B">
        <w:t xml:space="preserve"> el objeto</w:t>
      </w:r>
      <w:r w:rsidR="00B57C0F">
        <w:t>,</w:t>
      </w:r>
      <w:r w:rsidR="00B6387B">
        <w:t xml:space="preserve"> pasando 2 variables a la vista asociada.</w:t>
      </w:r>
      <w:r>
        <w:t xml:space="preserve"> </w:t>
      </w:r>
    </w:p>
    <w:p w:rsidR="00B6387B" w:rsidRDefault="00660980" w:rsidP="007F17E4">
      <w:pPr>
        <w:jc w:val="both"/>
      </w:pPr>
      <w:r>
        <w:rPr>
          <w:noProof/>
        </w:rPr>
        <w:drawing>
          <wp:inline distT="0" distB="0" distL="0" distR="0" wp14:anchorId="02C7B710" wp14:editId="16595375">
            <wp:extent cx="5400040" cy="1412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E4" w:rsidRDefault="007F17E4" w:rsidP="007F17E4">
      <w:pPr>
        <w:jc w:val="center"/>
      </w:pPr>
      <w:r>
        <w:t>Estas dos variables son:</w:t>
      </w:r>
    </w:p>
    <w:p w:rsidR="007F17E4" w:rsidRDefault="007F17E4" w:rsidP="009E0A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7F17E4">
        <w:rPr>
          <w:b/>
        </w:rPr>
        <w:t>Request</w:t>
      </w:r>
      <w:proofErr w:type="spellEnd"/>
      <w:r>
        <w:t>: imprimirá un input oculto con la transacción cifrada.</w:t>
      </w:r>
      <w:r>
        <w:br/>
      </w:r>
      <w:r w:rsidRPr="007F17E4">
        <w:rPr>
          <w:b/>
        </w:rPr>
        <w:t>URL</w:t>
      </w:r>
      <w:r>
        <w:t>: Dirección a la que va a hacer el post (nuestro servidor)</w:t>
      </w:r>
    </w:p>
    <w:p w:rsidR="00B6387B" w:rsidRDefault="00B6387B" w:rsidP="007F17E4">
      <w:pPr>
        <w:jc w:val="both"/>
      </w:pPr>
      <w:r>
        <w:t xml:space="preserve">La vista asociada debe incluir un </w:t>
      </w:r>
      <w:r w:rsidR="00B17131">
        <w:t>formulario (</w:t>
      </w:r>
      <w:r>
        <w:t>del diseño que se desee</w:t>
      </w:r>
      <w:r w:rsidR="00B17131">
        <w:t>)</w:t>
      </w:r>
      <w:r>
        <w:t xml:space="preserve"> </w:t>
      </w:r>
      <w:r w:rsidR="00B17131">
        <w:t>que</w:t>
      </w:r>
      <w:r>
        <w:t xml:space="preserve"> deberá incluir los campos</w:t>
      </w:r>
      <w:r w:rsidR="00B17131">
        <w:t xml:space="preserve"> generados por la clase Pasarela</w:t>
      </w:r>
      <w:r w:rsidR="00B57C0F">
        <w:t xml:space="preserve">. </w:t>
      </w:r>
      <w:r w:rsidR="007F17E4">
        <w:t>La imagen de la derecha es un ejemplo funcional.</w:t>
      </w:r>
    </w:p>
    <w:p w:rsidR="009E0A9F" w:rsidRDefault="00B17131" w:rsidP="009E0A9F">
      <w:pPr>
        <w:jc w:val="center"/>
      </w:pPr>
      <w:r>
        <w:rPr>
          <w:noProof/>
        </w:rPr>
        <w:drawing>
          <wp:inline distT="0" distB="0" distL="0" distR="0">
            <wp:extent cx="540067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0F" w:rsidRDefault="00C97A46" w:rsidP="00B57C0F">
      <w:pPr>
        <w:jc w:val="both"/>
      </w:pPr>
      <w:r>
        <w:t xml:space="preserve">Al hacer </w:t>
      </w:r>
      <w:proofErr w:type="gramStart"/>
      <w:r>
        <w:t>click</w:t>
      </w:r>
      <w:proofErr w:type="gramEnd"/>
      <w:r>
        <w:t xml:space="preserve"> al botón de pagar se redirigirá a la pasarela de pago</w:t>
      </w:r>
      <w:r w:rsidR="00B17131">
        <w:t>, donde</w:t>
      </w:r>
      <w:r>
        <w:t xml:space="preserve"> habrá que rellenar </w:t>
      </w:r>
      <w:r w:rsidR="00B17131">
        <w:t xml:space="preserve">el formulario </w:t>
      </w:r>
      <w:r>
        <w:t>con todos los datos.</w:t>
      </w:r>
    </w:p>
    <w:p w:rsidR="00B17131" w:rsidRDefault="00DB027F" w:rsidP="00B57C0F">
      <w:pPr>
        <w:jc w:val="center"/>
      </w:pPr>
      <w:r>
        <w:rPr>
          <w:noProof/>
        </w:rPr>
        <w:drawing>
          <wp:inline distT="0" distB="0" distL="0" distR="0" wp14:anchorId="01B6E2D4" wp14:editId="7467F69F">
            <wp:extent cx="4873493" cy="225817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256" cy="22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7F" w:rsidRDefault="00D81285" w:rsidP="00D81285">
      <w:pPr>
        <w:jc w:val="both"/>
      </w:pPr>
      <w:r>
        <w:lastRenderedPageBreak/>
        <w:t>Tras proceder al pago s</w:t>
      </w:r>
      <w:r w:rsidR="00DB027F">
        <w:t>e mostrará un mensaje informativo de éxito o de error</w:t>
      </w:r>
      <w:r>
        <w:t xml:space="preserve"> a</w:t>
      </w:r>
      <w:r w:rsidR="00DB027F">
        <w:t xml:space="preserve">utomáticamente se os redirige a la pagina web mediante el </w:t>
      </w:r>
      <w:r w:rsidR="00DB027F" w:rsidRPr="00DB027F">
        <w:rPr>
          <w:b/>
        </w:rPr>
        <w:t>ENDPOINT</w:t>
      </w:r>
      <w:r w:rsidR="00DB027F">
        <w:t xml:space="preserve"> configurado durante el registro</w:t>
      </w:r>
    </w:p>
    <w:p w:rsidR="00DB027F" w:rsidRDefault="00DB027F" w:rsidP="00B6387B">
      <w:pPr>
        <w:jc w:val="center"/>
      </w:pPr>
      <w:r>
        <w:rPr>
          <w:noProof/>
        </w:rPr>
        <w:drawing>
          <wp:inline distT="0" distB="0" distL="0" distR="0" wp14:anchorId="4BB7B77E" wp14:editId="4BB863F8">
            <wp:extent cx="5400040" cy="366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85" w:rsidRDefault="00D81285" w:rsidP="00B6387B">
      <w:pPr>
        <w:jc w:val="center"/>
      </w:pPr>
    </w:p>
    <w:p w:rsidR="00D81285" w:rsidRDefault="00D81285" w:rsidP="00D81285">
      <w:pPr>
        <w:pStyle w:val="Ttulo1"/>
      </w:pPr>
      <w:r>
        <w:t xml:space="preserve">Comprobar </w:t>
      </w:r>
      <w:r>
        <w:t>un pago</w:t>
      </w:r>
    </w:p>
    <w:p w:rsidR="00D81285" w:rsidRDefault="00D81285" w:rsidP="00B6387B">
      <w:pPr>
        <w:jc w:val="center"/>
      </w:pPr>
    </w:p>
    <w:p w:rsidR="004A6EF8" w:rsidRDefault="00D81285" w:rsidP="004A6EF8">
      <w:pPr>
        <w:jc w:val="both"/>
      </w:pPr>
      <w:r>
        <w:t xml:space="preserve">En el controlador se deberá de crear un método que atienda la petición </w:t>
      </w:r>
      <w:r w:rsidRPr="00D81285">
        <w:rPr>
          <w:b/>
        </w:rPr>
        <w:t>POST</w:t>
      </w:r>
      <w:r>
        <w:t xml:space="preserve"> del </w:t>
      </w:r>
      <w:r w:rsidRPr="00D81285">
        <w:rPr>
          <w:b/>
        </w:rPr>
        <w:t>ENDPOINT</w:t>
      </w:r>
      <w:r>
        <w:t>. Se deberá crear un objeto Pasarela con los valores de la web (</w:t>
      </w:r>
      <w:r w:rsidRPr="001F52E3">
        <w:rPr>
          <w:b/>
        </w:rPr>
        <w:t>NICK</w:t>
      </w:r>
      <w:r>
        <w:rPr>
          <w:b/>
        </w:rPr>
        <w:t>)</w:t>
      </w:r>
      <w:r>
        <w:t xml:space="preserve">, el </w:t>
      </w:r>
      <w:proofErr w:type="spellStart"/>
      <w:r>
        <w:t>idPedido</w:t>
      </w:r>
      <w:proofErr w:type="spellEnd"/>
      <w:r>
        <w:t xml:space="preserve"> que será NULL y la clave (</w:t>
      </w:r>
      <w:r w:rsidRPr="00D81285">
        <w:rPr>
          <w:b/>
        </w:rPr>
        <w:t>KEY</w:t>
      </w:r>
      <w:r>
        <w:t>) para el cifrado</w:t>
      </w:r>
      <w:r w:rsidR="004A6EF8">
        <w:t xml:space="preserve">. Posteriormente se llamará al método </w:t>
      </w:r>
      <w:proofErr w:type="spellStart"/>
      <w:r w:rsidR="004A6EF8" w:rsidRPr="004A6EF8">
        <w:rPr>
          <w:b/>
        </w:rPr>
        <w:t>SetRESPONSE</w:t>
      </w:r>
      <w:proofErr w:type="spellEnd"/>
      <w:r w:rsidR="004A6EF8">
        <w:t xml:space="preserve"> que se encargará de rellenar de datos de la respuesta. </w:t>
      </w:r>
    </w:p>
    <w:p w:rsidR="004A6EF8" w:rsidRDefault="004A6EF8" w:rsidP="004A6EF8">
      <w:pPr>
        <w:jc w:val="both"/>
      </w:pPr>
    </w:p>
    <w:p w:rsidR="00DB027F" w:rsidRDefault="00D81285" w:rsidP="004A6EF8">
      <w:pPr>
        <w:jc w:val="center"/>
      </w:pPr>
      <w:r>
        <w:rPr>
          <w:noProof/>
        </w:rPr>
        <w:drawing>
          <wp:inline distT="0" distB="0" distL="0" distR="0" wp14:anchorId="4ED25340" wp14:editId="21DF012D">
            <wp:extent cx="5400040" cy="1319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8" w:rsidRPr="004A6EF8" w:rsidRDefault="004A6EF8" w:rsidP="004A6EF8">
      <w:pPr>
        <w:jc w:val="both"/>
      </w:pPr>
      <w:r>
        <w:t xml:space="preserve">Por </w:t>
      </w:r>
      <w:r>
        <w:t>último,</w:t>
      </w:r>
      <w:r>
        <w:t xml:space="preserve"> al llamar al método </w:t>
      </w:r>
      <w:proofErr w:type="spellStart"/>
      <w:r w:rsidRPr="004A6EF8">
        <w:rPr>
          <w:b/>
        </w:rPr>
        <w:t>ValidateResponse</w:t>
      </w:r>
      <w:proofErr w:type="spellEnd"/>
      <w:r>
        <w:t xml:space="preserve"> obtendremos un array de 4 campos, como el que se reflejan a continuación. En caso de que la validación sea errónea se devolverá false</w:t>
      </w:r>
      <w:r w:rsidRPr="004A6EF8">
        <w:t>.</w:t>
      </w:r>
    </w:p>
    <w:p w:rsidR="00DB027F" w:rsidRDefault="00DB027F" w:rsidP="004A6EF8">
      <w:pPr>
        <w:jc w:val="center"/>
      </w:pPr>
      <w:r>
        <w:rPr>
          <w:noProof/>
        </w:rPr>
        <w:drawing>
          <wp:inline distT="0" distB="0" distL="0" distR="0" wp14:anchorId="44525BEC" wp14:editId="4300789C">
            <wp:extent cx="2343150" cy="1038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8" w:rsidRDefault="004A6EF8" w:rsidP="004A6EF8">
      <w:pPr>
        <w:jc w:val="center"/>
      </w:pPr>
      <w:bookmarkStart w:id="0" w:name="_GoBack"/>
      <w:bookmarkEnd w:id="0"/>
    </w:p>
    <w:p w:rsidR="00DB027F" w:rsidRDefault="00DB027F" w:rsidP="00DB027F"/>
    <w:sectPr w:rsidR="00DB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B"/>
    <w:rsid w:val="001F52E3"/>
    <w:rsid w:val="003670A3"/>
    <w:rsid w:val="004A6EF8"/>
    <w:rsid w:val="00645F37"/>
    <w:rsid w:val="00660980"/>
    <w:rsid w:val="007F17E4"/>
    <w:rsid w:val="009E0A9F"/>
    <w:rsid w:val="00B17131"/>
    <w:rsid w:val="00B57C0F"/>
    <w:rsid w:val="00B6387B"/>
    <w:rsid w:val="00C97A46"/>
    <w:rsid w:val="00D81285"/>
    <w:rsid w:val="00DB027F"/>
    <w:rsid w:val="00E72FDD"/>
    <w:rsid w:val="00F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96B6"/>
  <w15:chartTrackingRefBased/>
  <w15:docId w15:val="{61D6C074-54C9-4549-841F-E713964D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812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D2C0-0CAB-4CD4-AE49-C9EC85CF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Guide</dc:creator>
  <cp:keywords/>
  <dc:description/>
  <cp:lastModifiedBy>WR Guide</cp:lastModifiedBy>
  <cp:revision>10</cp:revision>
  <dcterms:created xsi:type="dcterms:W3CDTF">2019-01-15T18:45:00Z</dcterms:created>
  <dcterms:modified xsi:type="dcterms:W3CDTF">2019-01-20T23:50:00Z</dcterms:modified>
</cp:coreProperties>
</file>