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0A36" w14:textId="77777777" w:rsidR="000475A1" w:rsidRDefault="000475A1" w:rsidP="000475A1">
      <w:r>
        <w:rPr>
          <w:rFonts w:ascii="Arial" w:eastAsia="Arial" w:hAnsi="Arial" w:cs="Arial"/>
          <w:caps/>
          <w:color w:val="888888"/>
          <w:sz w:val="16"/>
          <w:szCs w:val="16"/>
        </w:rPr>
        <w:t>PARA USO INTERNO · CONFIDENCIAL · DOCUMENTO WORKING BACKWARDS</w:t>
      </w:r>
    </w:p>
    <w:p w14:paraId="5B927F39" w14:textId="77777777" w:rsidR="000475A1" w:rsidRDefault="000475A1" w:rsidP="000475A1">
      <w:pPr>
        <w:spacing w:before="80" w:after="120"/>
      </w:pPr>
      <w:r>
        <w:rPr>
          <w:rFonts w:ascii="Arial" w:eastAsia="Arial" w:hAnsi="Arial" w:cs="Arial"/>
          <w:color w:val="555555"/>
          <w:sz w:val="18"/>
          <w:szCs w:val="18"/>
        </w:rPr>
        <w:t>Versión 1.0 — Iniciativa Transformación CRM</w:t>
      </w:r>
    </w:p>
    <w:p w14:paraId="1E27A419" w14:textId="77777777" w:rsidR="000475A1" w:rsidRDefault="000475A1" w:rsidP="000475A1">
      <w:pPr>
        <w:pStyle w:val="Heading1"/>
      </w:pPr>
      <w:r>
        <w:t>Línea Directa lanza un nuevo modelo de atención diseñado para que cada asegurado se sienta tratado como el cliente más importante de la compañía</w:t>
      </w:r>
    </w:p>
    <w:p w14:paraId="71CF0641" w14:textId="77777777" w:rsidR="000475A1" w:rsidRDefault="000475A1" w:rsidP="000475A1">
      <w:pPr>
        <w:spacing w:after="200"/>
      </w:pPr>
      <w:r>
        <w:rPr>
          <w:i/>
          <w:iCs/>
          <w:color w:val="555555"/>
          <w:sz w:val="24"/>
          <w:szCs w:val="24"/>
        </w:rPr>
        <w:t>Cualquier cliente de Línea Directa que se ponga en contacto con la compañía percibirá desde el primer momento que está hablando con alguien que conoce su trayectoria, entiende su situación y tiene la capacidad de resolverla en el acto. Y, sobre todo, con alguien que no dará por finalizada la conversación hasta que el problema esté completamente resuelto.</w:t>
      </w:r>
    </w:p>
    <w:p w14:paraId="2E2FEE24" w14:textId="77777777" w:rsidR="000475A1" w:rsidRDefault="000475A1" w:rsidP="000475A1">
      <w:pPr>
        <w:pBdr>
          <w:bottom w:val="single" w:sz="1" w:space="1" w:color="D3D1C7"/>
        </w:pBdr>
        <w:spacing w:after="240"/>
      </w:pPr>
    </w:p>
    <w:p w14:paraId="7FCF9EBC" w14:textId="77777777" w:rsidR="000475A1" w:rsidRDefault="000475A1" w:rsidP="000475A1">
      <w:pPr>
        <w:spacing w:after="200"/>
      </w:pPr>
      <w:r>
        <w:rPr>
          <w:rFonts w:ascii="Arial" w:eastAsia="Arial" w:hAnsi="Arial" w:cs="Arial"/>
          <w:color w:val="888888"/>
          <w:sz w:val="18"/>
          <w:szCs w:val="18"/>
        </w:rPr>
        <w:t>Madrid, 2026 — Para distribución interna inmediata</w:t>
      </w:r>
    </w:p>
    <w:p w14:paraId="5B099352" w14:textId="77777777" w:rsidR="000475A1" w:rsidRDefault="000475A1" w:rsidP="000475A1">
      <w:pPr>
        <w:spacing w:after="180"/>
        <w:jc w:val="both"/>
      </w:pPr>
      <w:r>
        <w:t>Línea Directa Aseguradora anuncia hoy el despliegue de un nuevo modelo de relación con el cliente construido sobre una premisa tan sencilla como ambiciosa: que cada persona que contacte con la compañía sienta que está siendo atendida por un equipo pequeño, cercano y plenamente comprometido con resolver su caso. No un call center. Una compañía que te conoce.</w:t>
      </w:r>
    </w:p>
    <w:p w14:paraId="1965A8E7" w14:textId="78A6D520" w:rsidR="000475A1" w:rsidRDefault="000475A1" w:rsidP="000475A1">
      <w:pPr>
        <w:spacing w:after="220"/>
        <w:jc w:val="both"/>
      </w:pPr>
      <w:r>
        <w:t>El nuevo modelo, apoyado en un</w:t>
      </w:r>
      <w:r w:rsidR="008F18CD">
        <w:t xml:space="preserve"> ecosistema de</w:t>
      </w:r>
      <w:r>
        <w:t xml:space="preserve"> CRM de última </w:t>
      </w:r>
      <w:commentRangeStart w:id="0"/>
      <w:commentRangeStart w:id="1"/>
      <w:r>
        <w:t xml:space="preserve">generación </w:t>
      </w:r>
      <w:commentRangeEnd w:id="0"/>
      <w:r>
        <w:rPr>
          <w:rStyle w:val="CommentReference"/>
          <w:sz w:val="22"/>
          <w:szCs w:val="22"/>
        </w:rPr>
        <w:commentReference w:id="0"/>
      </w:r>
      <w:commentRangeEnd w:id="1"/>
      <w:r>
        <w:rPr>
          <w:rStyle w:val="CommentReference"/>
          <w:sz w:val="22"/>
          <w:szCs w:val="22"/>
        </w:rPr>
        <w:commentReference w:id="1"/>
      </w:r>
      <w:r>
        <w:t>integrada con capacidades de inteligencia artificial, elimina para siempre el problema más frustrante del sector asegurador: el cliente que tiene que repetir su historia cada vez que llama, esperar sin saber cuándo le van a llamar, o quedarse sin respuesta en medio de un momento difícil. A partir de ahora, quien atiende a un asegurado de Línea Directa tiene en pantalla, en tiempo real, todo lo que necesita saber: su póliza, su historial, sus preferencias, y el contexto completo de su</w:t>
      </w:r>
      <w:r w:rsidR="009B5A7F">
        <w:t>s interacciones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475A1" w14:paraId="2C984ABD" w14:textId="77777777" w:rsidTr="00CC63FF">
        <w:tc>
          <w:tcPr>
            <w:tcW w:w="9026" w:type="dxa"/>
            <w:tcBorders>
              <w:left w:val="single" w:sz="12" w:space="0" w:color="B4B2A9"/>
            </w:tcBorders>
            <w:shd w:val="clear" w:color="auto" w:fill="F8F7F4"/>
            <w:tcMar>
              <w:top w:w="160" w:type="dxa"/>
              <w:left w:w="280" w:type="dxa"/>
              <w:bottom w:w="100" w:type="dxa"/>
              <w:right w:w="200" w:type="dxa"/>
            </w:tcMar>
          </w:tcPr>
          <w:p w14:paraId="6C0D5FE9" w14:textId="77777777" w:rsidR="000475A1" w:rsidRDefault="000475A1" w:rsidP="00CC63FF">
            <w:pPr>
              <w:jc w:val="both"/>
            </w:pPr>
            <w:r>
              <w:rPr>
                <w:i/>
                <w:iCs/>
                <w:color w:val="555555"/>
                <w:sz w:val="21"/>
                <w:szCs w:val="21"/>
              </w:rPr>
              <w:t>“Llevaba años llamando a mi seguro cuando tenía un siniestro y siempre me tocaba explicar desde cero quién era, qué coche tenía, qué había pasado. La primera vez que llamé después del cambio, la persona que me atendió ya sabía todo. Me dijo el nombre de mi coche, me recordó que el año pasado había tenido una incidencia parecida y me ofreció exactamente lo que necesitaba. Fue como llamar a mi gestor personal, alguien de confianza.”</w:t>
            </w:r>
          </w:p>
          <w:p w14:paraId="58255E1C" w14:textId="77777777" w:rsidR="000475A1" w:rsidRDefault="000475A1" w:rsidP="00CC63FF">
            <w:pPr>
              <w:spacing w:before="80"/>
            </w:pPr>
            <w:r>
              <w:rPr>
                <w:rFonts w:ascii="Arial" w:eastAsia="Arial" w:hAnsi="Arial" w:cs="Arial"/>
                <w:color w:val="888888"/>
                <w:sz w:val="17"/>
                <w:szCs w:val="17"/>
              </w:rPr>
              <w:t>— Cliente de Línea Directa, segmento motor, Madrid</w:t>
            </w:r>
          </w:p>
        </w:tc>
      </w:tr>
    </w:tbl>
    <w:p w14:paraId="69780415" w14:textId="77777777" w:rsidR="000475A1" w:rsidRDefault="000475A1" w:rsidP="000475A1">
      <w:pPr>
        <w:spacing w:before="200"/>
      </w:pPr>
    </w:p>
    <w:p w14:paraId="3C418826" w14:textId="77777777" w:rsidR="000475A1" w:rsidRDefault="000475A1" w:rsidP="000475A1">
      <w:pPr>
        <w:spacing w:after="180"/>
        <w:jc w:val="both"/>
      </w:pPr>
      <w:r>
        <w:t>La atención inmediata sin esperas innecesarias es otro de los pilares del nuevo modelo. Gracias a la combinación de asistentes conversacionales inteligentes disponibles las 24 horas y a una gestión proactiva de las colas de atención, los tiempos de respuesta se reducen drásticamente. Y cuando el cliente prefiere hablar con una persona, esa persona está preparada para actuar desde el primer segundo de la conversación.</w:t>
      </w:r>
    </w:p>
    <w:p w14:paraId="3910F093" w14:textId="3D7EC735" w:rsidR="000475A1" w:rsidRDefault="000475A1" w:rsidP="000475A1">
      <w:pPr>
        <w:spacing w:after="220"/>
        <w:jc w:val="both"/>
      </w:pPr>
      <w:r>
        <w:t>Pero la transformación va más allá de la tecnología. Línea Directa ha rediseñado sus procesos de atención bajo un principio de resolución en el primer contacto: quien atiende tiene autoridad, información y herramientas para cerrar el caso. Si por alguna razón se necesita más tiempo, el propio equipo retoma el contacto con el cliente —sin que el asegurado tenga que volver a llamar, sin que se pierda en el laberinto. El círculo siempre se cierra</w:t>
      </w:r>
      <w:r w:rsidR="009701CE">
        <w:t xml:space="preserve"> dejando traza de cada interacción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475A1" w14:paraId="37A10D83" w14:textId="77777777" w:rsidTr="00CC63FF">
        <w:tc>
          <w:tcPr>
            <w:tcW w:w="9026" w:type="dxa"/>
            <w:tcBorders>
              <w:left w:val="single" w:sz="12" w:space="0" w:color="B4B2A9"/>
            </w:tcBorders>
            <w:shd w:val="clear" w:color="auto" w:fill="F8F7F4"/>
            <w:tcMar>
              <w:top w:w="160" w:type="dxa"/>
              <w:left w:w="280" w:type="dxa"/>
              <w:bottom w:w="100" w:type="dxa"/>
              <w:right w:w="200" w:type="dxa"/>
            </w:tcMar>
          </w:tcPr>
          <w:p w14:paraId="59E9F7EA" w14:textId="77777777" w:rsidR="000475A1" w:rsidRDefault="000475A1" w:rsidP="00CC63FF">
            <w:pPr>
              <w:jc w:val="both"/>
            </w:pPr>
            <w:r>
              <w:rPr>
                <w:i/>
                <w:iCs/>
                <w:color w:val="555555"/>
                <w:sz w:val="21"/>
                <w:szCs w:val="21"/>
              </w:rPr>
              <w:t>“Antes teníamos agentes muy preparados a los que les faltaba contexto. Ahora tienen todo lo que necesitan en la pantalla antes de que el cliente termine la primera frase. Eso cambia completamente la conversación: pasan de gestionar una llamada a resolver un problema.”</w:t>
            </w:r>
          </w:p>
          <w:p w14:paraId="7FD8B4E7" w14:textId="77777777" w:rsidR="000475A1" w:rsidRDefault="000475A1" w:rsidP="00CC63FF">
            <w:pPr>
              <w:spacing w:before="80"/>
            </w:pPr>
            <w:r>
              <w:rPr>
                <w:rFonts w:ascii="Arial" w:eastAsia="Arial" w:hAnsi="Arial" w:cs="Arial"/>
                <w:color w:val="888888"/>
                <w:sz w:val="17"/>
                <w:szCs w:val="17"/>
              </w:rPr>
              <w:t>— Directora de Clientes, Línea Directa Aseguradora</w:t>
            </w:r>
          </w:p>
        </w:tc>
      </w:tr>
    </w:tbl>
    <w:p w14:paraId="38901D5A" w14:textId="77777777" w:rsidR="000475A1" w:rsidRDefault="000475A1" w:rsidP="000475A1">
      <w:pPr>
        <w:spacing w:before="200"/>
      </w:pPr>
    </w:p>
    <w:p w14:paraId="0BC2D978" w14:textId="1264B558" w:rsidR="000475A1" w:rsidRDefault="000475A1" w:rsidP="000475A1">
      <w:pPr>
        <w:spacing w:after="180"/>
        <w:jc w:val="both"/>
      </w:pPr>
      <w:r>
        <w:t>Una mejor anticipación es quizá la capacidad más transformadora del nuevo modelo. El sistema analiza el comportamiento y el ciclo de vida de cada cliente para identificar necesidades antes de que el propio asegurado las detecte: una renovación que se aproxima con condiciones que han cambiado, una cobertura que podría quedar corta dado su perfil actual, o una llamada</w:t>
      </w:r>
      <w:r w:rsidR="00D063F2">
        <w:t xml:space="preserve"> o mensaje</w:t>
      </w:r>
      <w:r>
        <w:t xml:space="preserve"> de seguimiento tras un siniestro reciente para verificar que todo quedó realmente resuelto. Línea Directa deja de ser reactiva y se convierte en un socio que cuida de sus clientes sin que estos tengan que pedirlo.</w:t>
      </w:r>
    </w:p>
    <w:p w14:paraId="4D1D86EB" w14:textId="77777777" w:rsidR="000475A1" w:rsidRDefault="000475A1" w:rsidP="000475A1">
      <w:pPr>
        <w:spacing w:after="180"/>
        <w:jc w:val="both"/>
      </w:pPr>
      <w:r>
        <w:t>La capacidad analítica del CRM abre además una vía de crecimiento que hasta ahora se hacía con mucho esfuerzo: el atención personalizada. Con acceso a un perfil completo del cliente —su cartera de productos, su historial de interacciones, sus eventos de vida y su propensión calculada en tiempo real— el agente puede ofrecer la cobertura correcta en el momento correcto. El resultado es una mejora sustancial en la tasa de conversión cruzada con un esfuerzo significativamente menor para el equipo.</w:t>
      </w:r>
    </w:p>
    <w:p w14:paraId="00CDB34D" w14:textId="77777777" w:rsidR="000475A1" w:rsidRDefault="000475A1" w:rsidP="000475A1">
      <w:pPr>
        <w:spacing w:after="180"/>
        <w:jc w:val="both"/>
      </w:pPr>
      <w:r>
        <w:t>El CRM aporta también una dimensión de flexibilidad estratégica que hasta ahora era difícil de conseguir: la capacidad de diseñar e implementar nuevas estrategias comerciales y de retención con mucha mayor rapidez. Configurar un nuevo flujo de atención, activar una campaña según el perfil del cliente o rediseñar un proceso de suscripción ya no requiere meses de desarrollo: es cuestión de configuración. Esta agilidad se traduce directamente en eficiencia operativa y en capacidad de reacción ante el mercado.</w:t>
      </w:r>
    </w:p>
    <w:p w14:paraId="6E6440D9" w14:textId="77777777" w:rsidR="000475A1" w:rsidRDefault="000475A1" w:rsidP="000475A1">
      <w:pPr>
        <w:spacing w:after="240"/>
        <w:jc w:val="both"/>
      </w:pPr>
      <w:r>
        <w:t>Pero tener toda la información disponible no es suficiente. La clave está en cómo se utiliza: en la relevancia de los modelos que traducen el dato en acción. Los modelos de propensión que identifican qué cliente tiene mayor probabilidad de contratar una cobertura, los asistentes que sugieren al agente el siguiente mejor paso en tiempo real, los sistemas de detección de riesgo de cancelación —todos deben estar calibrados, actualizados y ser lo suficientemente precisos para que el agente confíe en lo que le proponen. La inversión en la calidad de los modelos es tan crítica como la de la plataforma que los soporta.</w:t>
      </w:r>
    </w:p>
    <w:p w14:paraId="1718C7A9" w14:textId="10CC7DFE" w:rsidR="000475A1" w:rsidRDefault="000475A1" w:rsidP="000475A1">
      <w:pPr>
        <w:spacing w:after="240"/>
        <w:jc w:val="both"/>
      </w:pPr>
      <w:r>
        <w:t>Este lanzamiento representa la apuesta más relevante de Línea Directa por convertir la excelencia operativa</w:t>
      </w:r>
      <w:r w:rsidR="00FA7772">
        <w:t xml:space="preserve"> y comercial</w:t>
      </w:r>
      <w:r>
        <w:t xml:space="preserve"> en una ventaja competitiva sostenible. En un mercado donde el precio ha sido durante décadas el principal argumento de diferenciación, la compañía elige hacer de la experiencia del cliente su activo más valioso e imposible de copiar.</w:t>
      </w:r>
    </w:p>
    <w:p w14:paraId="2CB062F5" w14:textId="77777777" w:rsidR="000475A1" w:rsidRDefault="000475A1" w:rsidP="000475A1">
      <w:pPr>
        <w:pBdr>
          <w:bottom w:val="single" w:sz="1" w:space="1" w:color="D3D1C7"/>
        </w:pBdr>
        <w:spacing w:after="240"/>
      </w:pPr>
    </w:p>
    <w:p w14:paraId="05D10C33" w14:textId="77777777" w:rsidR="000475A1" w:rsidRDefault="000475A1" w:rsidP="000475A1">
      <w:pPr>
        <w:spacing w:after="200"/>
      </w:pPr>
      <w:r>
        <w:rPr>
          <w:rFonts w:ascii="Arial" w:eastAsia="Arial" w:hAnsi="Arial" w:cs="Arial"/>
          <w:caps/>
          <w:color w:val="888888"/>
          <w:sz w:val="16"/>
          <w:szCs w:val="16"/>
        </w:rPr>
        <w:t>PREGUNTAS Y RESPUESTAS INTERNAS</w:t>
      </w:r>
    </w:p>
    <w:p w14:paraId="3FCDC709" w14:textId="77777777" w:rsidR="000475A1" w:rsidRDefault="000475A1" w:rsidP="000475A1">
      <w:pPr>
        <w:pStyle w:val="Heading2"/>
      </w:pPr>
      <w:r>
        <w:rPr>
          <w:sz w:val="22"/>
          <w:szCs w:val="22"/>
        </w:rPr>
        <w:t>¿Por qué ahora? ¿Qué ha cambiado?</w:t>
      </w:r>
    </w:p>
    <w:p w14:paraId="54597B2F" w14:textId="479A408E" w:rsidR="000475A1" w:rsidRDefault="000475A1" w:rsidP="000475A1">
      <w:pPr>
        <w:spacing w:after="40"/>
        <w:jc w:val="both"/>
      </w:pPr>
      <w:r>
        <w:rPr>
          <w:color w:val="555555"/>
          <w:sz w:val="21"/>
          <w:szCs w:val="21"/>
        </w:rPr>
        <w:t>La tecnología ha alcanzado un punto de madurez que permite hacer esto de forma real y escalable. L</w:t>
      </w:r>
      <w:r w:rsidR="006B7516">
        <w:rPr>
          <w:color w:val="555555"/>
          <w:sz w:val="21"/>
          <w:szCs w:val="21"/>
        </w:rPr>
        <w:t xml:space="preserve">os ecosistemas </w:t>
      </w:r>
      <w:r>
        <w:rPr>
          <w:color w:val="555555"/>
          <w:sz w:val="21"/>
          <w:szCs w:val="21"/>
        </w:rPr>
        <w:t>de CRM modern</w:t>
      </w:r>
      <w:r w:rsidR="006B7516">
        <w:rPr>
          <w:color w:val="555555"/>
          <w:sz w:val="21"/>
          <w:szCs w:val="21"/>
        </w:rPr>
        <w:t>o</w:t>
      </w:r>
      <w:r>
        <w:rPr>
          <w:color w:val="555555"/>
          <w:sz w:val="21"/>
          <w:szCs w:val="21"/>
        </w:rPr>
        <w:t>s, combinadas con IA conversacional y</w:t>
      </w:r>
      <w:r w:rsidR="006B7516">
        <w:rPr>
          <w:color w:val="555555"/>
          <w:sz w:val="21"/>
          <w:szCs w:val="21"/>
        </w:rPr>
        <w:t xml:space="preserve"> agéntica</w:t>
      </w:r>
      <w:r>
        <w:rPr>
          <w:color w:val="555555"/>
          <w:sz w:val="21"/>
          <w:szCs w:val="21"/>
        </w:rPr>
        <w:t xml:space="preserve"> capacidades de analítica avanzada, permiten personalizar la atención de millones de clientes con la calidez de una empresa pequeña. Además, las expectativas del cliente han cambiado: quien tiene una experiencia excelente en cualquier otro servicio digital va a exigir lo mismo a su aseguradora.</w:t>
      </w:r>
    </w:p>
    <w:p w14:paraId="07D7AEE4" w14:textId="77777777" w:rsidR="000475A1" w:rsidRDefault="000475A1" w:rsidP="000475A1">
      <w:pPr>
        <w:pStyle w:val="Heading2"/>
      </w:pPr>
      <w:r>
        <w:rPr>
          <w:sz w:val="22"/>
          <w:szCs w:val="22"/>
        </w:rPr>
        <w:t>¿Cómo sabremos que está funcionando?</w:t>
      </w:r>
    </w:p>
    <w:p w14:paraId="785D1B1F" w14:textId="77777777" w:rsidR="000475A1" w:rsidRDefault="000475A1" w:rsidP="000475A1">
      <w:pPr>
        <w:spacing w:after="40"/>
        <w:jc w:val="both"/>
        <w:rPr>
          <w:color w:val="555555"/>
          <w:sz w:val="21"/>
          <w:szCs w:val="21"/>
        </w:rPr>
      </w:pPr>
      <w:r>
        <w:rPr>
          <w:color w:val="555555"/>
          <w:sz w:val="21"/>
          <w:szCs w:val="21"/>
        </w:rPr>
        <w:t>Mediremos el éxito en las variables que más importan al cliente: resolución en primer contacto, tiempo hasta la resolución real del caso, NPS tras la interacción, y tasa de recontacto por el mismo motivo. No métricas de actividad, sino métricas de resultado. Un cliente que no tiene que volver a llamar es un cliente que confía.</w:t>
      </w:r>
    </w:p>
    <w:p w14:paraId="26E65A3E" w14:textId="77777777" w:rsidR="000475A1" w:rsidRDefault="000475A1" w:rsidP="000475A1">
      <w:pPr>
        <w:pStyle w:val="Heading2"/>
        <w:spacing w:before="200" w:after="80"/>
      </w:pPr>
      <w:r>
        <w:rPr>
          <w:sz w:val="22"/>
          <w:szCs w:val="22"/>
        </w:rPr>
        <w:t>¿Por qué Salesforce Financial Services Cloud y no un desarrollo a medida?</w:t>
      </w:r>
    </w:p>
    <w:p w14:paraId="6E20B83D" w14:textId="77777777" w:rsidR="000475A1" w:rsidRDefault="000475A1" w:rsidP="000475A1">
      <w:pPr>
        <w:spacing w:after="40"/>
        <w:jc w:val="both"/>
      </w:pPr>
      <w:r>
        <w:rPr>
          <w:color w:val="555555"/>
          <w:sz w:val="21"/>
          <w:szCs w:val="21"/>
        </w:rPr>
        <w:t>La elección del módulo FSC de Salesforce responde a una lógica deliberada: aprovechar al máximo las funcionalidades que la plataforma trae de caja y minimizar el desarrollo propio. Esto tiene dos ventajas concretas. La primera es la velocidad: construir sobre capacidades ya probadas permite lanzar funcionalidades en semanas en lugar de meses. La segunda es la sostenibilidad: un desarrollo a medida genera deuda técnica que hay que mantener con cada actualización de la plataforma; con FSC, las mejoras de Salesforce llegan directamente a la compañía sin coste adicional de re-desarrollo. El principio rector del proyecto es configurar antes de desarrollar, y desarrollar solo cuando la configuración no sea suficiente.</w:t>
      </w:r>
    </w:p>
    <w:p w14:paraId="011B21FC" w14:textId="77777777" w:rsidR="000475A1" w:rsidRDefault="000475A1" w:rsidP="000475A1">
      <w:pPr>
        <w:pStyle w:val="Heading2"/>
      </w:pPr>
      <w:r>
        <w:rPr>
          <w:sz w:val="22"/>
          <w:szCs w:val="22"/>
        </w:rPr>
        <w:t>¿Qué riesgo hay de que la tecnología falle y el cliente tenga una experiencia peor?</w:t>
      </w:r>
    </w:p>
    <w:p w14:paraId="08F36929" w14:textId="77777777" w:rsidR="000475A1" w:rsidRDefault="000475A1" w:rsidP="000475A1">
      <w:pPr>
        <w:spacing w:after="40"/>
        <w:jc w:val="both"/>
      </w:pPr>
      <w:r>
        <w:rPr>
          <w:color w:val="555555"/>
          <w:sz w:val="21"/>
          <w:szCs w:val="21"/>
        </w:rPr>
        <w:t>El diseño del modelo asume que la tecnología puede fallar. Por eso, el agente humano siempre tiene acceso directo a la información y puede actuar sin depender del sistema automatizado. La IA amplía la capacidad del equipo; no lo sustituye ni crea dependencia frágil.</w:t>
      </w:r>
    </w:p>
    <w:p w14:paraId="7D160E9A" w14:textId="77777777" w:rsidR="000475A1" w:rsidRDefault="000475A1" w:rsidP="000475A1">
      <w:pPr>
        <w:pStyle w:val="Heading2"/>
      </w:pPr>
      <w:r>
        <w:rPr>
          <w:sz w:val="22"/>
          <w:szCs w:val="22"/>
        </w:rPr>
        <w:t>¿Cómo afecta esto a los canales digitales, no solo al teléfono?</w:t>
      </w:r>
    </w:p>
    <w:p w14:paraId="523B24F0" w14:textId="77777777" w:rsidR="000475A1" w:rsidRDefault="000475A1" w:rsidP="000475A1">
      <w:pPr>
        <w:spacing w:after="40"/>
        <w:jc w:val="both"/>
      </w:pPr>
      <w:r>
        <w:rPr>
          <w:color w:val="555555"/>
          <w:sz w:val="21"/>
          <w:szCs w:val="21"/>
        </w:rPr>
        <w:t>El modelo es omnicanal desde su concepción. Tanto si el cliente llama, escribe por chat, abre un siniestro desde la app o envía un email, el contexto se consolida en un único perfil. No hay canales estancos: la conversación puede empezar en el teléfono y continuar en digital sin que el cliente tenga que repetir nada.</w:t>
      </w:r>
    </w:p>
    <w:p w14:paraId="4204FE81" w14:textId="77777777" w:rsidR="000475A1" w:rsidRDefault="000475A1" w:rsidP="000475A1">
      <w:pPr>
        <w:pBdr>
          <w:bottom w:val="single" w:sz="1" w:space="1" w:color="D3D1C7"/>
        </w:pBdr>
        <w:spacing w:before="280" w:after="240"/>
      </w:pPr>
    </w:p>
    <w:p w14:paraId="54A4633E" w14:textId="77777777" w:rsidR="000475A1" w:rsidRDefault="000475A1" w:rsidP="000475A1">
      <w:pPr>
        <w:spacing w:after="100"/>
      </w:pPr>
      <w:r>
        <w:rPr>
          <w:rFonts w:ascii="Arial" w:hAnsi="Arial" w:cs="Arial"/>
          <w:b/>
          <w:color w:val="BE2A2A"/>
          <w:sz w:val="16"/>
          <w:szCs w:val="16"/>
        </w:rPr>
        <w:t>OBJETIVOS CUANTITATIVOS DEL PROYECTO</w:t>
      </w:r>
    </w:p>
    <w:p w14:paraId="41802D32" w14:textId="77777777" w:rsidR="000475A1" w:rsidRDefault="000475A1" w:rsidP="000475A1">
      <w:pPr>
        <w:spacing w:after="120"/>
      </w:pPr>
      <w:r>
        <w:rPr>
          <w:rFonts w:ascii="Arial" w:hAnsi="Arial" w:cs="Arial"/>
          <w:b/>
          <w:sz w:val="30"/>
          <w:szCs w:val="30"/>
        </w:rPr>
        <w:t>El éxito se mide en pólizas, euros y tiempo</w:t>
      </w:r>
    </w:p>
    <w:p w14:paraId="6D52B1AD" w14:textId="77777777" w:rsidR="000475A1" w:rsidRDefault="000475A1" w:rsidP="000475A1">
      <w:pPr>
        <w:spacing w:after="280"/>
        <w:jc w:val="both"/>
      </w:pPr>
      <w:r>
        <w:rPr>
          <w:i/>
          <w:iCs/>
          <w:color w:val="555555"/>
        </w:rPr>
        <w:t>Los siguientes indicadores definen el umbral de éxito del proyecto. Son los números con los que la organización se compromete en el horizonte 2027–2030, y la referencia contra la que se medirá el avance en cada revisión de negocio.</w:t>
      </w:r>
    </w:p>
    <w:p w14:paraId="187723E0" w14:textId="77777777" w:rsidR="000475A1" w:rsidRDefault="000475A1" w:rsidP="000475A1">
      <w:pPr>
        <w:spacing w:before="200" w:after="100"/>
      </w:pPr>
      <w:r>
        <w:rPr>
          <w:rFonts w:ascii="Arial" w:hAnsi="Arial" w:cs="Arial"/>
          <w:b/>
          <w:color w:val="BE2A2A"/>
          <w:sz w:val="16"/>
          <w:szCs w:val="16"/>
        </w:rPr>
        <w:t>MEJORA DEL TMO MEDIO COMERCIAL SOBRE 2026</w:t>
      </w:r>
    </w:p>
    <w:tbl>
      <w:tblPr>
        <w:tblW w:w="9026" w:type="dxa"/>
        <w:tblLook w:val="04A0" w:firstRow="1" w:lastRow="0" w:firstColumn="1" w:lastColumn="0" w:noHBand="0" w:noVBand="1"/>
      </w:tblPr>
      <w:tblGrid>
        <w:gridCol w:w="3800"/>
        <w:gridCol w:w="1742"/>
        <w:gridCol w:w="1742"/>
        <w:gridCol w:w="1742"/>
      </w:tblGrid>
      <w:tr w:rsidR="000475A1" w14:paraId="2497BA1B" w14:textId="77777777" w:rsidTr="00CC63FF">
        <w:trPr>
          <w:tblHeader/>
        </w:trPr>
        <w:tc>
          <w:tcPr>
            <w:tcW w:w="3800" w:type="dxa"/>
            <w:shd w:val="clear" w:color="auto" w:fill="BE2A2A"/>
            <w:tcMar>
              <w:top w:w="80" w:type="dxa"/>
              <w:left w:w="140" w:type="dxa"/>
              <w:bottom w:w="80" w:type="dxa"/>
              <w:right w:w="100" w:type="dxa"/>
            </w:tcMar>
          </w:tcPr>
          <w:p w14:paraId="2DA7FCC0" w14:textId="77777777" w:rsidR="000475A1" w:rsidRDefault="000475A1" w:rsidP="00CC63FF">
            <w:pPr>
              <w:spacing w:before="80" w:after="80"/>
            </w:pPr>
            <w:r>
              <w:rPr>
                <w:rFonts w:ascii="Arial" w:hAnsi="Arial" w:cs="Arial"/>
                <w:b/>
                <w:color w:val="FFFFFF"/>
                <w:sz w:val="18"/>
                <w:szCs w:val="18"/>
              </w:rPr>
              <w:t>Indicador</w:t>
            </w:r>
          </w:p>
        </w:tc>
        <w:tc>
          <w:tcPr>
            <w:tcW w:w="1742" w:type="dxa"/>
            <w:shd w:val="clear" w:color="auto" w:fill="BE2A2A"/>
            <w:tcMar>
              <w:top w:w="80" w:type="dxa"/>
              <w:left w:w="140" w:type="dxa"/>
              <w:bottom w:w="80" w:type="dxa"/>
              <w:right w:w="100" w:type="dxa"/>
            </w:tcMar>
          </w:tcPr>
          <w:p w14:paraId="20982A51"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BE2A2A"/>
            <w:tcMar>
              <w:top w:w="80" w:type="dxa"/>
              <w:left w:w="140" w:type="dxa"/>
              <w:bottom w:w="80" w:type="dxa"/>
              <w:right w:w="100" w:type="dxa"/>
            </w:tcMar>
          </w:tcPr>
          <w:p w14:paraId="089C33BB"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BE2A2A"/>
            <w:tcMar>
              <w:top w:w="80" w:type="dxa"/>
              <w:left w:w="140" w:type="dxa"/>
              <w:bottom w:w="80" w:type="dxa"/>
              <w:right w:w="100" w:type="dxa"/>
            </w:tcMar>
          </w:tcPr>
          <w:p w14:paraId="6B79394A" w14:textId="77777777" w:rsidR="000475A1" w:rsidRDefault="000475A1" w:rsidP="00CC63FF">
            <w:pPr>
              <w:spacing w:before="80" w:after="80"/>
            </w:pPr>
            <w:r>
              <w:rPr>
                <w:rFonts w:ascii="Arial" w:hAnsi="Arial" w:cs="Arial"/>
                <w:b/>
                <w:color w:val="FFFFFF"/>
                <w:sz w:val="18"/>
                <w:szCs w:val="18"/>
              </w:rPr>
              <w:t>2029–30</w:t>
            </w:r>
          </w:p>
        </w:tc>
      </w:tr>
      <w:tr w:rsidR="000475A1" w14:paraId="0809DEDA"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BCB58C6" w14:textId="77777777" w:rsidR="000475A1" w:rsidRDefault="000475A1" w:rsidP="00CC63FF">
            <w:pPr>
              <w:spacing w:before="80" w:after="80"/>
            </w:pPr>
            <w:r>
              <w:rPr>
                <w:sz w:val="18"/>
                <w:szCs w:val="18"/>
              </w:rPr>
              <w:t>Particulares – Recepción</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319A242" w14:textId="77777777" w:rsidR="000475A1" w:rsidRDefault="000475A1" w:rsidP="00CC63FF">
            <w:pPr>
              <w:spacing w:before="80" w:after="80"/>
              <w:jc w:val="center"/>
            </w:pPr>
            <w:r>
              <w:rPr>
                <w:sz w:val="18"/>
                <w:szCs w:val="18"/>
              </w:rPr>
              <w:t>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972A168" w14:textId="77777777" w:rsidR="000475A1" w:rsidRDefault="000475A1" w:rsidP="00CC63FF">
            <w:pPr>
              <w:spacing w:before="80" w:after="80"/>
              <w:jc w:val="center"/>
            </w:pPr>
            <w:r>
              <w:rPr>
                <w:sz w:val="18"/>
                <w:szCs w:val="18"/>
              </w:rPr>
              <w:t>28%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DA6EE1E" w14:textId="77777777" w:rsidR="000475A1" w:rsidRDefault="000475A1" w:rsidP="00CC63FF">
            <w:pPr>
              <w:spacing w:before="80" w:after="80"/>
              <w:jc w:val="center"/>
            </w:pPr>
            <w:r>
              <w:rPr>
                <w:sz w:val="18"/>
                <w:szCs w:val="18"/>
              </w:rPr>
              <w:t>33%</w:t>
            </w:r>
          </w:p>
        </w:tc>
      </w:tr>
      <w:tr w:rsidR="000475A1" w14:paraId="3B6CB941"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DB6FEAC" w14:textId="77777777" w:rsidR="000475A1" w:rsidRDefault="000475A1" w:rsidP="00CC63FF">
            <w:pPr>
              <w:spacing w:before="80" w:after="80"/>
            </w:pPr>
            <w:r>
              <w:rPr>
                <w:sz w:val="18"/>
                <w:szCs w:val="18"/>
              </w:rPr>
              <w:t>Particulares – Emisión</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0551680" w14:textId="77777777" w:rsidR="000475A1" w:rsidRDefault="000475A1" w:rsidP="00CC63FF">
            <w:pPr>
              <w:spacing w:before="80" w:after="80"/>
              <w:jc w:val="center"/>
            </w:pPr>
            <w:r>
              <w:rPr>
                <w:sz w:val="18"/>
                <w:szCs w:val="18"/>
              </w:rPr>
              <w:t>2%</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B4D1CD2" w14:textId="77777777" w:rsidR="000475A1" w:rsidRDefault="000475A1" w:rsidP="00CC63FF">
            <w:pPr>
              <w:spacing w:before="80" w:after="80"/>
              <w:jc w:val="center"/>
            </w:pPr>
            <w:r>
              <w:rPr>
                <w:sz w:val="18"/>
                <w:szCs w:val="18"/>
              </w:rPr>
              <w:t>9%</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857628E" w14:textId="77777777" w:rsidR="000475A1" w:rsidRDefault="000475A1" w:rsidP="00CC63FF">
            <w:pPr>
              <w:spacing w:before="80" w:after="80"/>
              <w:jc w:val="center"/>
            </w:pPr>
            <w:r>
              <w:rPr>
                <w:sz w:val="18"/>
                <w:szCs w:val="18"/>
              </w:rPr>
              <w:t>11%</w:t>
            </w:r>
          </w:p>
        </w:tc>
      </w:tr>
      <w:tr w:rsidR="000475A1" w14:paraId="1829F0A1"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50BBA05" w14:textId="77777777" w:rsidR="000475A1" w:rsidRDefault="000475A1" w:rsidP="00CC63FF">
            <w:pPr>
              <w:spacing w:before="80" w:after="80"/>
            </w:pPr>
            <w:r>
              <w:rPr>
                <w:sz w:val="18"/>
                <w:szCs w:val="18"/>
              </w:rPr>
              <w:t>Empresas (venta)</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DEC2FA1" w14:textId="77777777" w:rsidR="000475A1" w:rsidRDefault="000475A1" w:rsidP="00CC63FF">
            <w:pPr>
              <w:spacing w:before="80" w:after="80"/>
              <w:jc w:val="center"/>
            </w:pPr>
            <w:r>
              <w:rPr>
                <w:sz w:val="18"/>
                <w:szCs w:val="18"/>
              </w:rPr>
              <w:t>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8EBF6DA" w14:textId="77777777" w:rsidR="000475A1" w:rsidRDefault="000475A1" w:rsidP="00CC63FF">
            <w:pPr>
              <w:spacing w:before="80" w:after="80"/>
              <w:jc w:val="center"/>
            </w:pPr>
            <w:r>
              <w:rPr>
                <w:sz w:val="18"/>
                <w:szCs w:val="18"/>
              </w:rPr>
              <w:t>26%</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F69C7FB" w14:textId="77777777" w:rsidR="000475A1" w:rsidRDefault="000475A1" w:rsidP="00CC63FF">
            <w:pPr>
              <w:spacing w:before="80" w:after="80"/>
              <w:jc w:val="center"/>
            </w:pPr>
            <w:r>
              <w:rPr>
                <w:sz w:val="18"/>
                <w:szCs w:val="18"/>
              </w:rPr>
              <w:t>30%</w:t>
            </w:r>
          </w:p>
        </w:tc>
      </w:tr>
      <w:tr w:rsidR="000475A1" w14:paraId="3BAF439B"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C01217D" w14:textId="77777777" w:rsidR="000475A1" w:rsidRDefault="000475A1" w:rsidP="00CC63FF">
            <w:pPr>
              <w:spacing w:before="80" w:after="80"/>
            </w:pPr>
            <w:r>
              <w:rPr>
                <w:sz w:val="18"/>
                <w:szCs w:val="18"/>
              </w:rPr>
              <w:t>Expats (venta)</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26E7972" w14:textId="77777777" w:rsidR="000475A1" w:rsidRDefault="000475A1" w:rsidP="00CC63FF">
            <w:pPr>
              <w:spacing w:before="80" w:after="80"/>
              <w:jc w:val="center"/>
            </w:pPr>
            <w:r>
              <w:rPr>
                <w:sz w:val="18"/>
                <w:szCs w:val="18"/>
              </w:rPr>
              <w:t>5%</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335FDBB" w14:textId="77777777" w:rsidR="000475A1" w:rsidRDefault="000475A1" w:rsidP="00CC63FF">
            <w:pPr>
              <w:spacing w:before="80" w:after="80"/>
              <w:jc w:val="center"/>
            </w:pPr>
            <w:r>
              <w:rPr>
                <w:sz w:val="18"/>
                <w:szCs w:val="18"/>
              </w:rPr>
              <w:t>26%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953B764" w14:textId="77777777" w:rsidR="000475A1" w:rsidRDefault="000475A1" w:rsidP="00CC63FF">
            <w:pPr>
              <w:spacing w:before="80" w:after="80"/>
              <w:jc w:val="center"/>
            </w:pPr>
            <w:r>
              <w:rPr>
                <w:sz w:val="18"/>
                <w:szCs w:val="18"/>
              </w:rPr>
              <w:t>31%</w:t>
            </w:r>
          </w:p>
        </w:tc>
      </w:tr>
      <w:tr w:rsidR="000475A1" w14:paraId="44325FBF"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DC167B3" w14:textId="77777777" w:rsidR="000475A1" w:rsidRDefault="000475A1" w:rsidP="00CC63FF">
            <w:pPr>
              <w:spacing w:before="80" w:after="80"/>
            </w:pPr>
            <w:r>
              <w:rPr>
                <w:b/>
                <w:sz w:val="18"/>
                <w:szCs w:val="18"/>
              </w:rPr>
              <w:t>Mejora de la eficiencia</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FB4286E" w14:textId="77777777" w:rsidR="000475A1" w:rsidRDefault="000475A1" w:rsidP="00CC63FF">
            <w:pPr>
              <w:spacing w:before="80" w:after="80"/>
              <w:jc w:val="center"/>
            </w:pPr>
            <w:r>
              <w:rPr>
                <w:sz w:val="18"/>
                <w:szCs w:val="18"/>
              </w:rPr>
              <w:t>4%</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D7FB4BE" w14:textId="77777777" w:rsidR="000475A1" w:rsidRDefault="000475A1" w:rsidP="00CC63FF">
            <w:pPr>
              <w:spacing w:before="80" w:after="80"/>
              <w:jc w:val="center"/>
            </w:pPr>
            <w:r>
              <w:rPr>
                <w:sz w:val="18"/>
                <w:szCs w:val="18"/>
              </w:rPr>
              <w:t>25%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7459A03" w14:textId="77777777" w:rsidR="000475A1" w:rsidRDefault="000475A1" w:rsidP="00CC63FF">
            <w:pPr>
              <w:spacing w:before="80" w:after="80"/>
              <w:jc w:val="center"/>
            </w:pPr>
            <w:r>
              <w:rPr>
                <w:sz w:val="18"/>
                <w:szCs w:val="18"/>
              </w:rPr>
              <w:t>30%</w:t>
            </w:r>
          </w:p>
        </w:tc>
      </w:tr>
    </w:tbl>
    <w:p w14:paraId="5B900990" w14:textId="77777777" w:rsidR="000475A1" w:rsidRDefault="000475A1" w:rsidP="000475A1">
      <w:pPr>
        <w:spacing w:before="180"/>
      </w:pPr>
    </w:p>
    <w:p w14:paraId="3FCBB7B9" w14:textId="77777777" w:rsidR="000475A1" w:rsidRDefault="000475A1" w:rsidP="000475A1">
      <w:pPr>
        <w:spacing w:before="200" w:after="100"/>
      </w:pPr>
      <w:r>
        <w:rPr>
          <w:rFonts w:ascii="Arial" w:hAnsi="Arial" w:cs="Arial"/>
          <w:b/>
          <w:color w:val="BE2A2A"/>
          <w:sz w:val="16"/>
          <w:szCs w:val="16"/>
        </w:rPr>
        <w:t>MEJORA DEL TMO MEDIO CARTERA SOBRE 2026</w:t>
      </w:r>
    </w:p>
    <w:tbl>
      <w:tblPr>
        <w:tblW w:w="9026" w:type="dxa"/>
        <w:tblLook w:val="04A0" w:firstRow="1" w:lastRow="0" w:firstColumn="1" w:lastColumn="0" w:noHBand="0" w:noVBand="1"/>
      </w:tblPr>
      <w:tblGrid>
        <w:gridCol w:w="3800"/>
        <w:gridCol w:w="1742"/>
        <w:gridCol w:w="1742"/>
        <w:gridCol w:w="1742"/>
      </w:tblGrid>
      <w:tr w:rsidR="000475A1" w14:paraId="70616566" w14:textId="77777777" w:rsidTr="00CC63FF">
        <w:trPr>
          <w:tblHeader/>
        </w:trPr>
        <w:tc>
          <w:tcPr>
            <w:tcW w:w="3800" w:type="dxa"/>
            <w:shd w:val="clear" w:color="auto" w:fill="BE2A2A"/>
            <w:tcMar>
              <w:top w:w="80" w:type="dxa"/>
              <w:left w:w="140" w:type="dxa"/>
              <w:bottom w:w="80" w:type="dxa"/>
              <w:right w:w="100" w:type="dxa"/>
            </w:tcMar>
          </w:tcPr>
          <w:p w14:paraId="055408F4" w14:textId="77777777" w:rsidR="000475A1" w:rsidRDefault="000475A1" w:rsidP="00CC63FF">
            <w:pPr>
              <w:spacing w:before="80" w:after="80"/>
            </w:pPr>
            <w:r>
              <w:rPr>
                <w:rFonts w:ascii="Arial" w:hAnsi="Arial" w:cs="Arial"/>
                <w:b/>
                <w:color w:val="FFFFFF"/>
                <w:sz w:val="18"/>
                <w:szCs w:val="18"/>
              </w:rPr>
              <w:t>Indicador</w:t>
            </w:r>
          </w:p>
        </w:tc>
        <w:tc>
          <w:tcPr>
            <w:tcW w:w="1742" w:type="dxa"/>
            <w:shd w:val="clear" w:color="auto" w:fill="BE2A2A"/>
            <w:tcMar>
              <w:top w:w="80" w:type="dxa"/>
              <w:left w:w="140" w:type="dxa"/>
              <w:bottom w:w="80" w:type="dxa"/>
              <w:right w:w="100" w:type="dxa"/>
            </w:tcMar>
          </w:tcPr>
          <w:p w14:paraId="03E83CD4"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BE2A2A"/>
            <w:tcMar>
              <w:top w:w="80" w:type="dxa"/>
              <w:left w:w="140" w:type="dxa"/>
              <w:bottom w:w="80" w:type="dxa"/>
              <w:right w:w="100" w:type="dxa"/>
            </w:tcMar>
          </w:tcPr>
          <w:p w14:paraId="7F724FBA"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BE2A2A"/>
            <w:tcMar>
              <w:top w:w="80" w:type="dxa"/>
              <w:left w:w="140" w:type="dxa"/>
              <w:bottom w:w="80" w:type="dxa"/>
              <w:right w:w="100" w:type="dxa"/>
            </w:tcMar>
          </w:tcPr>
          <w:p w14:paraId="5F69940B" w14:textId="77777777" w:rsidR="000475A1" w:rsidRDefault="000475A1" w:rsidP="00CC63FF">
            <w:pPr>
              <w:spacing w:before="80" w:after="80"/>
            </w:pPr>
            <w:r>
              <w:rPr>
                <w:rFonts w:ascii="Arial" w:hAnsi="Arial" w:cs="Arial"/>
                <w:b/>
                <w:color w:val="FFFFFF"/>
                <w:sz w:val="18"/>
                <w:szCs w:val="18"/>
              </w:rPr>
              <w:t>2029–30</w:t>
            </w:r>
          </w:p>
        </w:tc>
      </w:tr>
      <w:tr w:rsidR="000475A1" w14:paraId="003AA09E"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37C0079" w14:textId="77777777" w:rsidR="000475A1" w:rsidRDefault="000475A1" w:rsidP="00CC63FF">
            <w:pPr>
              <w:spacing w:before="80" w:after="80"/>
            </w:pPr>
            <w:r>
              <w:rPr>
                <w:sz w:val="18"/>
                <w:szCs w:val="18"/>
              </w:rPr>
              <w:t>Retención</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72B1D11" w14:textId="77777777" w:rsidR="000475A1" w:rsidRDefault="000475A1" w:rsidP="00CC63FF">
            <w:pPr>
              <w:spacing w:before="80" w:after="80"/>
              <w:jc w:val="center"/>
            </w:pPr>
            <w:r>
              <w:rPr>
                <w:sz w:val="18"/>
                <w:szCs w:val="18"/>
              </w:rPr>
              <w:t>1,5%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C06D95C" w14:textId="77777777" w:rsidR="000475A1" w:rsidRDefault="000475A1" w:rsidP="00CC63FF">
            <w:pPr>
              <w:spacing w:before="80" w:after="80"/>
              <w:jc w:val="center"/>
            </w:pPr>
            <w:r>
              <w:rPr>
                <w:sz w:val="18"/>
                <w:szCs w:val="18"/>
              </w:rPr>
              <w:t>3,5%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DCD837F" w14:textId="77777777" w:rsidR="000475A1" w:rsidRDefault="000475A1" w:rsidP="00CC63FF">
            <w:pPr>
              <w:spacing w:before="80" w:after="80"/>
              <w:jc w:val="center"/>
            </w:pPr>
            <w:r>
              <w:rPr>
                <w:sz w:val="18"/>
                <w:szCs w:val="18"/>
              </w:rPr>
              <w:t>6,7%</w:t>
            </w:r>
          </w:p>
        </w:tc>
      </w:tr>
      <w:tr w:rsidR="000475A1" w14:paraId="086138F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4307C14" w14:textId="77777777" w:rsidR="000475A1" w:rsidRDefault="000475A1" w:rsidP="00CC63FF">
            <w:pPr>
              <w:spacing w:before="80" w:after="80"/>
            </w:pPr>
            <w:r>
              <w:rPr>
                <w:sz w:val="18"/>
                <w:szCs w:val="18"/>
              </w:rPr>
              <w:t>Resto</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314EB54" w14:textId="77777777" w:rsidR="000475A1" w:rsidRDefault="000475A1" w:rsidP="00CC63FF">
            <w:pPr>
              <w:spacing w:before="80" w:after="80"/>
              <w:jc w:val="center"/>
            </w:pPr>
            <w:r>
              <w:rPr>
                <w:sz w:val="18"/>
                <w:szCs w:val="18"/>
              </w:rPr>
              <w:t>3,9%</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494B222" w14:textId="77777777" w:rsidR="000475A1" w:rsidRDefault="000475A1" w:rsidP="00CC63FF">
            <w:pPr>
              <w:spacing w:before="80" w:after="80"/>
              <w:jc w:val="center"/>
            </w:pPr>
            <w:r>
              <w:rPr>
                <w:sz w:val="18"/>
                <w:szCs w:val="18"/>
              </w:rPr>
              <w:t>5,3%</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7829A2C" w14:textId="77777777" w:rsidR="000475A1" w:rsidRDefault="000475A1" w:rsidP="00CC63FF">
            <w:pPr>
              <w:spacing w:before="80" w:after="80"/>
              <w:jc w:val="center"/>
            </w:pPr>
            <w:r>
              <w:rPr>
                <w:sz w:val="18"/>
                <w:szCs w:val="18"/>
              </w:rPr>
              <w:t>7,3%</w:t>
            </w:r>
          </w:p>
        </w:tc>
      </w:tr>
    </w:tbl>
    <w:p w14:paraId="14D3314D" w14:textId="77777777" w:rsidR="000475A1" w:rsidRDefault="000475A1" w:rsidP="000475A1">
      <w:pPr>
        <w:spacing w:before="180"/>
      </w:pPr>
    </w:p>
    <w:p w14:paraId="05171B16" w14:textId="77777777" w:rsidR="000475A1" w:rsidRDefault="000475A1" w:rsidP="000475A1">
      <w:pPr>
        <w:spacing w:before="200" w:after="100"/>
      </w:pPr>
      <w:r>
        <w:rPr>
          <w:rFonts w:ascii="Arial" w:hAnsi="Arial" w:cs="Arial"/>
          <w:b/>
          <w:sz w:val="16"/>
          <w:szCs w:val="16"/>
        </w:rPr>
        <w:t>PRODUCTIVIDAD COMERCIAL</w:t>
      </w:r>
    </w:p>
    <w:tbl>
      <w:tblPr>
        <w:tblW w:w="9026" w:type="dxa"/>
        <w:tblLook w:val="04A0" w:firstRow="1" w:lastRow="0" w:firstColumn="1" w:lastColumn="0" w:noHBand="0" w:noVBand="1"/>
      </w:tblPr>
      <w:tblGrid>
        <w:gridCol w:w="3800"/>
        <w:gridCol w:w="1742"/>
        <w:gridCol w:w="1742"/>
        <w:gridCol w:w="1742"/>
      </w:tblGrid>
      <w:tr w:rsidR="000475A1" w14:paraId="15351AB4" w14:textId="77777777" w:rsidTr="00CC63FF">
        <w:trPr>
          <w:tblHeader/>
        </w:trPr>
        <w:tc>
          <w:tcPr>
            <w:tcW w:w="3800" w:type="dxa"/>
            <w:shd w:val="clear" w:color="auto" w:fill="2C2C2A"/>
            <w:tcMar>
              <w:top w:w="80" w:type="dxa"/>
              <w:left w:w="140" w:type="dxa"/>
              <w:bottom w:w="80" w:type="dxa"/>
              <w:right w:w="100" w:type="dxa"/>
            </w:tcMar>
          </w:tcPr>
          <w:p w14:paraId="6276D2BD" w14:textId="77777777" w:rsidR="000475A1" w:rsidRDefault="000475A1" w:rsidP="00CC63FF">
            <w:pPr>
              <w:spacing w:before="80" w:after="80"/>
            </w:pPr>
            <w:r>
              <w:rPr>
                <w:rFonts w:ascii="Arial" w:hAnsi="Arial" w:cs="Arial"/>
                <w:b/>
                <w:color w:val="FFFFFF"/>
                <w:sz w:val="18"/>
                <w:szCs w:val="18"/>
              </w:rPr>
              <w:t>Indicador</w:t>
            </w:r>
          </w:p>
        </w:tc>
        <w:tc>
          <w:tcPr>
            <w:tcW w:w="1742" w:type="dxa"/>
            <w:shd w:val="clear" w:color="auto" w:fill="2C2C2A"/>
            <w:tcMar>
              <w:top w:w="80" w:type="dxa"/>
              <w:left w:w="140" w:type="dxa"/>
              <w:bottom w:w="80" w:type="dxa"/>
              <w:right w:w="100" w:type="dxa"/>
            </w:tcMar>
          </w:tcPr>
          <w:p w14:paraId="037F7BE6"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2C2C2A"/>
            <w:tcMar>
              <w:top w:w="80" w:type="dxa"/>
              <w:left w:w="140" w:type="dxa"/>
              <w:bottom w:w="80" w:type="dxa"/>
              <w:right w:w="100" w:type="dxa"/>
            </w:tcMar>
          </w:tcPr>
          <w:p w14:paraId="4CC0D4DC"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2C2C2A"/>
            <w:tcMar>
              <w:top w:w="80" w:type="dxa"/>
              <w:left w:w="140" w:type="dxa"/>
              <w:bottom w:w="80" w:type="dxa"/>
              <w:right w:w="100" w:type="dxa"/>
            </w:tcMar>
          </w:tcPr>
          <w:p w14:paraId="1CB2DF81" w14:textId="77777777" w:rsidR="000475A1" w:rsidRDefault="000475A1" w:rsidP="00CC63FF">
            <w:pPr>
              <w:spacing w:before="80" w:after="80"/>
            </w:pPr>
            <w:r>
              <w:rPr>
                <w:rFonts w:ascii="Arial" w:hAnsi="Arial" w:cs="Arial"/>
                <w:b/>
                <w:color w:val="FFFFFF"/>
                <w:sz w:val="18"/>
                <w:szCs w:val="18"/>
              </w:rPr>
              <w:t>2029–30</w:t>
            </w:r>
          </w:p>
        </w:tc>
      </w:tr>
      <w:tr w:rsidR="000475A1" w14:paraId="39D0EC5E"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14E1FC4" w14:textId="77777777" w:rsidR="000475A1" w:rsidRDefault="000475A1" w:rsidP="00CC63FF">
            <w:pPr>
              <w:spacing w:before="80" w:after="80"/>
            </w:pPr>
            <w:r>
              <w:rPr>
                <w:sz w:val="18"/>
                <w:szCs w:val="18"/>
              </w:rPr>
              <w:t>Mejora conversión Motor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D257AC5" w14:textId="77777777" w:rsidR="000475A1" w:rsidRDefault="000475A1" w:rsidP="00CC63FF">
            <w:pPr>
              <w:spacing w:before="80" w:after="80"/>
              <w:jc w:val="center"/>
            </w:pPr>
            <w:r>
              <w:rPr>
                <w:sz w:val="18"/>
                <w:szCs w:val="18"/>
              </w:rPr>
              <w:t>0,5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1E3A5DE" w14:textId="77777777" w:rsidR="000475A1" w:rsidRDefault="000475A1" w:rsidP="00CC63FF">
            <w:pPr>
              <w:spacing w:before="80" w:after="80"/>
              <w:jc w:val="center"/>
            </w:pPr>
            <w:r>
              <w:rPr>
                <w:sz w:val="18"/>
                <w:szCs w:val="18"/>
              </w:rPr>
              <w:t>2,1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55F085E" w14:textId="77777777" w:rsidR="000475A1" w:rsidRDefault="000475A1" w:rsidP="00CC63FF">
            <w:pPr>
              <w:spacing w:before="80" w:after="80"/>
              <w:jc w:val="center"/>
            </w:pPr>
            <w:r>
              <w:rPr>
                <w:sz w:val="18"/>
                <w:szCs w:val="18"/>
              </w:rPr>
              <w:t>2,5 p.p.</w:t>
            </w:r>
          </w:p>
        </w:tc>
      </w:tr>
      <w:tr w:rsidR="000475A1" w14:paraId="39EECCC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F08B368" w14:textId="77777777" w:rsidR="000475A1" w:rsidRDefault="000475A1" w:rsidP="00CC63FF">
            <w:pPr>
              <w:spacing w:before="80" w:after="80"/>
            </w:pPr>
            <w:r>
              <w:rPr>
                <w:sz w:val="18"/>
                <w:szCs w:val="18"/>
              </w:rPr>
              <w:t>Mejora conversión Hogar (p.p.)</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BD76DC8" w14:textId="77777777" w:rsidR="000475A1" w:rsidRDefault="000475A1" w:rsidP="00CC63FF">
            <w:pPr>
              <w:spacing w:before="80" w:after="80"/>
              <w:jc w:val="center"/>
            </w:pPr>
            <w:r>
              <w:rPr>
                <w:sz w:val="18"/>
                <w:szCs w:val="18"/>
              </w:rPr>
              <w:t>0,9 p.p.</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29B52B3" w14:textId="77777777" w:rsidR="000475A1" w:rsidRDefault="000475A1" w:rsidP="00CC63FF">
            <w:pPr>
              <w:spacing w:before="80" w:after="80"/>
              <w:jc w:val="center"/>
            </w:pPr>
            <w:r>
              <w:rPr>
                <w:sz w:val="18"/>
                <w:szCs w:val="18"/>
              </w:rPr>
              <w:t>3,7 p.p.</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BC0439E" w14:textId="77777777" w:rsidR="000475A1" w:rsidRDefault="000475A1" w:rsidP="00CC63FF">
            <w:pPr>
              <w:spacing w:before="80" w:after="80"/>
              <w:jc w:val="center"/>
            </w:pPr>
            <w:r>
              <w:rPr>
                <w:sz w:val="18"/>
                <w:szCs w:val="18"/>
              </w:rPr>
              <w:t>4,4 p.p.</w:t>
            </w:r>
          </w:p>
        </w:tc>
      </w:tr>
      <w:tr w:rsidR="000475A1" w14:paraId="02F9E090"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932F0F8" w14:textId="77777777" w:rsidR="000475A1" w:rsidRDefault="000475A1" w:rsidP="00CC63FF">
            <w:pPr>
              <w:spacing w:before="80" w:after="80"/>
            </w:pPr>
            <w:r>
              <w:rPr>
                <w:sz w:val="18"/>
                <w:szCs w:val="18"/>
              </w:rPr>
              <w:t>Conversión adicional en el modelo NBO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2532B8A" w14:textId="77777777" w:rsidR="000475A1" w:rsidRDefault="000475A1" w:rsidP="00CC63FF">
            <w:pPr>
              <w:spacing w:before="80" w:after="80"/>
              <w:jc w:val="center"/>
            </w:pPr>
            <w:r>
              <w:rPr>
                <w:sz w:val="18"/>
                <w:szCs w:val="18"/>
              </w:rPr>
              <w:t>0,9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BBA37FB" w14:textId="77777777" w:rsidR="000475A1" w:rsidRDefault="000475A1" w:rsidP="00CC63FF">
            <w:pPr>
              <w:spacing w:before="80" w:after="80"/>
              <w:jc w:val="center"/>
            </w:pPr>
            <w:r>
              <w:rPr>
                <w:sz w:val="18"/>
                <w:szCs w:val="18"/>
              </w:rPr>
              <w:t>3,9 p.p.</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20272C6" w14:textId="77777777" w:rsidR="000475A1" w:rsidRDefault="000475A1" w:rsidP="00CC63FF">
            <w:pPr>
              <w:spacing w:before="80" w:after="80"/>
              <w:jc w:val="center"/>
            </w:pPr>
            <w:r>
              <w:rPr>
                <w:sz w:val="18"/>
                <w:szCs w:val="18"/>
              </w:rPr>
              <w:t>4,6 p.p.</w:t>
            </w:r>
          </w:p>
        </w:tc>
      </w:tr>
      <w:tr w:rsidR="000475A1" w14:paraId="7D1388CE"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728A47E" w14:textId="77777777" w:rsidR="000475A1" w:rsidRDefault="000475A1" w:rsidP="00CC63FF">
            <w:pPr>
              <w:spacing w:before="80" w:after="80"/>
            </w:pPr>
            <w:r>
              <w:rPr>
                <w:sz w:val="18"/>
                <w:szCs w:val="18"/>
              </w:rPr>
              <w:t>Garantías adicionales Motor</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D3B47BE" w14:textId="77777777" w:rsidR="000475A1" w:rsidRDefault="000475A1" w:rsidP="00CC63FF">
            <w:pPr>
              <w:spacing w:before="80" w:after="80"/>
              <w:jc w:val="center"/>
            </w:pPr>
            <w:r>
              <w:rPr>
                <w:sz w:val="18"/>
                <w:szCs w:val="18"/>
              </w:rPr>
              <w:t>531.581 €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63C504A" w14:textId="77777777" w:rsidR="000475A1" w:rsidRDefault="000475A1" w:rsidP="00CC63FF">
            <w:pPr>
              <w:spacing w:before="80" w:after="80"/>
              <w:jc w:val="center"/>
            </w:pPr>
            <w:r>
              <w:rPr>
                <w:sz w:val="18"/>
                <w:szCs w:val="18"/>
              </w:rPr>
              <w:t>2.328.017 €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2E101EC" w14:textId="77777777" w:rsidR="000475A1" w:rsidRDefault="000475A1" w:rsidP="00CC63FF">
            <w:pPr>
              <w:spacing w:before="80" w:after="80"/>
              <w:jc w:val="center"/>
            </w:pPr>
            <w:r>
              <w:rPr>
                <w:sz w:val="18"/>
                <w:szCs w:val="18"/>
              </w:rPr>
              <w:t>2.773.902 €</w:t>
            </w:r>
          </w:p>
        </w:tc>
      </w:tr>
      <w:tr w:rsidR="000475A1" w14:paraId="635E26E0"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1745160" w14:textId="77777777" w:rsidR="000475A1" w:rsidRDefault="000475A1" w:rsidP="00CC63FF">
            <w:pPr>
              <w:spacing w:before="80" w:after="80"/>
            </w:pPr>
            <w:r>
              <w:rPr>
                <w:sz w:val="18"/>
                <w:szCs w:val="18"/>
              </w:rPr>
              <w:t>Aumento de las primas medias Motor</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662CA89" w14:textId="77777777" w:rsidR="000475A1" w:rsidRDefault="000475A1" w:rsidP="00CC63FF">
            <w:pPr>
              <w:spacing w:before="80" w:after="80"/>
              <w:jc w:val="center"/>
            </w:pPr>
            <w:r>
              <w:rPr>
                <w:sz w:val="18"/>
                <w:szCs w:val="18"/>
              </w:rPr>
              <w:t>1,20 €</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700AA95" w14:textId="77777777" w:rsidR="000475A1" w:rsidRDefault="000475A1" w:rsidP="00CC63FF">
            <w:pPr>
              <w:spacing w:before="80" w:after="80"/>
              <w:jc w:val="center"/>
            </w:pPr>
            <w:r>
              <w:rPr>
                <w:sz w:val="18"/>
                <w:szCs w:val="18"/>
              </w:rPr>
              <w:t>5,10 €</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F9CF48A" w14:textId="77777777" w:rsidR="000475A1" w:rsidRDefault="000475A1" w:rsidP="00CC63FF">
            <w:pPr>
              <w:spacing w:before="80" w:after="80"/>
              <w:jc w:val="center"/>
            </w:pPr>
            <w:r>
              <w:rPr>
                <w:sz w:val="18"/>
                <w:szCs w:val="18"/>
              </w:rPr>
              <w:t>6,00 €</w:t>
            </w:r>
          </w:p>
        </w:tc>
      </w:tr>
      <w:tr w:rsidR="000475A1" w14:paraId="64E9C0E2"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E0649ED" w14:textId="77777777" w:rsidR="000475A1" w:rsidRDefault="000475A1" w:rsidP="00CC63FF">
            <w:pPr>
              <w:spacing w:before="80" w:after="80"/>
            </w:pPr>
            <w:r>
              <w:rPr>
                <w:sz w:val="18"/>
                <w:szCs w:val="18"/>
              </w:rPr>
              <w:t>Garantías adicionales Hogar</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24EC7D0" w14:textId="77777777" w:rsidR="000475A1" w:rsidRDefault="000475A1" w:rsidP="00CC63FF">
            <w:pPr>
              <w:spacing w:before="80" w:after="80"/>
              <w:jc w:val="center"/>
            </w:pPr>
            <w:r>
              <w:rPr>
                <w:sz w:val="18"/>
                <w:szCs w:val="18"/>
              </w:rPr>
              <w:t>81.695 €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35451AC" w14:textId="77777777" w:rsidR="000475A1" w:rsidRDefault="000475A1" w:rsidP="00CC63FF">
            <w:pPr>
              <w:spacing w:before="80" w:after="80"/>
              <w:jc w:val="center"/>
            </w:pPr>
            <w:r>
              <w:rPr>
                <w:sz w:val="18"/>
                <w:szCs w:val="18"/>
              </w:rPr>
              <w:t>358.826 €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4CE2EE4" w14:textId="77777777" w:rsidR="000475A1" w:rsidRDefault="000475A1" w:rsidP="00CC63FF">
            <w:pPr>
              <w:spacing w:before="80" w:after="80"/>
              <w:jc w:val="center"/>
            </w:pPr>
            <w:r>
              <w:rPr>
                <w:sz w:val="18"/>
                <w:szCs w:val="18"/>
              </w:rPr>
              <w:t>427.437 €</w:t>
            </w:r>
          </w:p>
        </w:tc>
      </w:tr>
      <w:tr w:rsidR="000475A1" w14:paraId="3337EA6B"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699990E" w14:textId="77777777" w:rsidR="000475A1" w:rsidRDefault="000475A1" w:rsidP="00CC63FF">
            <w:pPr>
              <w:spacing w:before="80" w:after="80"/>
            </w:pPr>
            <w:r>
              <w:rPr>
                <w:sz w:val="18"/>
                <w:szCs w:val="18"/>
              </w:rPr>
              <w:t>Aumento de las primas medias Hogar</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D91B10F" w14:textId="77777777" w:rsidR="000475A1" w:rsidRDefault="000475A1" w:rsidP="00CC63FF">
            <w:pPr>
              <w:spacing w:before="80" w:after="80"/>
              <w:jc w:val="center"/>
            </w:pPr>
            <w:r>
              <w:rPr>
                <w:sz w:val="18"/>
                <w:szCs w:val="18"/>
              </w:rPr>
              <w:t>0,8 €</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94279C5" w14:textId="77777777" w:rsidR="000475A1" w:rsidRDefault="000475A1" w:rsidP="00CC63FF">
            <w:pPr>
              <w:spacing w:before="80" w:after="80"/>
              <w:jc w:val="center"/>
            </w:pPr>
            <w:r>
              <w:rPr>
                <w:sz w:val="18"/>
                <w:szCs w:val="18"/>
              </w:rPr>
              <w:t>3,2 €</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6465501" w14:textId="77777777" w:rsidR="000475A1" w:rsidRDefault="000475A1" w:rsidP="00CC63FF">
            <w:pPr>
              <w:spacing w:before="80" w:after="80"/>
              <w:jc w:val="center"/>
            </w:pPr>
            <w:r>
              <w:rPr>
                <w:sz w:val="18"/>
                <w:szCs w:val="18"/>
              </w:rPr>
              <w:t>3,8 €</w:t>
            </w:r>
          </w:p>
        </w:tc>
      </w:tr>
    </w:tbl>
    <w:p w14:paraId="0328E9A9" w14:textId="77777777" w:rsidR="000475A1" w:rsidRDefault="000475A1" w:rsidP="000475A1">
      <w:pPr>
        <w:spacing w:before="180"/>
      </w:pPr>
    </w:p>
    <w:p w14:paraId="5398A341" w14:textId="77777777" w:rsidR="000475A1" w:rsidRDefault="000475A1" w:rsidP="000475A1">
      <w:pPr>
        <w:spacing w:before="200" w:after="100"/>
      </w:pPr>
      <w:r>
        <w:rPr>
          <w:rFonts w:ascii="Arial" w:hAnsi="Arial" w:cs="Arial"/>
          <w:b/>
          <w:sz w:val="16"/>
          <w:szCs w:val="16"/>
        </w:rPr>
        <w:t>PRODUCTIVIDAD CARTERA</w:t>
      </w:r>
    </w:p>
    <w:tbl>
      <w:tblPr>
        <w:tblW w:w="9026" w:type="dxa"/>
        <w:tblLook w:val="04A0" w:firstRow="1" w:lastRow="0" w:firstColumn="1" w:lastColumn="0" w:noHBand="0" w:noVBand="1"/>
      </w:tblPr>
      <w:tblGrid>
        <w:gridCol w:w="3800"/>
        <w:gridCol w:w="1742"/>
        <w:gridCol w:w="1742"/>
        <w:gridCol w:w="1742"/>
      </w:tblGrid>
      <w:tr w:rsidR="000475A1" w14:paraId="3F10F676" w14:textId="77777777" w:rsidTr="00CC63FF">
        <w:trPr>
          <w:tblHeader/>
        </w:trPr>
        <w:tc>
          <w:tcPr>
            <w:tcW w:w="3800" w:type="dxa"/>
            <w:shd w:val="clear" w:color="auto" w:fill="2C2C2A"/>
            <w:tcMar>
              <w:top w:w="80" w:type="dxa"/>
              <w:left w:w="140" w:type="dxa"/>
              <w:bottom w:w="80" w:type="dxa"/>
              <w:right w:w="100" w:type="dxa"/>
            </w:tcMar>
          </w:tcPr>
          <w:p w14:paraId="21BBCA90" w14:textId="77777777" w:rsidR="000475A1" w:rsidRDefault="000475A1" w:rsidP="00CC63FF">
            <w:pPr>
              <w:spacing w:before="80" w:after="80"/>
            </w:pPr>
            <w:r>
              <w:rPr>
                <w:rFonts w:ascii="Arial" w:hAnsi="Arial" w:cs="Arial"/>
                <w:b/>
                <w:color w:val="FFFFFF"/>
                <w:sz w:val="18"/>
                <w:szCs w:val="18"/>
              </w:rPr>
              <w:t>Indicador</w:t>
            </w:r>
          </w:p>
        </w:tc>
        <w:tc>
          <w:tcPr>
            <w:tcW w:w="1742" w:type="dxa"/>
            <w:shd w:val="clear" w:color="auto" w:fill="2C2C2A"/>
            <w:tcMar>
              <w:top w:w="80" w:type="dxa"/>
              <w:left w:w="140" w:type="dxa"/>
              <w:bottom w:w="80" w:type="dxa"/>
              <w:right w:w="100" w:type="dxa"/>
            </w:tcMar>
          </w:tcPr>
          <w:p w14:paraId="3C56A78A"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2C2C2A"/>
            <w:tcMar>
              <w:top w:w="80" w:type="dxa"/>
              <w:left w:w="140" w:type="dxa"/>
              <w:bottom w:w="80" w:type="dxa"/>
              <w:right w:w="100" w:type="dxa"/>
            </w:tcMar>
          </w:tcPr>
          <w:p w14:paraId="63663FEF"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2C2C2A"/>
            <w:tcMar>
              <w:top w:w="80" w:type="dxa"/>
              <w:left w:w="140" w:type="dxa"/>
              <w:bottom w:w="80" w:type="dxa"/>
              <w:right w:w="100" w:type="dxa"/>
            </w:tcMar>
          </w:tcPr>
          <w:p w14:paraId="64AF95C1" w14:textId="77777777" w:rsidR="000475A1" w:rsidRDefault="000475A1" w:rsidP="00CC63FF">
            <w:pPr>
              <w:spacing w:before="80" w:after="80"/>
            </w:pPr>
            <w:r>
              <w:rPr>
                <w:rFonts w:ascii="Arial" w:hAnsi="Arial" w:cs="Arial"/>
                <w:b/>
                <w:color w:val="FFFFFF"/>
                <w:sz w:val="18"/>
                <w:szCs w:val="18"/>
              </w:rPr>
              <w:t>2029–30</w:t>
            </w:r>
          </w:p>
        </w:tc>
      </w:tr>
      <w:tr w:rsidR="000475A1" w14:paraId="22250E8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8CBF58C" w14:textId="77777777" w:rsidR="000475A1" w:rsidRDefault="000475A1" w:rsidP="00CC63FF">
            <w:pPr>
              <w:spacing w:before="80" w:after="80"/>
            </w:pPr>
            <w:r>
              <w:rPr>
                <w:sz w:val="18"/>
                <w:szCs w:val="18"/>
              </w:rPr>
              <w:t>Tasa de éxito retención (cancelaciones)</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397A5D2" w14:textId="77777777" w:rsidR="000475A1" w:rsidRDefault="000475A1" w:rsidP="00CC63FF">
            <w:pPr>
              <w:spacing w:before="80" w:after="80"/>
              <w:jc w:val="center"/>
            </w:pPr>
            <w:r>
              <w:rPr>
                <w:sz w:val="18"/>
                <w:szCs w:val="18"/>
              </w:rPr>
              <w:t>76,8%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BC13857" w14:textId="77777777" w:rsidR="000475A1" w:rsidRDefault="000475A1" w:rsidP="00CC63FF">
            <w:pPr>
              <w:spacing w:before="80" w:after="80"/>
              <w:jc w:val="center"/>
            </w:pPr>
            <w:r>
              <w:rPr>
                <w:sz w:val="18"/>
                <w:szCs w:val="18"/>
              </w:rPr>
              <w:t>76,76%</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E9B2D48" w14:textId="77777777" w:rsidR="000475A1" w:rsidRDefault="000475A1" w:rsidP="00CC63FF">
            <w:pPr>
              <w:spacing w:before="80" w:after="80"/>
              <w:jc w:val="center"/>
            </w:pPr>
            <w:r>
              <w:rPr>
                <w:sz w:val="18"/>
                <w:szCs w:val="18"/>
              </w:rPr>
              <w:t>76,76%</w:t>
            </w:r>
          </w:p>
        </w:tc>
      </w:tr>
      <w:tr w:rsidR="000475A1" w14:paraId="0F43E8DB"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2AB3620" w14:textId="77777777" w:rsidR="000475A1" w:rsidRDefault="000475A1" w:rsidP="00CC63FF">
            <w:pPr>
              <w:spacing w:before="80" w:after="80"/>
            </w:pPr>
            <w:r>
              <w:rPr>
                <w:sz w:val="18"/>
                <w:szCs w:val="18"/>
              </w:rPr>
              <w:t>Pólizas Motor retenidas adicionales</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D481E5F" w14:textId="77777777" w:rsidR="000475A1" w:rsidRDefault="000475A1" w:rsidP="00CC63FF">
            <w:pPr>
              <w:spacing w:before="80" w:after="80"/>
              <w:jc w:val="center"/>
            </w:pPr>
            <w:r>
              <w:rPr>
                <w:sz w:val="18"/>
                <w:szCs w:val="18"/>
              </w:rPr>
              <w:t>9.578</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2C21DEC" w14:textId="77777777" w:rsidR="000475A1" w:rsidRDefault="000475A1" w:rsidP="00CC63FF">
            <w:pPr>
              <w:spacing w:before="80" w:after="80"/>
              <w:jc w:val="center"/>
            </w:pPr>
            <w:r>
              <w:rPr>
                <w:sz w:val="18"/>
                <w:szCs w:val="18"/>
              </w:rPr>
              <w:t>10.153</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C02B76E" w14:textId="77777777" w:rsidR="000475A1" w:rsidRDefault="000475A1" w:rsidP="00CC63FF">
            <w:pPr>
              <w:spacing w:before="80" w:after="80"/>
              <w:jc w:val="center"/>
            </w:pPr>
            <w:r>
              <w:rPr>
                <w:sz w:val="18"/>
                <w:szCs w:val="18"/>
              </w:rPr>
              <w:t>10.762</w:t>
            </w:r>
          </w:p>
        </w:tc>
      </w:tr>
      <w:tr w:rsidR="000475A1" w14:paraId="0D0D93B5"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B48D0A2" w14:textId="77777777" w:rsidR="000475A1" w:rsidRDefault="000475A1" w:rsidP="00CC63FF">
            <w:pPr>
              <w:spacing w:before="80" w:after="80"/>
            </w:pPr>
            <w:r>
              <w:rPr>
                <w:sz w:val="18"/>
                <w:szCs w:val="18"/>
              </w:rPr>
              <w:t>Pólizas Hogar retenidas adicionales</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3789DBB" w14:textId="77777777" w:rsidR="000475A1" w:rsidRDefault="000475A1" w:rsidP="00CC63FF">
            <w:pPr>
              <w:spacing w:before="80" w:after="80"/>
              <w:jc w:val="center"/>
            </w:pPr>
            <w:r>
              <w:rPr>
                <w:sz w:val="18"/>
                <w:szCs w:val="18"/>
              </w:rPr>
              <w:t>2.545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54808B0" w14:textId="77777777" w:rsidR="000475A1" w:rsidRDefault="000475A1" w:rsidP="00CC63FF">
            <w:pPr>
              <w:spacing w:before="80" w:after="80"/>
              <w:jc w:val="center"/>
            </w:pPr>
            <w:r>
              <w:rPr>
                <w:sz w:val="18"/>
                <w:szCs w:val="18"/>
              </w:rPr>
              <w:t>2.698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7824E95" w14:textId="77777777" w:rsidR="000475A1" w:rsidRDefault="000475A1" w:rsidP="00CC63FF">
            <w:pPr>
              <w:spacing w:before="80" w:after="80"/>
              <w:jc w:val="center"/>
            </w:pPr>
            <w:r>
              <w:rPr>
                <w:sz w:val="18"/>
                <w:szCs w:val="18"/>
              </w:rPr>
              <w:t>2.860</w:t>
            </w:r>
          </w:p>
        </w:tc>
      </w:tr>
      <w:tr w:rsidR="000475A1" w14:paraId="6E3C23F3"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CE8379B" w14:textId="77777777" w:rsidR="000475A1" w:rsidRDefault="000475A1" w:rsidP="00CC63FF">
            <w:pPr>
              <w:spacing w:before="80" w:after="80"/>
            </w:pPr>
            <w:r>
              <w:rPr>
                <w:sz w:val="18"/>
                <w:szCs w:val="18"/>
              </w:rPr>
              <w:t>Venta a cartera: mejora sobre plan 26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3AA1FA2" w14:textId="77777777" w:rsidR="000475A1" w:rsidRDefault="000475A1" w:rsidP="00CC63FF">
            <w:pPr>
              <w:spacing w:before="80" w:after="80"/>
              <w:jc w:val="center"/>
            </w:pPr>
            <w:r>
              <w:rPr>
                <w:sz w:val="18"/>
                <w:szCs w:val="18"/>
              </w:rPr>
              <w:t>8,56%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08C5A06" w14:textId="77777777" w:rsidR="000475A1" w:rsidRDefault="000475A1" w:rsidP="00CC63FF">
            <w:pPr>
              <w:spacing w:before="80" w:after="80"/>
              <w:jc w:val="center"/>
            </w:pPr>
            <w:r>
              <w:rPr>
                <w:sz w:val="18"/>
                <w:szCs w:val="18"/>
              </w:rPr>
              <w:t>16,64%</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3667FA7" w14:textId="77777777" w:rsidR="000475A1" w:rsidRDefault="000475A1" w:rsidP="00CC63FF">
            <w:pPr>
              <w:spacing w:before="80" w:after="80"/>
              <w:jc w:val="center"/>
            </w:pPr>
            <w:r>
              <w:rPr>
                <w:sz w:val="18"/>
                <w:szCs w:val="18"/>
              </w:rPr>
              <w:t>26,59%</w:t>
            </w:r>
          </w:p>
        </w:tc>
      </w:tr>
      <w:tr w:rsidR="000475A1" w14:paraId="5A1E271F"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43C0BE7" w14:textId="77777777" w:rsidR="000475A1" w:rsidRDefault="000475A1" w:rsidP="00CC63FF">
            <w:pPr>
              <w:spacing w:before="80" w:after="80"/>
            </w:pPr>
            <w:r>
              <w:rPr>
                <w:b/>
                <w:sz w:val="18"/>
                <w:szCs w:val="18"/>
              </w:rPr>
              <w:t>Venta a la cartera: pólizas adicionales</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EA162AD" w14:textId="77777777" w:rsidR="000475A1" w:rsidRDefault="000475A1" w:rsidP="00CC63FF">
            <w:pPr>
              <w:spacing w:before="80" w:after="80"/>
              <w:jc w:val="center"/>
            </w:pPr>
            <w:r>
              <w:rPr>
                <w:sz w:val="18"/>
                <w:szCs w:val="18"/>
              </w:rPr>
              <w:t>16.017</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05364CE" w14:textId="77777777" w:rsidR="000475A1" w:rsidRDefault="000475A1" w:rsidP="00CC63FF">
            <w:pPr>
              <w:spacing w:before="80" w:after="80"/>
              <w:jc w:val="center"/>
            </w:pPr>
            <w:r>
              <w:rPr>
                <w:sz w:val="18"/>
                <w:szCs w:val="18"/>
              </w:rPr>
              <w:t>31.128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A4F2A7F" w14:textId="77777777" w:rsidR="000475A1" w:rsidRDefault="000475A1" w:rsidP="00CC63FF">
            <w:pPr>
              <w:spacing w:before="80" w:after="80"/>
              <w:jc w:val="center"/>
            </w:pPr>
            <w:r>
              <w:rPr>
                <w:sz w:val="18"/>
                <w:szCs w:val="18"/>
              </w:rPr>
              <w:t>49.744</w:t>
            </w:r>
          </w:p>
        </w:tc>
      </w:tr>
      <w:tr w:rsidR="000475A1" w14:paraId="3C61D585"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1CFBA0F" w14:textId="77777777" w:rsidR="000475A1" w:rsidRDefault="000475A1" w:rsidP="00CC63FF">
            <w:pPr>
              <w:spacing w:before="80" w:after="80"/>
            </w:pPr>
            <w:r>
              <w:rPr>
                <w:b/>
                <w:sz w:val="18"/>
                <w:szCs w:val="18"/>
              </w:rPr>
              <w:t>Ahorro coste de retención (000'€)</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921BD93" w14:textId="77777777" w:rsidR="000475A1" w:rsidRDefault="000475A1" w:rsidP="00CC63FF">
            <w:pPr>
              <w:spacing w:before="80" w:after="80"/>
              <w:jc w:val="center"/>
            </w:pPr>
            <w:r>
              <w:rPr>
                <w:sz w:val="18"/>
                <w:szCs w:val="18"/>
              </w:rPr>
              <w:t>364.834 €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E726801" w14:textId="77777777" w:rsidR="000475A1" w:rsidRDefault="000475A1" w:rsidP="00CC63FF">
            <w:pPr>
              <w:spacing w:before="80" w:after="80"/>
              <w:jc w:val="center"/>
            </w:pPr>
            <w:r>
              <w:rPr>
                <w:sz w:val="18"/>
                <w:szCs w:val="18"/>
              </w:rPr>
              <w:t>778.868 €</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60C994C" w14:textId="77777777" w:rsidR="000475A1" w:rsidRDefault="000475A1" w:rsidP="00CC63FF">
            <w:pPr>
              <w:spacing w:before="80" w:after="80"/>
              <w:jc w:val="center"/>
            </w:pPr>
            <w:r>
              <w:rPr>
                <w:sz w:val="18"/>
                <w:szCs w:val="18"/>
              </w:rPr>
              <w:t>1.394.951 €</w:t>
            </w:r>
          </w:p>
        </w:tc>
      </w:tr>
    </w:tbl>
    <w:p w14:paraId="10493226" w14:textId="77777777" w:rsidR="000475A1" w:rsidRDefault="000475A1" w:rsidP="000475A1">
      <w:pPr>
        <w:spacing w:before="180"/>
      </w:pPr>
    </w:p>
    <w:p w14:paraId="6315A5AF" w14:textId="77777777" w:rsidR="000475A1" w:rsidRDefault="000475A1" w:rsidP="000475A1">
      <w:pPr>
        <w:spacing w:before="200" w:after="100"/>
      </w:pPr>
      <w:r>
        <w:rPr>
          <w:rFonts w:ascii="Arial" w:hAnsi="Arial" w:cs="Arial"/>
          <w:b/>
          <w:color w:val="8B6914"/>
          <w:sz w:val="16"/>
          <w:szCs w:val="16"/>
        </w:rPr>
        <w:t>PÓLIZAS ADICIONALES COMERCIAL (NBO)</w:t>
      </w:r>
    </w:p>
    <w:tbl>
      <w:tblPr>
        <w:tblW w:w="9026" w:type="dxa"/>
        <w:tblLook w:val="04A0" w:firstRow="1" w:lastRow="0" w:firstColumn="1" w:lastColumn="0" w:noHBand="0" w:noVBand="1"/>
      </w:tblPr>
      <w:tblGrid>
        <w:gridCol w:w="3800"/>
        <w:gridCol w:w="1742"/>
        <w:gridCol w:w="1742"/>
        <w:gridCol w:w="1742"/>
      </w:tblGrid>
      <w:tr w:rsidR="000475A1" w14:paraId="27EA9FD7" w14:textId="77777777" w:rsidTr="00CC63FF">
        <w:trPr>
          <w:tblHeader/>
        </w:trPr>
        <w:tc>
          <w:tcPr>
            <w:tcW w:w="3800" w:type="dxa"/>
            <w:shd w:val="clear" w:color="auto" w:fill="8B6914"/>
            <w:tcMar>
              <w:top w:w="80" w:type="dxa"/>
              <w:left w:w="140" w:type="dxa"/>
              <w:bottom w:w="80" w:type="dxa"/>
              <w:right w:w="100" w:type="dxa"/>
            </w:tcMar>
          </w:tcPr>
          <w:p w14:paraId="50820829" w14:textId="77777777" w:rsidR="000475A1" w:rsidRDefault="000475A1" w:rsidP="00CC63FF">
            <w:pPr>
              <w:spacing w:before="80" w:after="80"/>
            </w:pPr>
            <w:r>
              <w:rPr>
                <w:rFonts w:ascii="Arial" w:hAnsi="Arial" w:cs="Arial"/>
                <w:b/>
                <w:color w:val="FFFFFF"/>
                <w:sz w:val="18"/>
                <w:szCs w:val="18"/>
              </w:rPr>
              <w:t>Producto</w:t>
            </w:r>
          </w:p>
        </w:tc>
        <w:tc>
          <w:tcPr>
            <w:tcW w:w="1742" w:type="dxa"/>
            <w:shd w:val="clear" w:color="auto" w:fill="8B6914"/>
            <w:tcMar>
              <w:top w:w="80" w:type="dxa"/>
              <w:left w:w="140" w:type="dxa"/>
              <w:bottom w:w="80" w:type="dxa"/>
              <w:right w:w="100" w:type="dxa"/>
            </w:tcMar>
          </w:tcPr>
          <w:p w14:paraId="277FE1B7"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8B6914"/>
            <w:tcMar>
              <w:top w:w="80" w:type="dxa"/>
              <w:left w:w="140" w:type="dxa"/>
              <w:bottom w:w="80" w:type="dxa"/>
              <w:right w:w="100" w:type="dxa"/>
            </w:tcMar>
          </w:tcPr>
          <w:p w14:paraId="7002F4A2"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8B6914"/>
            <w:tcMar>
              <w:top w:w="80" w:type="dxa"/>
              <w:left w:w="140" w:type="dxa"/>
              <w:bottom w:w="80" w:type="dxa"/>
              <w:right w:w="100" w:type="dxa"/>
            </w:tcMar>
          </w:tcPr>
          <w:p w14:paraId="3C6FCBCF" w14:textId="77777777" w:rsidR="000475A1" w:rsidRDefault="000475A1" w:rsidP="00CC63FF">
            <w:pPr>
              <w:spacing w:before="80" w:after="80"/>
            </w:pPr>
            <w:r>
              <w:rPr>
                <w:rFonts w:ascii="Arial" w:hAnsi="Arial" w:cs="Arial"/>
                <w:b/>
                <w:color w:val="FFFFFF"/>
                <w:sz w:val="18"/>
                <w:szCs w:val="18"/>
              </w:rPr>
              <w:t>2029–30</w:t>
            </w:r>
          </w:p>
        </w:tc>
      </w:tr>
      <w:tr w:rsidR="000475A1" w14:paraId="4A484BE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F02B433" w14:textId="77777777" w:rsidR="000475A1" w:rsidRDefault="000475A1" w:rsidP="00CC63FF">
            <w:pPr>
              <w:spacing w:before="80" w:after="80"/>
            </w:pPr>
            <w:r>
              <w:rPr>
                <w:sz w:val="18"/>
                <w:szCs w:val="18"/>
              </w:rPr>
              <w:t>Motor</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5C7F21A" w14:textId="77777777" w:rsidR="000475A1" w:rsidRDefault="000475A1" w:rsidP="00CC63FF">
            <w:pPr>
              <w:spacing w:before="80" w:after="80"/>
              <w:jc w:val="center"/>
            </w:pPr>
            <w:r>
              <w:rPr>
                <w:sz w:val="18"/>
                <w:szCs w:val="18"/>
              </w:rPr>
              <w:t>8.903</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29FA6BC" w14:textId="77777777" w:rsidR="000475A1" w:rsidRDefault="000475A1" w:rsidP="00CC63FF">
            <w:pPr>
              <w:spacing w:before="80" w:after="80"/>
              <w:jc w:val="center"/>
            </w:pPr>
            <w:r>
              <w:rPr>
                <w:sz w:val="18"/>
                <w:szCs w:val="18"/>
              </w:rPr>
              <w:t>36.636</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1CC6B96" w14:textId="77777777" w:rsidR="000475A1" w:rsidRDefault="000475A1" w:rsidP="00CC63FF">
            <w:pPr>
              <w:spacing w:before="80" w:after="80"/>
              <w:jc w:val="center"/>
            </w:pPr>
            <w:r>
              <w:rPr>
                <w:sz w:val="18"/>
                <w:szCs w:val="18"/>
              </w:rPr>
              <w:t>43.097</w:t>
            </w:r>
          </w:p>
        </w:tc>
      </w:tr>
      <w:tr w:rsidR="000475A1" w14:paraId="6A527760"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294EB35" w14:textId="77777777" w:rsidR="000475A1" w:rsidRDefault="000475A1" w:rsidP="00CC63FF">
            <w:pPr>
              <w:spacing w:before="80" w:after="80"/>
            </w:pPr>
            <w:r>
              <w:rPr>
                <w:sz w:val="18"/>
                <w:szCs w:val="18"/>
              </w:rPr>
              <w:t>Hogar</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610279F" w14:textId="77777777" w:rsidR="000475A1" w:rsidRDefault="000475A1" w:rsidP="00CC63FF">
            <w:pPr>
              <w:spacing w:before="80" w:after="80"/>
              <w:jc w:val="center"/>
            </w:pPr>
            <w:r>
              <w:rPr>
                <w:sz w:val="18"/>
                <w:szCs w:val="18"/>
              </w:rPr>
              <w:t>2.423</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4CCD0A9" w14:textId="77777777" w:rsidR="000475A1" w:rsidRDefault="000475A1" w:rsidP="00CC63FF">
            <w:pPr>
              <w:spacing w:before="80" w:after="80"/>
              <w:jc w:val="center"/>
            </w:pPr>
            <w:r>
              <w:rPr>
                <w:sz w:val="18"/>
                <w:szCs w:val="18"/>
              </w:rPr>
              <w:t>10.104</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06DAB53" w14:textId="77777777" w:rsidR="000475A1" w:rsidRDefault="000475A1" w:rsidP="00CC63FF">
            <w:pPr>
              <w:spacing w:before="80" w:after="80"/>
              <w:jc w:val="center"/>
            </w:pPr>
            <w:r>
              <w:rPr>
                <w:sz w:val="18"/>
                <w:szCs w:val="18"/>
              </w:rPr>
              <w:t>11.888</w:t>
            </w:r>
          </w:p>
        </w:tc>
      </w:tr>
      <w:tr w:rsidR="000475A1" w14:paraId="665E4814"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8BA911D" w14:textId="77777777" w:rsidR="000475A1" w:rsidRDefault="000475A1" w:rsidP="00CC63FF">
            <w:pPr>
              <w:spacing w:before="80" w:after="80"/>
            </w:pPr>
            <w:r>
              <w:rPr>
                <w:sz w:val="18"/>
                <w:szCs w:val="18"/>
              </w:rPr>
              <w:t>Mascota</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85DED50" w14:textId="77777777" w:rsidR="000475A1" w:rsidRDefault="000475A1" w:rsidP="00CC63FF">
            <w:pPr>
              <w:spacing w:before="80" w:after="80"/>
              <w:jc w:val="center"/>
            </w:pPr>
            <w:r>
              <w:rPr>
                <w:sz w:val="18"/>
                <w:szCs w:val="18"/>
              </w:rPr>
              <w:t>604</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665DF91" w14:textId="77777777" w:rsidR="000475A1" w:rsidRDefault="000475A1" w:rsidP="00CC63FF">
            <w:pPr>
              <w:spacing w:before="80" w:after="80"/>
              <w:jc w:val="center"/>
            </w:pPr>
            <w:r>
              <w:rPr>
                <w:sz w:val="18"/>
                <w:szCs w:val="18"/>
              </w:rPr>
              <w:t>2.497</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D3E9EC8" w14:textId="77777777" w:rsidR="000475A1" w:rsidRDefault="000475A1" w:rsidP="00CC63FF">
            <w:pPr>
              <w:spacing w:before="80" w:after="80"/>
              <w:jc w:val="center"/>
            </w:pPr>
            <w:r>
              <w:rPr>
                <w:sz w:val="18"/>
                <w:szCs w:val="18"/>
              </w:rPr>
              <w:t>2.938</w:t>
            </w:r>
          </w:p>
        </w:tc>
      </w:tr>
      <w:tr w:rsidR="000475A1" w14:paraId="531CC5FD"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A0016FC" w14:textId="77777777" w:rsidR="000475A1" w:rsidRDefault="000475A1" w:rsidP="00CC63FF">
            <w:pPr>
              <w:spacing w:before="80" w:after="80"/>
            </w:pPr>
            <w:r>
              <w:rPr>
                <w:sz w:val="18"/>
                <w:szCs w:val="18"/>
              </w:rPr>
              <w:t>Salud (Teledent)</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07E94B9" w14:textId="77777777" w:rsidR="000475A1" w:rsidRDefault="000475A1" w:rsidP="00CC63FF">
            <w:pPr>
              <w:spacing w:before="80" w:after="80"/>
              <w:jc w:val="center"/>
            </w:pPr>
            <w:r>
              <w:rPr>
                <w:sz w:val="18"/>
                <w:szCs w:val="18"/>
              </w:rPr>
              <w:t>80</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31C2226" w14:textId="77777777" w:rsidR="000475A1" w:rsidRDefault="000475A1" w:rsidP="00CC63FF">
            <w:pPr>
              <w:spacing w:before="80" w:after="80"/>
              <w:jc w:val="center"/>
            </w:pPr>
            <w:r>
              <w:rPr>
                <w:sz w:val="18"/>
                <w:szCs w:val="18"/>
              </w:rPr>
              <w:t>334</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956D456" w14:textId="77777777" w:rsidR="000475A1" w:rsidRDefault="000475A1" w:rsidP="00CC63FF">
            <w:pPr>
              <w:spacing w:before="80" w:after="80"/>
              <w:jc w:val="center"/>
            </w:pPr>
            <w:r>
              <w:rPr>
                <w:sz w:val="18"/>
                <w:szCs w:val="18"/>
              </w:rPr>
              <w:t>393</w:t>
            </w:r>
          </w:p>
        </w:tc>
      </w:tr>
      <w:tr w:rsidR="000475A1" w14:paraId="0786B6F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1E45BDF" w14:textId="77777777" w:rsidR="000475A1" w:rsidRDefault="000475A1" w:rsidP="00CC63FF">
            <w:pPr>
              <w:spacing w:before="80" w:after="80"/>
            </w:pPr>
            <w:r>
              <w:rPr>
                <w:sz w:val="18"/>
                <w:szCs w:val="18"/>
              </w:rPr>
              <w:t>Multirriesgo</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0A52F24" w14:textId="77777777" w:rsidR="000475A1" w:rsidRDefault="000475A1" w:rsidP="00CC63FF">
            <w:pPr>
              <w:spacing w:before="80" w:after="80"/>
              <w:jc w:val="center"/>
            </w:pPr>
            <w:r>
              <w:rPr>
                <w:sz w:val="18"/>
                <w:szCs w:val="18"/>
              </w:rPr>
              <w:t>32</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C0E233C" w14:textId="77777777" w:rsidR="000475A1" w:rsidRDefault="000475A1" w:rsidP="00CC63FF">
            <w:pPr>
              <w:spacing w:before="80" w:after="80"/>
              <w:jc w:val="center"/>
            </w:pPr>
            <w:r>
              <w:rPr>
                <w:sz w:val="18"/>
                <w:szCs w:val="18"/>
              </w:rPr>
              <w:t>138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56AA69E" w14:textId="77777777" w:rsidR="000475A1" w:rsidRDefault="000475A1" w:rsidP="00CC63FF">
            <w:pPr>
              <w:spacing w:before="80" w:after="80"/>
              <w:jc w:val="center"/>
            </w:pPr>
            <w:r>
              <w:rPr>
                <w:sz w:val="18"/>
                <w:szCs w:val="18"/>
              </w:rPr>
              <w:t>163</w:t>
            </w:r>
          </w:p>
        </w:tc>
      </w:tr>
      <w:tr w:rsidR="000475A1" w14:paraId="04DC9447"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6260B14" w14:textId="77777777" w:rsidR="000475A1" w:rsidRDefault="000475A1" w:rsidP="00CC63FF">
            <w:pPr>
              <w:spacing w:before="80" w:after="80"/>
            </w:pPr>
            <w:r>
              <w:rPr>
                <w:sz w:val="18"/>
                <w:szCs w:val="18"/>
              </w:rPr>
              <w:t>Salud (especialistas y completo)</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C83E6F2" w14:textId="77777777" w:rsidR="000475A1" w:rsidRDefault="000475A1" w:rsidP="00CC63FF">
            <w:pPr>
              <w:spacing w:before="80" w:after="80"/>
              <w:jc w:val="center"/>
            </w:pPr>
            <w:r>
              <w:rPr>
                <w:sz w:val="18"/>
                <w:szCs w:val="18"/>
              </w:rPr>
              <w:t>106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B3F7BE0" w14:textId="77777777" w:rsidR="000475A1" w:rsidRDefault="000475A1" w:rsidP="00CC63FF">
            <w:pPr>
              <w:spacing w:before="80" w:after="80"/>
              <w:jc w:val="center"/>
            </w:pPr>
            <w:r>
              <w:rPr>
                <w:sz w:val="18"/>
                <w:szCs w:val="18"/>
              </w:rPr>
              <w:t>438</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D800F6E" w14:textId="77777777" w:rsidR="000475A1" w:rsidRDefault="000475A1" w:rsidP="00CC63FF">
            <w:pPr>
              <w:spacing w:before="80" w:after="80"/>
              <w:jc w:val="center"/>
            </w:pPr>
            <w:r>
              <w:rPr>
                <w:sz w:val="18"/>
                <w:szCs w:val="18"/>
              </w:rPr>
              <w:t>515</w:t>
            </w:r>
          </w:p>
        </w:tc>
      </w:tr>
      <w:tr w:rsidR="000475A1" w14:paraId="4989485F"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D312CCE" w14:textId="77777777" w:rsidR="000475A1" w:rsidRDefault="000475A1" w:rsidP="00CC63FF">
            <w:pPr>
              <w:spacing w:before="80" w:after="80"/>
            </w:pPr>
            <w:r>
              <w:rPr>
                <w:b/>
                <w:sz w:val="18"/>
                <w:szCs w:val="18"/>
              </w:rPr>
              <w:t>TOTAL PÓLIZAS NBO</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290997B" w14:textId="77777777" w:rsidR="000475A1" w:rsidRDefault="000475A1" w:rsidP="00CC63FF">
            <w:pPr>
              <w:spacing w:before="80" w:after="80"/>
              <w:jc w:val="center"/>
            </w:pPr>
            <w:r>
              <w:rPr>
                <w:sz w:val="18"/>
                <w:szCs w:val="18"/>
              </w:rPr>
              <w:t>12.148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05CB178" w14:textId="77777777" w:rsidR="000475A1" w:rsidRDefault="000475A1" w:rsidP="00CC63FF">
            <w:pPr>
              <w:spacing w:before="80" w:after="80"/>
              <w:jc w:val="center"/>
            </w:pPr>
            <w:r>
              <w:rPr>
                <w:sz w:val="18"/>
                <w:szCs w:val="18"/>
              </w:rPr>
              <w:t>50.148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F10FB65" w14:textId="77777777" w:rsidR="000475A1" w:rsidRDefault="000475A1" w:rsidP="00CC63FF">
            <w:pPr>
              <w:spacing w:before="80" w:after="80"/>
              <w:jc w:val="center"/>
            </w:pPr>
            <w:r>
              <w:rPr>
                <w:sz w:val="18"/>
                <w:szCs w:val="18"/>
              </w:rPr>
              <w:t>58.993</w:t>
            </w:r>
          </w:p>
        </w:tc>
      </w:tr>
    </w:tbl>
    <w:p w14:paraId="32AA49BE" w14:textId="77777777" w:rsidR="000475A1" w:rsidRDefault="000475A1" w:rsidP="000475A1">
      <w:pPr>
        <w:spacing w:before="180"/>
      </w:pPr>
    </w:p>
    <w:p w14:paraId="49DBC0B6" w14:textId="77777777" w:rsidR="000475A1" w:rsidRDefault="000475A1" w:rsidP="000475A1">
      <w:pPr>
        <w:spacing w:before="200" w:after="100"/>
      </w:pPr>
      <w:r>
        <w:rPr>
          <w:rFonts w:ascii="Arial" w:hAnsi="Arial" w:cs="Arial"/>
          <w:b/>
          <w:color w:val="8B6914"/>
          <w:sz w:val="16"/>
          <w:szCs w:val="16"/>
        </w:rPr>
        <w:t>PÓLIZAS ADICIONALES CARTERA</w:t>
      </w:r>
    </w:p>
    <w:tbl>
      <w:tblPr>
        <w:tblW w:w="9026" w:type="dxa"/>
        <w:tblLook w:val="04A0" w:firstRow="1" w:lastRow="0" w:firstColumn="1" w:lastColumn="0" w:noHBand="0" w:noVBand="1"/>
      </w:tblPr>
      <w:tblGrid>
        <w:gridCol w:w="3800"/>
        <w:gridCol w:w="1742"/>
        <w:gridCol w:w="1742"/>
        <w:gridCol w:w="1742"/>
      </w:tblGrid>
      <w:tr w:rsidR="000475A1" w14:paraId="22305684" w14:textId="77777777" w:rsidTr="00CC63FF">
        <w:trPr>
          <w:tblHeader/>
        </w:trPr>
        <w:tc>
          <w:tcPr>
            <w:tcW w:w="3800" w:type="dxa"/>
            <w:shd w:val="clear" w:color="auto" w:fill="8B6914"/>
            <w:tcMar>
              <w:top w:w="80" w:type="dxa"/>
              <w:left w:w="140" w:type="dxa"/>
              <w:bottom w:w="80" w:type="dxa"/>
              <w:right w:w="100" w:type="dxa"/>
            </w:tcMar>
          </w:tcPr>
          <w:p w14:paraId="0E7CD2EC" w14:textId="77777777" w:rsidR="000475A1" w:rsidRDefault="000475A1" w:rsidP="00CC63FF">
            <w:pPr>
              <w:spacing w:before="80" w:after="80"/>
            </w:pPr>
            <w:r>
              <w:rPr>
                <w:rFonts w:ascii="Arial" w:hAnsi="Arial" w:cs="Arial"/>
                <w:b/>
                <w:color w:val="FFFFFF"/>
                <w:sz w:val="18"/>
                <w:szCs w:val="18"/>
              </w:rPr>
              <w:t>Producto</w:t>
            </w:r>
          </w:p>
        </w:tc>
        <w:tc>
          <w:tcPr>
            <w:tcW w:w="1742" w:type="dxa"/>
            <w:shd w:val="clear" w:color="auto" w:fill="8B6914"/>
            <w:tcMar>
              <w:top w:w="80" w:type="dxa"/>
              <w:left w:w="140" w:type="dxa"/>
              <w:bottom w:w="80" w:type="dxa"/>
              <w:right w:w="100" w:type="dxa"/>
            </w:tcMar>
          </w:tcPr>
          <w:p w14:paraId="65B4622D"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8B6914"/>
            <w:tcMar>
              <w:top w:w="80" w:type="dxa"/>
              <w:left w:w="140" w:type="dxa"/>
              <w:bottom w:w="80" w:type="dxa"/>
              <w:right w:w="100" w:type="dxa"/>
            </w:tcMar>
          </w:tcPr>
          <w:p w14:paraId="54274C43"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8B6914"/>
            <w:tcMar>
              <w:top w:w="80" w:type="dxa"/>
              <w:left w:w="140" w:type="dxa"/>
              <w:bottom w:w="80" w:type="dxa"/>
              <w:right w:w="100" w:type="dxa"/>
            </w:tcMar>
          </w:tcPr>
          <w:p w14:paraId="02A5801C" w14:textId="77777777" w:rsidR="000475A1" w:rsidRDefault="000475A1" w:rsidP="00CC63FF">
            <w:pPr>
              <w:spacing w:before="80" w:after="80"/>
            </w:pPr>
            <w:r>
              <w:rPr>
                <w:rFonts w:ascii="Arial" w:hAnsi="Arial" w:cs="Arial"/>
                <w:b/>
                <w:color w:val="FFFFFF"/>
                <w:sz w:val="18"/>
                <w:szCs w:val="18"/>
              </w:rPr>
              <w:t>2029–30</w:t>
            </w:r>
          </w:p>
        </w:tc>
      </w:tr>
      <w:tr w:rsidR="000475A1" w14:paraId="1F7A3AB5"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373BD1B" w14:textId="77777777" w:rsidR="000475A1" w:rsidRDefault="000475A1" w:rsidP="00CC63FF">
            <w:pPr>
              <w:spacing w:before="80" w:after="80"/>
            </w:pPr>
            <w:r>
              <w:rPr>
                <w:sz w:val="18"/>
                <w:szCs w:val="18"/>
              </w:rPr>
              <w:t>Motor</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A2A734C" w14:textId="77777777" w:rsidR="000475A1" w:rsidRDefault="000475A1" w:rsidP="00CC63FF">
            <w:pPr>
              <w:spacing w:before="80" w:after="80"/>
              <w:jc w:val="center"/>
            </w:pPr>
            <w:r>
              <w:rPr>
                <w:sz w:val="18"/>
                <w:szCs w:val="18"/>
              </w:rPr>
              <w:t>4.965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996172E" w14:textId="77777777" w:rsidR="000475A1" w:rsidRDefault="000475A1" w:rsidP="00CC63FF">
            <w:pPr>
              <w:spacing w:before="80" w:after="80"/>
              <w:jc w:val="center"/>
            </w:pPr>
            <w:r>
              <w:rPr>
                <w:sz w:val="18"/>
                <w:szCs w:val="18"/>
              </w:rPr>
              <w:t>10.261</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E042132" w14:textId="77777777" w:rsidR="000475A1" w:rsidRDefault="000475A1" w:rsidP="00CC63FF">
            <w:pPr>
              <w:spacing w:before="80" w:after="80"/>
              <w:jc w:val="center"/>
            </w:pPr>
            <w:r>
              <w:rPr>
                <w:sz w:val="18"/>
                <w:szCs w:val="18"/>
              </w:rPr>
              <w:t>16.785</w:t>
            </w:r>
          </w:p>
        </w:tc>
      </w:tr>
      <w:tr w:rsidR="000475A1" w14:paraId="1B81A6C6"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F2AE66E" w14:textId="77777777" w:rsidR="000475A1" w:rsidRDefault="000475A1" w:rsidP="00CC63FF">
            <w:pPr>
              <w:spacing w:before="80" w:after="80"/>
            </w:pPr>
            <w:r>
              <w:rPr>
                <w:sz w:val="18"/>
                <w:szCs w:val="18"/>
              </w:rPr>
              <w:t>Hogar</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BD6D80A" w14:textId="77777777" w:rsidR="000475A1" w:rsidRDefault="000475A1" w:rsidP="00CC63FF">
            <w:pPr>
              <w:spacing w:before="80" w:after="80"/>
              <w:jc w:val="center"/>
            </w:pPr>
            <w:r>
              <w:rPr>
                <w:sz w:val="18"/>
                <w:szCs w:val="18"/>
              </w:rPr>
              <w:t>5.968</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C2AB573" w14:textId="77777777" w:rsidR="000475A1" w:rsidRDefault="000475A1" w:rsidP="00CC63FF">
            <w:pPr>
              <w:spacing w:before="80" w:after="80"/>
              <w:jc w:val="center"/>
            </w:pPr>
            <w:r>
              <w:rPr>
                <w:sz w:val="18"/>
                <w:szCs w:val="18"/>
              </w:rPr>
              <w:t>12.333</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D7FD100" w14:textId="77777777" w:rsidR="000475A1" w:rsidRDefault="000475A1" w:rsidP="00CC63FF">
            <w:pPr>
              <w:spacing w:before="80" w:after="80"/>
              <w:jc w:val="center"/>
            </w:pPr>
            <w:r>
              <w:rPr>
                <w:sz w:val="18"/>
                <w:szCs w:val="18"/>
              </w:rPr>
              <w:t>20.174</w:t>
            </w:r>
          </w:p>
        </w:tc>
      </w:tr>
      <w:tr w:rsidR="000475A1" w14:paraId="54B11217"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7E7AF21" w14:textId="77777777" w:rsidR="000475A1" w:rsidRDefault="000475A1" w:rsidP="00CC63FF">
            <w:pPr>
              <w:spacing w:before="80" w:after="80"/>
            </w:pPr>
            <w:r>
              <w:rPr>
                <w:sz w:val="18"/>
                <w:szCs w:val="18"/>
              </w:rPr>
              <w:t>Mascotas</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E365D7A" w14:textId="77777777" w:rsidR="000475A1" w:rsidRDefault="000475A1" w:rsidP="00CC63FF">
            <w:pPr>
              <w:spacing w:before="80" w:after="80"/>
              <w:jc w:val="center"/>
            </w:pPr>
            <w:r>
              <w:rPr>
                <w:sz w:val="18"/>
                <w:szCs w:val="18"/>
              </w:rPr>
              <w:t>2.025</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6ACFF04" w14:textId="77777777" w:rsidR="000475A1" w:rsidRDefault="000475A1" w:rsidP="00CC63FF">
            <w:pPr>
              <w:spacing w:before="80" w:after="80"/>
              <w:jc w:val="center"/>
            </w:pPr>
            <w:r>
              <w:rPr>
                <w:sz w:val="18"/>
                <w:szCs w:val="18"/>
              </w:rPr>
              <w:t>4.184</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5C0134C" w14:textId="77777777" w:rsidR="000475A1" w:rsidRDefault="000475A1" w:rsidP="00CC63FF">
            <w:pPr>
              <w:spacing w:before="80" w:after="80"/>
              <w:jc w:val="center"/>
            </w:pPr>
            <w:r>
              <w:rPr>
                <w:sz w:val="18"/>
                <w:szCs w:val="18"/>
              </w:rPr>
              <w:t>6.844</w:t>
            </w:r>
          </w:p>
        </w:tc>
      </w:tr>
      <w:tr w:rsidR="000475A1" w14:paraId="0B6B1F65"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80FE123" w14:textId="77777777" w:rsidR="000475A1" w:rsidRDefault="000475A1" w:rsidP="00CC63FF">
            <w:pPr>
              <w:spacing w:before="80" w:after="80"/>
            </w:pPr>
            <w:r>
              <w:rPr>
                <w:sz w:val="18"/>
                <w:szCs w:val="18"/>
              </w:rPr>
              <w:t>Antiokupa</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43CBAF5" w14:textId="77777777" w:rsidR="000475A1" w:rsidRDefault="000475A1" w:rsidP="00CC63FF">
            <w:pPr>
              <w:spacing w:before="80" w:after="80"/>
              <w:jc w:val="center"/>
            </w:pPr>
            <w:r>
              <w:rPr>
                <w:sz w:val="18"/>
                <w:szCs w:val="18"/>
              </w:rPr>
              <w:t>1.211</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8DD082C" w14:textId="77777777" w:rsidR="000475A1" w:rsidRDefault="000475A1" w:rsidP="00CC63FF">
            <w:pPr>
              <w:spacing w:before="80" w:after="80"/>
              <w:jc w:val="center"/>
            </w:pPr>
            <w:r>
              <w:rPr>
                <w:sz w:val="18"/>
                <w:szCs w:val="18"/>
              </w:rPr>
              <w:t>2.502</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28F382E" w14:textId="77777777" w:rsidR="000475A1" w:rsidRDefault="000475A1" w:rsidP="00CC63FF">
            <w:pPr>
              <w:spacing w:before="80" w:after="80"/>
              <w:jc w:val="center"/>
            </w:pPr>
            <w:r>
              <w:rPr>
                <w:sz w:val="18"/>
                <w:szCs w:val="18"/>
              </w:rPr>
              <w:t>4.093</w:t>
            </w:r>
          </w:p>
        </w:tc>
      </w:tr>
      <w:tr w:rsidR="000475A1" w14:paraId="14083894"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7A021A3" w14:textId="77777777" w:rsidR="000475A1" w:rsidRDefault="000475A1" w:rsidP="00CC63FF">
            <w:pPr>
              <w:spacing w:before="80" w:after="80"/>
            </w:pPr>
            <w:r>
              <w:rPr>
                <w:sz w:val="18"/>
                <w:szCs w:val="18"/>
              </w:rPr>
              <w:t>Salud Completo + Especialista</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53729AE" w14:textId="77777777" w:rsidR="000475A1" w:rsidRDefault="000475A1" w:rsidP="00CC63FF">
            <w:pPr>
              <w:spacing w:before="80" w:after="80"/>
              <w:jc w:val="center"/>
            </w:pPr>
            <w:r>
              <w:rPr>
                <w:sz w:val="18"/>
                <w:szCs w:val="18"/>
              </w:rPr>
              <w:t>676</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046CC47" w14:textId="77777777" w:rsidR="000475A1" w:rsidRDefault="000475A1" w:rsidP="00CC63FF">
            <w:pPr>
              <w:spacing w:before="80" w:after="80"/>
              <w:jc w:val="center"/>
            </w:pPr>
            <w:r>
              <w:rPr>
                <w:sz w:val="18"/>
                <w:szCs w:val="18"/>
              </w:rPr>
              <w:t>676</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717B85A" w14:textId="77777777" w:rsidR="000475A1" w:rsidRDefault="000475A1" w:rsidP="00CC63FF">
            <w:pPr>
              <w:spacing w:before="80" w:after="80"/>
              <w:jc w:val="center"/>
            </w:pPr>
            <w:r>
              <w:rPr>
                <w:sz w:val="18"/>
                <w:szCs w:val="18"/>
              </w:rPr>
              <w:t>676</w:t>
            </w:r>
          </w:p>
        </w:tc>
      </w:tr>
      <w:tr w:rsidR="000475A1" w14:paraId="3AC0AB4D"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A6F3E1D" w14:textId="77777777" w:rsidR="000475A1" w:rsidRDefault="000475A1" w:rsidP="00CC63FF">
            <w:pPr>
              <w:spacing w:before="80" w:after="80"/>
            </w:pPr>
            <w:r>
              <w:rPr>
                <w:sz w:val="18"/>
                <w:szCs w:val="18"/>
              </w:rPr>
              <w:t>Salud Dental</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8AEA8CA" w14:textId="77777777" w:rsidR="000475A1" w:rsidRDefault="000475A1" w:rsidP="00CC63FF">
            <w:pPr>
              <w:spacing w:before="80" w:after="80"/>
              <w:jc w:val="center"/>
            </w:pPr>
            <w:r>
              <w:rPr>
                <w:sz w:val="18"/>
                <w:szCs w:val="18"/>
              </w:rPr>
              <w:t>1.172</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F8E2773" w14:textId="77777777" w:rsidR="000475A1" w:rsidRDefault="000475A1" w:rsidP="00CC63FF">
            <w:pPr>
              <w:spacing w:before="80" w:after="80"/>
              <w:jc w:val="center"/>
            </w:pPr>
            <w:r>
              <w:rPr>
                <w:sz w:val="18"/>
                <w:szCs w:val="18"/>
              </w:rPr>
              <w:t>1.172</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B8C26FE" w14:textId="77777777" w:rsidR="000475A1" w:rsidRDefault="000475A1" w:rsidP="00CC63FF">
            <w:pPr>
              <w:spacing w:before="80" w:after="80"/>
              <w:jc w:val="center"/>
            </w:pPr>
            <w:r>
              <w:rPr>
                <w:sz w:val="18"/>
                <w:szCs w:val="18"/>
              </w:rPr>
              <w:t>1.172</w:t>
            </w:r>
          </w:p>
        </w:tc>
      </w:tr>
      <w:tr w:rsidR="000475A1" w14:paraId="6D6302D9"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C787853" w14:textId="77777777" w:rsidR="000475A1" w:rsidRDefault="000475A1" w:rsidP="00CC63FF">
            <w:pPr>
              <w:spacing w:before="80" w:after="80"/>
            </w:pPr>
            <w:r>
              <w:rPr>
                <w:b/>
                <w:sz w:val="18"/>
                <w:szCs w:val="18"/>
              </w:rPr>
              <w:t>TOTAL</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4ACC958" w14:textId="77777777" w:rsidR="000475A1" w:rsidRDefault="000475A1" w:rsidP="00CC63FF">
            <w:pPr>
              <w:spacing w:before="80" w:after="80"/>
              <w:jc w:val="center"/>
            </w:pPr>
            <w:r>
              <w:rPr>
                <w:sz w:val="18"/>
                <w:szCs w:val="18"/>
              </w:rPr>
              <w:t>16.017</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3B4E97E" w14:textId="77777777" w:rsidR="000475A1" w:rsidRDefault="000475A1" w:rsidP="00CC63FF">
            <w:pPr>
              <w:spacing w:before="80" w:after="80"/>
              <w:jc w:val="center"/>
            </w:pPr>
            <w:r>
              <w:rPr>
                <w:sz w:val="18"/>
                <w:szCs w:val="18"/>
              </w:rPr>
              <w:t>31.128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E6E6D46" w14:textId="77777777" w:rsidR="000475A1" w:rsidRDefault="000475A1" w:rsidP="00CC63FF">
            <w:pPr>
              <w:spacing w:before="80" w:after="80"/>
              <w:jc w:val="center"/>
            </w:pPr>
            <w:r>
              <w:rPr>
                <w:sz w:val="18"/>
                <w:szCs w:val="18"/>
              </w:rPr>
              <w:t>49.744</w:t>
            </w:r>
          </w:p>
        </w:tc>
      </w:tr>
    </w:tbl>
    <w:p w14:paraId="0A7138BE" w14:textId="77777777" w:rsidR="000475A1" w:rsidRDefault="000475A1" w:rsidP="000475A1">
      <w:pPr>
        <w:spacing w:before="180"/>
      </w:pPr>
    </w:p>
    <w:p w14:paraId="349A98E1" w14:textId="77777777" w:rsidR="000475A1" w:rsidRDefault="000475A1" w:rsidP="000475A1">
      <w:pPr>
        <w:spacing w:before="200" w:after="100"/>
      </w:pPr>
      <w:r>
        <w:rPr>
          <w:rFonts w:ascii="Arial" w:hAnsi="Arial" w:cs="Arial"/>
          <w:b/>
          <w:color w:val="555555"/>
          <w:sz w:val="16"/>
          <w:szCs w:val="16"/>
        </w:rPr>
        <w:t>PÓLIZAS ADICIONALES TOTALES</w:t>
      </w:r>
    </w:p>
    <w:tbl>
      <w:tblPr>
        <w:tblW w:w="9026" w:type="dxa"/>
        <w:tblLook w:val="04A0" w:firstRow="1" w:lastRow="0" w:firstColumn="1" w:lastColumn="0" w:noHBand="0" w:noVBand="1"/>
      </w:tblPr>
      <w:tblGrid>
        <w:gridCol w:w="3800"/>
        <w:gridCol w:w="1742"/>
        <w:gridCol w:w="1742"/>
        <w:gridCol w:w="1742"/>
      </w:tblGrid>
      <w:tr w:rsidR="000475A1" w14:paraId="055DB60F" w14:textId="77777777" w:rsidTr="00CC63FF">
        <w:trPr>
          <w:tblHeader/>
        </w:trPr>
        <w:tc>
          <w:tcPr>
            <w:tcW w:w="3800" w:type="dxa"/>
            <w:shd w:val="clear" w:color="auto" w:fill="555555"/>
            <w:tcMar>
              <w:top w:w="80" w:type="dxa"/>
              <w:left w:w="140" w:type="dxa"/>
              <w:bottom w:w="80" w:type="dxa"/>
              <w:right w:w="100" w:type="dxa"/>
            </w:tcMar>
          </w:tcPr>
          <w:p w14:paraId="29E7D0FF" w14:textId="77777777" w:rsidR="000475A1" w:rsidRDefault="000475A1" w:rsidP="00CC63FF">
            <w:pPr>
              <w:spacing w:before="80" w:after="80"/>
            </w:pPr>
            <w:r>
              <w:rPr>
                <w:rFonts w:ascii="Arial" w:hAnsi="Arial" w:cs="Arial"/>
                <w:b/>
                <w:color w:val="FFFFFF"/>
                <w:sz w:val="18"/>
                <w:szCs w:val="18"/>
              </w:rPr>
              <w:t>Indicador</w:t>
            </w:r>
          </w:p>
        </w:tc>
        <w:tc>
          <w:tcPr>
            <w:tcW w:w="1742" w:type="dxa"/>
            <w:shd w:val="clear" w:color="auto" w:fill="555555"/>
            <w:tcMar>
              <w:top w:w="80" w:type="dxa"/>
              <w:left w:w="140" w:type="dxa"/>
              <w:bottom w:w="80" w:type="dxa"/>
              <w:right w:w="100" w:type="dxa"/>
            </w:tcMar>
          </w:tcPr>
          <w:p w14:paraId="3D4997A2" w14:textId="77777777" w:rsidR="000475A1" w:rsidRDefault="000475A1" w:rsidP="00CC63FF">
            <w:pPr>
              <w:spacing w:before="80" w:after="80"/>
            </w:pPr>
            <w:r>
              <w:rPr>
                <w:rFonts w:ascii="Arial" w:hAnsi="Arial" w:cs="Arial"/>
                <w:b/>
                <w:color w:val="FFFFFF"/>
                <w:sz w:val="18"/>
                <w:szCs w:val="18"/>
              </w:rPr>
              <w:t>2027</w:t>
            </w:r>
          </w:p>
        </w:tc>
        <w:tc>
          <w:tcPr>
            <w:tcW w:w="1742" w:type="dxa"/>
            <w:shd w:val="clear" w:color="auto" w:fill="555555"/>
            <w:tcMar>
              <w:top w:w="80" w:type="dxa"/>
              <w:left w:w="140" w:type="dxa"/>
              <w:bottom w:w="80" w:type="dxa"/>
              <w:right w:w="100" w:type="dxa"/>
            </w:tcMar>
          </w:tcPr>
          <w:p w14:paraId="4B4B0941" w14:textId="77777777" w:rsidR="000475A1" w:rsidRDefault="000475A1" w:rsidP="00CC63FF">
            <w:pPr>
              <w:spacing w:before="80" w:after="80"/>
            </w:pPr>
            <w:r>
              <w:rPr>
                <w:rFonts w:ascii="Arial" w:hAnsi="Arial" w:cs="Arial"/>
                <w:b/>
                <w:color w:val="FFFFFF"/>
                <w:sz w:val="18"/>
                <w:szCs w:val="18"/>
              </w:rPr>
              <w:t>2028</w:t>
            </w:r>
          </w:p>
        </w:tc>
        <w:tc>
          <w:tcPr>
            <w:tcW w:w="1742" w:type="dxa"/>
            <w:shd w:val="clear" w:color="auto" w:fill="555555"/>
            <w:tcMar>
              <w:top w:w="80" w:type="dxa"/>
              <w:left w:w="140" w:type="dxa"/>
              <w:bottom w:w="80" w:type="dxa"/>
              <w:right w:w="100" w:type="dxa"/>
            </w:tcMar>
          </w:tcPr>
          <w:p w14:paraId="18AECF91" w14:textId="77777777" w:rsidR="000475A1" w:rsidRDefault="000475A1" w:rsidP="00CC63FF">
            <w:pPr>
              <w:spacing w:before="80" w:after="80"/>
            </w:pPr>
            <w:r>
              <w:rPr>
                <w:rFonts w:ascii="Arial" w:hAnsi="Arial" w:cs="Arial"/>
                <w:b/>
                <w:color w:val="FFFFFF"/>
                <w:sz w:val="18"/>
                <w:szCs w:val="18"/>
              </w:rPr>
              <w:t>2029–30</w:t>
            </w:r>
          </w:p>
        </w:tc>
      </w:tr>
      <w:tr w:rsidR="000475A1" w14:paraId="6E57B501"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71E22C1" w14:textId="77777777" w:rsidR="000475A1" w:rsidRDefault="000475A1" w:rsidP="00CC63FF">
            <w:pPr>
              <w:spacing w:before="80" w:after="80"/>
            </w:pPr>
            <w:r>
              <w:rPr>
                <w:sz w:val="18"/>
                <w:szCs w:val="18"/>
              </w:rPr>
              <w:t>Pólizas de motor</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A2846FD" w14:textId="77777777" w:rsidR="000475A1" w:rsidRDefault="000475A1" w:rsidP="00CC63FF">
            <w:pPr>
              <w:spacing w:before="80" w:after="80"/>
              <w:jc w:val="center"/>
            </w:pPr>
            <w:r>
              <w:rPr>
                <w:sz w:val="18"/>
                <w:szCs w:val="18"/>
              </w:rPr>
              <w:t>13.868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63841EF" w14:textId="77777777" w:rsidR="000475A1" w:rsidRDefault="000475A1" w:rsidP="00CC63FF">
            <w:pPr>
              <w:spacing w:before="80" w:after="80"/>
              <w:jc w:val="center"/>
            </w:pPr>
            <w:r>
              <w:rPr>
                <w:sz w:val="18"/>
                <w:szCs w:val="18"/>
              </w:rPr>
              <w:t>46.897</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746487D" w14:textId="77777777" w:rsidR="000475A1" w:rsidRDefault="000475A1" w:rsidP="00CC63FF">
            <w:pPr>
              <w:spacing w:before="80" w:after="80"/>
              <w:jc w:val="center"/>
            </w:pPr>
            <w:r>
              <w:rPr>
                <w:sz w:val="18"/>
                <w:szCs w:val="18"/>
              </w:rPr>
              <w:t>59.882</w:t>
            </w:r>
          </w:p>
        </w:tc>
      </w:tr>
      <w:tr w:rsidR="000475A1" w14:paraId="3920698C"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5C7E026" w14:textId="77777777" w:rsidR="000475A1" w:rsidRDefault="000475A1" w:rsidP="00CC63FF">
            <w:pPr>
              <w:spacing w:before="80" w:after="80"/>
            </w:pPr>
            <w:r>
              <w:rPr>
                <w:sz w:val="18"/>
                <w:szCs w:val="18"/>
              </w:rPr>
              <w:t>Pólizas de hogar</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FEEE426" w14:textId="77777777" w:rsidR="000475A1" w:rsidRDefault="000475A1" w:rsidP="00CC63FF">
            <w:pPr>
              <w:spacing w:before="80" w:after="80"/>
              <w:jc w:val="center"/>
            </w:pPr>
            <w:r>
              <w:rPr>
                <w:sz w:val="18"/>
                <w:szCs w:val="18"/>
              </w:rPr>
              <w:t>8.391</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AB3778C" w14:textId="77777777" w:rsidR="000475A1" w:rsidRDefault="000475A1" w:rsidP="00CC63FF">
            <w:pPr>
              <w:spacing w:before="80" w:after="80"/>
              <w:jc w:val="center"/>
            </w:pPr>
            <w:r>
              <w:rPr>
                <w:sz w:val="18"/>
                <w:szCs w:val="18"/>
              </w:rPr>
              <w:t>22.437</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1FE055B" w14:textId="77777777" w:rsidR="000475A1" w:rsidRDefault="000475A1" w:rsidP="00CC63FF">
            <w:pPr>
              <w:spacing w:before="80" w:after="80"/>
              <w:jc w:val="center"/>
            </w:pPr>
            <w:r>
              <w:rPr>
                <w:sz w:val="18"/>
                <w:szCs w:val="18"/>
              </w:rPr>
              <w:t>32.062</w:t>
            </w:r>
          </w:p>
        </w:tc>
      </w:tr>
      <w:tr w:rsidR="000475A1" w14:paraId="2D336B6A"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B7DF282" w14:textId="77777777" w:rsidR="000475A1" w:rsidRDefault="000475A1" w:rsidP="00CC63FF">
            <w:pPr>
              <w:spacing w:before="80" w:after="80"/>
            </w:pPr>
            <w:r>
              <w:rPr>
                <w:sz w:val="18"/>
                <w:szCs w:val="18"/>
              </w:rPr>
              <w:t>Pólizas de salud</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9CD261E" w14:textId="77777777" w:rsidR="000475A1" w:rsidRDefault="000475A1" w:rsidP="00CC63FF">
            <w:pPr>
              <w:spacing w:before="80" w:after="80"/>
              <w:jc w:val="center"/>
            </w:pPr>
            <w:r>
              <w:rPr>
                <w:sz w:val="18"/>
                <w:szCs w:val="18"/>
              </w:rPr>
              <w:t>782</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E3C0BE9" w14:textId="77777777" w:rsidR="000475A1" w:rsidRDefault="000475A1" w:rsidP="00CC63FF">
            <w:pPr>
              <w:spacing w:before="80" w:after="80"/>
              <w:jc w:val="center"/>
            </w:pPr>
            <w:r>
              <w:rPr>
                <w:sz w:val="18"/>
                <w:szCs w:val="18"/>
              </w:rPr>
              <w:t>1.114</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0A1E0A2" w14:textId="77777777" w:rsidR="000475A1" w:rsidRDefault="000475A1" w:rsidP="00CC63FF">
            <w:pPr>
              <w:spacing w:before="80" w:after="80"/>
              <w:jc w:val="center"/>
            </w:pPr>
            <w:r>
              <w:rPr>
                <w:sz w:val="18"/>
                <w:szCs w:val="18"/>
              </w:rPr>
              <w:t>1.191</w:t>
            </w:r>
          </w:p>
        </w:tc>
      </w:tr>
      <w:tr w:rsidR="000475A1" w14:paraId="2067DB71"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8AC7CB4" w14:textId="77777777" w:rsidR="000475A1" w:rsidRDefault="000475A1" w:rsidP="00CC63FF">
            <w:pPr>
              <w:spacing w:before="80" w:after="80"/>
            </w:pPr>
            <w:r>
              <w:rPr>
                <w:sz w:val="18"/>
                <w:szCs w:val="18"/>
              </w:rPr>
              <w:t>Salud Dental</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C38CBE5" w14:textId="77777777" w:rsidR="000475A1" w:rsidRDefault="000475A1" w:rsidP="00CC63FF">
            <w:pPr>
              <w:spacing w:before="80" w:after="80"/>
              <w:jc w:val="center"/>
            </w:pPr>
            <w:r>
              <w:rPr>
                <w:sz w:val="18"/>
                <w:szCs w:val="18"/>
              </w:rPr>
              <w:t>1.252</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9F30D79" w14:textId="77777777" w:rsidR="000475A1" w:rsidRDefault="000475A1" w:rsidP="00CC63FF">
            <w:pPr>
              <w:spacing w:before="80" w:after="80"/>
              <w:jc w:val="center"/>
            </w:pPr>
            <w:r>
              <w:rPr>
                <w:sz w:val="18"/>
                <w:szCs w:val="18"/>
              </w:rPr>
              <w:t>1.506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C58A968" w14:textId="77777777" w:rsidR="000475A1" w:rsidRDefault="000475A1" w:rsidP="00CC63FF">
            <w:pPr>
              <w:spacing w:before="80" w:after="80"/>
              <w:jc w:val="center"/>
            </w:pPr>
            <w:r>
              <w:rPr>
                <w:sz w:val="18"/>
                <w:szCs w:val="18"/>
              </w:rPr>
              <w:t>1.565</w:t>
            </w:r>
          </w:p>
        </w:tc>
      </w:tr>
      <w:tr w:rsidR="000475A1" w14:paraId="4A4E076D"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B5A3DD0" w14:textId="77777777" w:rsidR="000475A1" w:rsidRDefault="000475A1" w:rsidP="00CC63FF">
            <w:pPr>
              <w:spacing w:before="80" w:after="80"/>
            </w:pPr>
            <w:r>
              <w:rPr>
                <w:sz w:val="18"/>
                <w:szCs w:val="18"/>
              </w:rPr>
              <w:t>Multirriesgo</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0024481" w14:textId="77777777" w:rsidR="000475A1" w:rsidRDefault="000475A1" w:rsidP="00CC63FF">
            <w:pPr>
              <w:spacing w:before="80" w:after="80"/>
              <w:jc w:val="center"/>
            </w:pPr>
            <w:r>
              <w:rPr>
                <w:sz w:val="18"/>
                <w:szCs w:val="18"/>
              </w:rPr>
              <w:t>32</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20AF0F0" w14:textId="77777777" w:rsidR="000475A1" w:rsidRDefault="000475A1" w:rsidP="00CC63FF">
            <w:pPr>
              <w:spacing w:before="80" w:after="80"/>
              <w:jc w:val="center"/>
            </w:pPr>
            <w:r>
              <w:rPr>
                <w:sz w:val="18"/>
                <w:szCs w:val="18"/>
              </w:rPr>
              <w:t>138</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8CA0C7F" w14:textId="77777777" w:rsidR="000475A1" w:rsidRDefault="000475A1" w:rsidP="00CC63FF">
            <w:pPr>
              <w:spacing w:before="80" w:after="80"/>
              <w:jc w:val="center"/>
            </w:pPr>
            <w:r>
              <w:rPr>
                <w:sz w:val="18"/>
                <w:szCs w:val="18"/>
              </w:rPr>
              <w:t>163</w:t>
            </w:r>
          </w:p>
        </w:tc>
      </w:tr>
      <w:tr w:rsidR="000475A1" w14:paraId="546CA98F"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E7FCFA5" w14:textId="77777777" w:rsidR="000475A1" w:rsidRDefault="000475A1" w:rsidP="00CC63FF">
            <w:pPr>
              <w:spacing w:before="80" w:after="80"/>
            </w:pPr>
            <w:r>
              <w:rPr>
                <w:sz w:val="18"/>
                <w:szCs w:val="18"/>
              </w:rPr>
              <w:t>Mascotas</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84DA7C2" w14:textId="77777777" w:rsidR="000475A1" w:rsidRDefault="000475A1" w:rsidP="00CC63FF">
            <w:pPr>
              <w:spacing w:before="80" w:after="80"/>
              <w:jc w:val="center"/>
            </w:pPr>
            <w:r>
              <w:rPr>
                <w:sz w:val="18"/>
                <w:szCs w:val="18"/>
              </w:rPr>
              <w:t>2.629</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629ADDE" w14:textId="77777777" w:rsidR="000475A1" w:rsidRDefault="000475A1" w:rsidP="00CC63FF">
            <w:pPr>
              <w:spacing w:before="80" w:after="80"/>
              <w:jc w:val="center"/>
            </w:pPr>
            <w:r>
              <w:rPr>
                <w:sz w:val="18"/>
                <w:szCs w:val="18"/>
              </w:rPr>
              <w:t>6.681</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800092C" w14:textId="77777777" w:rsidR="000475A1" w:rsidRDefault="000475A1" w:rsidP="00CC63FF">
            <w:pPr>
              <w:spacing w:before="80" w:after="80"/>
              <w:jc w:val="center"/>
            </w:pPr>
            <w:r>
              <w:rPr>
                <w:sz w:val="18"/>
                <w:szCs w:val="18"/>
              </w:rPr>
              <w:t>9.782</w:t>
            </w:r>
          </w:p>
        </w:tc>
      </w:tr>
      <w:tr w:rsidR="000475A1" w14:paraId="23F9E7E8"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7B1C536" w14:textId="77777777" w:rsidR="000475A1" w:rsidRDefault="000475A1" w:rsidP="00CC63FF">
            <w:pPr>
              <w:spacing w:before="80" w:after="80"/>
            </w:pPr>
            <w:r>
              <w:rPr>
                <w:sz w:val="18"/>
                <w:szCs w:val="18"/>
              </w:rPr>
              <w:t>Antiokupa</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9E7A8E5" w14:textId="77777777" w:rsidR="000475A1" w:rsidRDefault="000475A1" w:rsidP="00CC63FF">
            <w:pPr>
              <w:spacing w:before="80" w:after="80"/>
              <w:jc w:val="center"/>
            </w:pPr>
            <w:r>
              <w:rPr>
                <w:sz w:val="18"/>
                <w:szCs w:val="18"/>
              </w:rPr>
              <w:t>1.211</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74731D5" w14:textId="77777777" w:rsidR="000475A1" w:rsidRDefault="000475A1" w:rsidP="00CC63FF">
            <w:pPr>
              <w:spacing w:before="80" w:after="80"/>
              <w:jc w:val="center"/>
            </w:pPr>
            <w:r>
              <w:rPr>
                <w:sz w:val="18"/>
                <w:szCs w:val="18"/>
              </w:rPr>
              <w:t>2.502</w:t>
            </w:r>
          </w:p>
        </w:tc>
        <w:tc>
          <w:tcPr>
            <w:tcW w:w="1742"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14F8DA6" w14:textId="77777777" w:rsidR="000475A1" w:rsidRDefault="000475A1" w:rsidP="00CC63FF">
            <w:pPr>
              <w:spacing w:before="80" w:after="80"/>
              <w:jc w:val="center"/>
            </w:pPr>
            <w:r>
              <w:rPr>
                <w:sz w:val="18"/>
                <w:szCs w:val="18"/>
              </w:rPr>
              <w:t>4.093</w:t>
            </w:r>
          </w:p>
        </w:tc>
      </w:tr>
      <w:tr w:rsidR="000475A1" w14:paraId="768C064A" w14:textId="77777777" w:rsidTr="00CC63FF">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5427783" w14:textId="77777777" w:rsidR="000475A1" w:rsidRDefault="000475A1" w:rsidP="00CC63FF">
            <w:pPr>
              <w:spacing w:before="80" w:after="80"/>
            </w:pPr>
            <w:r>
              <w:rPr>
                <w:b/>
                <w:sz w:val="18"/>
                <w:szCs w:val="18"/>
              </w:rPr>
              <w:t>Pólizas adicionales totales</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1EFBA54" w14:textId="77777777" w:rsidR="000475A1" w:rsidRDefault="000475A1" w:rsidP="00CC63FF">
            <w:pPr>
              <w:spacing w:before="80" w:after="80"/>
              <w:jc w:val="center"/>
            </w:pPr>
            <w:r>
              <w:rPr>
                <w:sz w:val="18"/>
                <w:szCs w:val="18"/>
              </w:rPr>
              <w:t>28.165</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4CBE4E9" w14:textId="77777777" w:rsidR="000475A1" w:rsidRDefault="000475A1" w:rsidP="00CC63FF">
            <w:pPr>
              <w:spacing w:before="80" w:after="80"/>
              <w:jc w:val="center"/>
            </w:pPr>
            <w:r>
              <w:rPr>
                <w:sz w:val="18"/>
                <w:szCs w:val="18"/>
              </w:rPr>
              <w:t>81.276</w:t>
            </w:r>
          </w:p>
        </w:tc>
        <w:tc>
          <w:tcPr>
            <w:tcW w:w="1742"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D19818F" w14:textId="77777777" w:rsidR="000475A1" w:rsidRDefault="000475A1" w:rsidP="00CC63FF">
            <w:pPr>
              <w:spacing w:before="80" w:after="80"/>
              <w:jc w:val="center"/>
            </w:pPr>
            <w:r>
              <w:rPr>
                <w:sz w:val="18"/>
                <w:szCs w:val="18"/>
              </w:rPr>
              <w:t>108.737</w:t>
            </w:r>
          </w:p>
        </w:tc>
      </w:tr>
    </w:tbl>
    <w:p w14:paraId="74DA3FB0" w14:textId="77777777" w:rsidR="000475A1" w:rsidRDefault="000475A1" w:rsidP="000475A1">
      <w:pPr>
        <w:spacing w:before="180"/>
      </w:pPr>
    </w:p>
    <w:p w14:paraId="73CA380C" w14:textId="77777777" w:rsidR="000475A1" w:rsidRDefault="000475A1" w:rsidP="000475A1">
      <w:pPr>
        <w:spacing w:after="120"/>
      </w:pPr>
      <w:r>
        <w:rPr>
          <w:rFonts w:ascii="Arial" w:hAnsi="Arial" w:cs="Arial"/>
          <w:color w:val="888888"/>
          <w:sz w:val="16"/>
          <w:szCs w:val="16"/>
        </w:rPr>
        <w:t>IMPLICACIONES ORGANIZATIVAS</w:t>
      </w:r>
    </w:p>
    <w:p w14:paraId="2FD520F7" w14:textId="77777777" w:rsidR="000475A1" w:rsidRDefault="000475A1" w:rsidP="000475A1">
      <w:pPr>
        <w:spacing w:after="160"/>
      </w:pPr>
      <w:r>
        <w:rPr>
          <w:rFonts w:ascii="Arial" w:hAnsi="Arial" w:cs="Arial"/>
          <w:b/>
          <w:sz w:val="30"/>
          <w:szCs w:val="30"/>
        </w:rPr>
        <w:t>Un proyecto de cinco dimensiones</w:t>
      </w:r>
    </w:p>
    <w:p w14:paraId="1E5E8045" w14:textId="77777777" w:rsidR="000475A1" w:rsidRDefault="000475A1" w:rsidP="000475A1">
      <w:pPr>
        <w:spacing w:after="300"/>
        <w:jc w:val="both"/>
      </w:pPr>
      <w:r>
        <w:rPr>
          <w:i/>
          <w:color w:val="555555"/>
        </w:rPr>
        <w:t>Conseguir que cada cliente sienta que Línea Directa le conoce y resuelve sus problemas a la primera no es solo un reto tecnológico. Es una transformación que atraviesa de forma simultánea cinco dimensiones de la compañía. El éxito del proyecto depende de que todas avancen en paralelo.</w:t>
      </w:r>
    </w:p>
    <w:tbl>
      <w:tblPr>
        <w:tblW w:w="9026" w:type="dxa"/>
        <w:tblLook w:val="04A0" w:firstRow="1" w:lastRow="0" w:firstColumn="1" w:lastColumn="0" w:noHBand="0" w:noVBand="1"/>
      </w:tblPr>
      <w:tblGrid>
        <w:gridCol w:w="9026"/>
      </w:tblGrid>
      <w:tr w:rsidR="000475A1" w14:paraId="0E3106C1" w14:textId="77777777" w:rsidTr="7A56B2D4">
        <w:tc>
          <w:tcPr>
            <w:tcW w:w="9026" w:type="dxa"/>
            <w:tcBorders>
              <w:top w:val="single" w:sz="4" w:space="0" w:color="E0DED8"/>
              <w:left w:val="single" w:sz="18" w:space="0" w:color="BE2A2A"/>
              <w:bottom w:val="single" w:sz="4" w:space="0" w:color="E0DED8"/>
              <w:right w:val="single" w:sz="4" w:space="0" w:color="E0DED8"/>
            </w:tcBorders>
            <w:shd w:val="clear" w:color="auto" w:fill="FFFFFF" w:themeFill="background1"/>
            <w:tcMar>
              <w:top w:w="80" w:type="dxa"/>
              <w:left w:w="140" w:type="dxa"/>
              <w:bottom w:w="80" w:type="dxa"/>
              <w:right w:w="100" w:type="dxa"/>
            </w:tcMar>
          </w:tcPr>
          <w:p w14:paraId="2A6B970F" w14:textId="77777777" w:rsidR="000475A1" w:rsidRDefault="000475A1" w:rsidP="00CC63FF">
            <w:pPr>
              <w:spacing w:before="100" w:after="60"/>
            </w:pPr>
            <w:r>
              <w:rPr>
                <w:rFonts w:ascii="Arial" w:hAnsi="Arial" w:cs="Arial"/>
                <w:b/>
                <w:sz w:val="20"/>
                <w:szCs w:val="20"/>
              </w:rPr>
              <w:t>Dimensión tecnológica</w:t>
            </w:r>
          </w:p>
          <w:p w14:paraId="7C8ED291" w14:textId="05C43521" w:rsidR="000475A1" w:rsidRDefault="000475A1" w:rsidP="00CC63FF">
            <w:pPr>
              <w:spacing w:after="100"/>
              <w:jc w:val="both"/>
            </w:pPr>
            <w:r>
              <w:rPr>
                <w:color w:val="555555"/>
                <w:sz w:val="20"/>
                <w:szCs w:val="20"/>
              </w:rPr>
              <w:t>Salesforce se integra con el core asegurador, los sistemas de siniestros, la telefonía y los canales digitales para consolidar en un único perfil toda la información del cliente. Esta integración es el requisito previo de todo lo demás: sin dato unificado, no hay personalización posible. El proyecto exige una arquitectura de datos robusta</w:t>
            </w:r>
            <w:r w:rsidR="00D8432E">
              <w:rPr>
                <w:color w:val="555555"/>
                <w:sz w:val="20"/>
                <w:szCs w:val="20"/>
              </w:rPr>
              <w:t xml:space="preserve"> y ágil</w:t>
            </w:r>
            <w:r>
              <w:rPr>
                <w:color w:val="555555"/>
                <w:sz w:val="20"/>
                <w:szCs w:val="20"/>
              </w:rPr>
              <w:t>, APIs fiables y una estrategia de calidad del dato desde el primer día.</w:t>
            </w:r>
          </w:p>
        </w:tc>
      </w:tr>
    </w:tbl>
    <w:p w14:paraId="09DCDA2E" w14:textId="77777777" w:rsidR="000475A1" w:rsidRDefault="000475A1" w:rsidP="000475A1">
      <w:pPr>
        <w:spacing w:before="60"/>
      </w:pPr>
    </w:p>
    <w:tbl>
      <w:tblPr>
        <w:tblW w:w="9026" w:type="dxa"/>
        <w:tblLook w:val="04A0" w:firstRow="1" w:lastRow="0" w:firstColumn="1" w:lastColumn="0" w:noHBand="0" w:noVBand="1"/>
      </w:tblPr>
      <w:tblGrid>
        <w:gridCol w:w="9026"/>
      </w:tblGrid>
      <w:tr w:rsidR="000475A1" w14:paraId="39A4D9B1" w14:textId="77777777" w:rsidTr="00CC63FF">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80" w:type="dxa"/>
              <w:left w:w="140" w:type="dxa"/>
              <w:bottom w:w="80" w:type="dxa"/>
              <w:right w:w="100" w:type="dxa"/>
            </w:tcMar>
          </w:tcPr>
          <w:p w14:paraId="78AAD5CC" w14:textId="77777777" w:rsidR="000475A1" w:rsidRDefault="000475A1" w:rsidP="00CC63FF">
            <w:pPr>
              <w:spacing w:before="100" w:after="60"/>
            </w:pPr>
            <w:r>
              <w:rPr>
                <w:rFonts w:ascii="Arial" w:hAnsi="Arial" w:cs="Arial"/>
                <w:b/>
                <w:sz w:val="20"/>
                <w:szCs w:val="20"/>
              </w:rPr>
              <w:t>Dimensión operacional</w:t>
            </w:r>
          </w:p>
          <w:p w14:paraId="4CD8F110" w14:textId="77777777" w:rsidR="000475A1" w:rsidRDefault="000475A1" w:rsidP="00CC63FF">
            <w:pPr>
              <w:spacing w:after="100"/>
              <w:jc w:val="both"/>
            </w:pPr>
            <w:r>
              <w:rPr>
                <w:color w:val="555555"/>
                <w:sz w:val="20"/>
                <w:szCs w:val="20"/>
              </w:rPr>
              <w:t>El interfaz de trabajo del agente cambia por completo. La pantalla deja de ser un formulario de captura para convertirse en un cuadro de mando del cliente: historial, alertas, acciones recomendadas y contexto de la última interacción, disponibles antes de que empiece la llamada. Esto requiere rediseñar los procesos de atención, definir nuevos guiones de conversación y establecer protocolos claros de resolución y seguimiento. Además, el CRM permite automatizar tareas que hoy consumen tiempo desproporcionado del equipo: las medidas de suscripción que se aplicaban de forma manual, las solicitudes de hablar con un responsable que requerían varias transferencias, o las gestiones de renovación que dependían de una llamada saliente programada. Con los flujos de trabajo automatizados de Salesforce, estas tareas se resuelven de forma inmediata y sin intervención manual.</w:t>
            </w:r>
          </w:p>
        </w:tc>
      </w:tr>
    </w:tbl>
    <w:p w14:paraId="04401DD7" w14:textId="77777777" w:rsidR="000475A1" w:rsidRDefault="000475A1" w:rsidP="000475A1">
      <w:pPr>
        <w:spacing w:before="60"/>
      </w:pPr>
    </w:p>
    <w:tbl>
      <w:tblPr>
        <w:tblW w:w="9026" w:type="dxa"/>
        <w:tblLook w:val="04A0" w:firstRow="1" w:lastRow="0" w:firstColumn="1" w:lastColumn="0" w:noHBand="0" w:noVBand="1"/>
      </w:tblPr>
      <w:tblGrid>
        <w:gridCol w:w="9026"/>
      </w:tblGrid>
      <w:tr w:rsidR="000475A1" w14:paraId="0FE8F63F" w14:textId="77777777" w:rsidTr="00CC63FF">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80" w:type="dxa"/>
              <w:left w:w="140" w:type="dxa"/>
              <w:bottom w:w="80" w:type="dxa"/>
              <w:right w:w="100" w:type="dxa"/>
            </w:tcMar>
          </w:tcPr>
          <w:p w14:paraId="2AC57FF9" w14:textId="77777777" w:rsidR="000475A1" w:rsidRDefault="000475A1" w:rsidP="00CC63FF">
            <w:pPr>
              <w:spacing w:before="100" w:after="60"/>
            </w:pPr>
            <w:r>
              <w:rPr>
                <w:rFonts w:ascii="Arial" w:hAnsi="Arial" w:cs="Arial"/>
                <w:b/>
                <w:sz w:val="20"/>
                <w:szCs w:val="20"/>
              </w:rPr>
              <w:t>Dimensión de personas</w:t>
            </w:r>
          </w:p>
          <w:p w14:paraId="75CB3624" w14:textId="77777777" w:rsidR="000475A1" w:rsidRDefault="000475A1" w:rsidP="00CC63FF">
            <w:pPr>
              <w:spacing w:after="100"/>
              <w:jc w:val="both"/>
            </w:pPr>
            <w:r>
              <w:rPr>
                <w:color w:val="555555"/>
                <w:sz w:val="20"/>
                <w:szCs w:val="20"/>
              </w:rPr>
              <w:t>La transformación en la dimensión de personas tiene dos caras. La primera es de rol: la visión 360 del cliente abre la puerta a evolucionar desde una estructura de colas por producto hacia equipos orientados al cliente, donde un agente con información completa puede gestionar un espectro más amplio de necesidades sin transferir la llamada. La segunda —y quizá la más exigente en términos de gestión del cambio— es la adaptación a una herramienta completamente nueva. Los equipos de atención al cliente de Línea Directa llevan cerca de 20 años trabajando con los mismos sistemas. Cambiar eso no es solo una cuestión de formación técnica: es una transformación de los hábitos de trabajo diarios, de la forma de buscar información, de cómo se registra una interacción y de cómo se cierra un caso. El proyecto incluye planes de formación, certificación y una gestión del cambio que reconoce este impacto y le dedica los recursos y el tiempo que merece.</w:t>
            </w:r>
          </w:p>
        </w:tc>
      </w:tr>
    </w:tbl>
    <w:p w14:paraId="773B8967" w14:textId="77777777" w:rsidR="000475A1" w:rsidRDefault="000475A1" w:rsidP="000475A1">
      <w:pPr>
        <w:spacing w:before="60"/>
      </w:pPr>
    </w:p>
    <w:tbl>
      <w:tblPr>
        <w:tblW w:w="9026" w:type="dxa"/>
        <w:tblLook w:val="04A0" w:firstRow="1" w:lastRow="0" w:firstColumn="1" w:lastColumn="0" w:noHBand="0" w:noVBand="1"/>
      </w:tblPr>
      <w:tblGrid>
        <w:gridCol w:w="9026"/>
      </w:tblGrid>
      <w:tr w:rsidR="000475A1" w14:paraId="2CDBE27A" w14:textId="77777777" w:rsidTr="00CC63FF">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80" w:type="dxa"/>
              <w:left w:w="140" w:type="dxa"/>
              <w:bottom w:w="80" w:type="dxa"/>
              <w:right w:w="100" w:type="dxa"/>
            </w:tcMar>
          </w:tcPr>
          <w:p w14:paraId="42132F4D" w14:textId="77777777" w:rsidR="000475A1" w:rsidRDefault="000475A1" w:rsidP="00CC63FF">
            <w:pPr>
              <w:spacing w:before="100" w:after="60"/>
            </w:pPr>
            <w:r>
              <w:rPr>
                <w:rFonts w:ascii="Arial" w:hAnsi="Arial" w:cs="Arial"/>
                <w:b/>
                <w:sz w:val="20"/>
                <w:szCs w:val="20"/>
              </w:rPr>
              <w:t>Dimensión analítica</w:t>
            </w:r>
          </w:p>
          <w:p w14:paraId="750A729D" w14:textId="77777777" w:rsidR="000475A1" w:rsidRDefault="000475A1" w:rsidP="00CC63FF">
            <w:pPr>
              <w:spacing w:after="100"/>
              <w:jc w:val="both"/>
            </w:pPr>
            <w:r>
              <w:rPr>
                <w:color w:val="555555"/>
                <w:sz w:val="20"/>
                <w:szCs w:val="20"/>
              </w:rPr>
              <w:t>El valor de Salesforce no se agota en el presente de la llamada: los datos acumulados alimentan modelos de propensión, segmentación dinámica y detección temprana de riesgo de cancelación. Esta dimensión requerirá la actualización de los citados modelos o la creación de nuevos, gobernanza del dato y un modelo de explotación que acerque los insights al agente en el momento oportuno.</w:t>
            </w:r>
          </w:p>
        </w:tc>
      </w:tr>
    </w:tbl>
    <w:p w14:paraId="0A8C3C76" w14:textId="77777777" w:rsidR="000475A1" w:rsidRDefault="000475A1" w:rsidP="000475A1">
      <w:pPr>
        <w:spacing w:before="60"/>
      </w:pPr>
    </w:p>
    <w:tbl>
      <w:tblPr>
        <w:tblW w:w="9026" w:type="dxa"/>
        <w:tblLook w:val="04A0" w:firstRow="1" w:lastRow="0" w:firstColumn="1" w:lastColumn="0" w:noHBand="0" w:noVBand="1"/>
      </w:tblPr>
      <w:tblGrid>
        <w:gridCol w:w="9026"/>
      </w:tblGrid>
      <w:tr w:rsidR="000475A1" w14:paraId="28E6B137" w14:textId="77777777" w:rsidTr="00CC63FF">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80" w:type="dxa"/>
              <w:left w:w="140" w:type="dxa"/>
              <w:bottom w:w="80" w:type="dxa"/>
              <w:right w:w="100" w:type="dxa"/>
            </w:tcMar>
          </w:tcPr>
          <w:p w14:paraId="40F8420D" w14:textId="77777777" w:rsidR="000475A1" w:rsidRDefault="000475A1" w:rsidP="00CC63FF">
            <w:pPr>
              <w:spacing w:before="100" w:after="60"/>
            </w:pPr>
            <w:r>
              <w:rPr>
                <w:rFonts w:ascii="Arial" w:hAnsi="Arial" w:cs="Arial"/>
                <w:b/>
                <w:sz w:val="20"/>
                <w:szCs w:val="20"/>
              </w:rPr>
              <w:t>Dimensión de modelo de negocio</w:t>
            </w:r>
          </w:p>
          <w:p w14:paraId="0F0AB5A2" w14:textId="77777777" w:rsidR="000475A1" w:rsidRDefault="000475A1" w:rsidP="00CC63FF">
            <w:pPr>
              <w:spacing w:after="100"/>
              <w:jc w:val="both"/>
            </w:pPr>
            <w:r>
              <w:rPr>
                <w:color w:val="555555"/>
                <w:sz w:val="20"/>
                <w:szCs w:val="20"/>
              </w:rPr>
              <w:t>Una atención excelente y proactiva cambia la ecuación de valor con el cliente: reduce el coste de retención, aumenta la propensión a la venta cruzada y mejora el NPS de forma estructural. A medio plazo, la calidad de la relación se convierte en una barrera de salida más poderosa que el precio, y en un argumento diferencial sostenible en un mercado donde la paridad de producto es creciente.</w:t>
            </w:r>
          </w:p>
        </w:tc>
      </w:tr>
    </w:tbl>
    <w:p w14:paraId="352948A6" w14:textId="77777777" w:rsidR="000475A1" w:rsidRDefault="000475A1" w:rsidP="000475A1">
      <w:pPr>
        <w:spacing w:before="60"/>
      </w:pPr>
    </w:p>
    <w:p w14:paraId="0BD4CE97" w14:textId="77777777" w:rsidR="000475A1" w:rsidRDefault="000475A1" w:rsidP="000475A1">
      <w:pPr>
        <w:pBdr>
          <w:top w:val="single" w:sz="1" w:space="1" w:color="D3D1C7"/>
        </w:pBdr>
        <w:spacing w:before="240"/>
      </w:pPr>
    </w:p>
    <w:p w14:paraId="7E0638DD" w14:textId="77777777" w:rsidR="000475A1" w:rsidRDefault="000475A1" w:rsidP="000475A1">
      <w:pPr>
        <w:spacing w:before="200" w:after="160"/>
      </w:pPr>
      <w:r>
        <w:rPr>
          <w:rFonts w:ascii="Arial" w:hAnsi="Arial" w:cs="Arial"/>
          <w:b/>
          <w:sz w:val="24"/>
          <w:szCs w:val="24"/>
        </w:rPr>
        <w:t>Áreas implicadas y misión en el proyecto</w:t>
      </w:r>
    </w:p>
    <w:tbl>
      <w:tblPr>
        <w:tblW w:w="9026" w:type="dxa"/>
        <w:tblLook w:val="04A0" w:firstRow="1" w:lastRow="0" w:firstColumn="1" w:lastColumn="0" w:noHBand="0" w:noVBand="1"/>
      </w:tblPr>
      <w:tblGrid>
        <w:gridCol w:w="2800"/>
        <w:gridCol w:w="6226"/>
      </w:tblGrid>
      <w:tr w:rsidR="000475A1" w14:paraId="7D423E98" w14:textId="77777777" w:rsidTr="00CC63FF">
        <w:trPr>
          <w:tblHeader/>
        </w:trPr>
        <w:tc>
          <w:tcPr>
            <w:tcW w:w="2800" w:type="dxa"/>
            <w:shd w:val="clear" w:color="auto" w:fill="3D3D3B"/>
            <w:tcMar>
              <w:top w:w="80" w:type="dxa"/>
              <w:left w:w="140" w:type="dxa"/>
              <w:bottom w:w="80" w:type="dxa"/>
              <w:right w:w="100" w:type="dxa"/>
            </w:tcMar>
          </w:tcPr>
          <w:p w14:paraId="4FC07776" w14:textId="77777777" w:rsidR="000475A1" w:rsidRDefault="000475A1" w:rsidP="00CC63FF">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14:paraId="25B3C967" w14:textId="77777777" w:rsidR="000475A1" w:rsidRDefault="000475A1" w:rsidP="00CC63FF">
            <w:pPr>
              <w:spacing w:before="80" w:after="80"/>
            </w:pPr>
            <w:r>
              <w:rPr>
                <w:rFonts w:ascii="Arial" w:hAnsi="Arial" w:cs="Arial"/>
                <w:b/>
                <w:color w:val="FFFFFF"/>
                <w:sz w:val="18"/>
                <w:szCs w:val="18"/>
              </w:rPr>
              <w:t>Misión en el proyecto</w:t>
            </w:r>
          </w:p>
        </w:tc>
      </w:tr>
      <w:tr w:rsidR="000475A1" w14:paraId="7CB7B874" w14:textId="77777777" w:rsidTr="00CC63FF">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16846AD" w14:textId="77777777" w:rsidR="000475A1" w:rsidRDefault="000475A1" w:rsidP="00CC63FF">
            <w:pPr>
              <w:spacing w:before="60" w:after="40"/>
            </w:pPr>
            <w:r>
              <w:rPr>
                <w:rFonts w:ascii="Arial" w:hAnsi="Arial" w:cs="Arial"/>
                <w:b/>
                <w:sz w:val="19"/>
                <w:szCs w:val="19"/>
              </w:rPr>
              <w:t>Técnico</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86C459F" w14:textId="77777777" w:rsidR="000475A1" w:rsidRDefault="000475A1" w:rsidP="00CC63FF">
            <w:pPr>
              <w:spacing w:before="60" w:after="60"/>
              <w:jc w:val="both"/>
              <w:rPr>
                <w:color w:val="555555"/>
                <w:sz w:val="19"/>
                <w:szCs w:val="19"/>
              </w:rPr>
            </w:pPr>
            <w:r>
              <w:rPr>
                <w:color w:val="555555"/>
                <w:sz w:val="19"/>
                <w:szCs w:val="19"/>
              </w:rPr>
              <w:t>Enriquecimiento de modelos y elaboración de nuevos gracias a la incorporación de nuevos datos de cliente. Nuevas capacidades predictivas y de venta. Definición modelo de datos de cliente.</w:t>
            </w:r>
          </w:p>
        </w:tc>
      </w:tr>
      <w:tr w:rsidR="000475A1" w14:paraId="152893FC" w14:textId="77777777" w:rsidTr="0D21D877">
        <w:tc>
          <w:tcPr>
            <w:tcW w:w="2800" w:type="dxa"/>
            <w:tcBorders>
              <w:top w:val="single" w:sz="4" w:space="0" w:color="E0DED8"/>
              <w:left w:val="single" w:sz="4" w:space="0" w:color="E0DED8"/>
              <w:bottom w:val="single" w:sz="4" w:space="0" w:color="E0DED8"/>
              <w:right w:val="single" w:sz="4" w:space="0" w:color="E0DED8"/>
            </w:tcBorders>
            <w:shd w:val="clear" w:color="auto" w:fill="FFFFFF" w:themeFill="background1"/>
            <w:tcMar>
              <w:top w:w="80" w:type="dxa"/>
              <w:left w:w="140" w:type="dxa"/>
              <w:bottom w:w="80" w:type="dxa"/>
              <w:right w:w="100" w:type="dxa"/>
            </w:tcMar>
          </w:tcPr>
          <w:p w14:paraId="2F2C3639" w14:textId="77777777" w:rsidR="000475A1" w:rsidRDefault="000475A1" w:rsidP="00CC63FF">
            <w:pPr>
              <w:spacing w:before="60" w:after="40"/>
            </w:pPr>
            <w:r>
              <w:rPr>
                <w:rFonts w:ascii="Arial" w:hAnsi="Arial" w:cs="Arial"/>
                <w:b/>
                <w:sz w:val="19"/>
                <w:szCs w:val="19"/>
              </w:rPr>
              <w:t>Transformación</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hemeFill="background1"/>
            <w:tcMar>
              <w:top w:w="80" w:type="dxa"/>
              <w:left w:w="140" w:type="dxa"/>
              <w:bottom w:w="80" w:type="dxa"/>
              <w:right w:w="100" w:type="dxa"/>
            </w:tcMar>
          </w:tcPr>
          <w:p w14:paraId="4E28FAC1" w14:textId="77777777" w:rsidR="000475A1" w:rsidRDefault="000475A1" w:rsidP="00CC63FF">
            <w:pPr>
              <w:spacing w:before="60" w:after="60"/>
              <w:jc w:val="both"/>
            </w:pPr>
            <w:r>
              <w:rPr>
                <w:color w:val="555555"/>
                <w:sz w:val="19"/>
                <w:szCs w:val="19"/>
              </w:rPr>
              <w:t>Definición, junto con el integrador, de los nuevos procesos basados en la excelencia operativa y con el objetivo de aportar valor al negocio.</w:t>
            </w:r>
          </w:p>
        </w:tc>
      </w:tr>
      <w:tr w:rsidR="000475A1" w14:paraId="75FE389E" w14:textId="77777777" w:rsidTr="00CC63FF">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0C1E42B" w14:textId="77777777" w:rsidR="000475A1" w:rsidRDefault="000475A1" w:rsidP="00CC63FF">
            <w:pPr>
              <w:spacing w:before="60" w:after="40"/>
            </w:pPr>
            <w:r>
              <w:rPr>
                <w:rFonts w:ascii="Arial" w:hAnsi="Arial" w:cs="Arial"/>
                <w:b/>
                <w:sz w:val="19"/>
                <w:szCs w:val="19"/>
              </w:rPr>
              <w:t>IT</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95B133F" w14:textId="77777777" w:rsidR="000475A1" w:rsidRDefault="000475A1" w:rsidP="00CC63FF">
            <w:pPr>
              <w:spacing w:before="60" w:after="60"/>
              <w:jc w:val="both"/>
            </w:pPr>
            <w:r>
              <w:rPr>
                <w:color w:val="555555"/>
                <w:sz w:val="19"/>
                <w:szCs w:val="19"/>
              </w:rPr>
              <w:t>Implementación tecnológica escalable y con los mejores estándares de mercado, incluyendo integraciones, seguridad y rendimiento.</w:t>
            </w:r>
          </w:p>
        </w:tc>
      </w:tr>
      <w:tr w:rsidR="000475A1" w14:paraId="7D76F747" w14:textId="77777777" w:rsidTr="0D21D877">
        <w:tc>
          <w:tcPr>
            <w:tcW w:w="2800" w:type="dxa"/>
            <w:tcBorders>
              <w:top w:val="single" w:sz="4" w:space="0" w:color="E0DED8"/>
              <w:left w:val="single" w:sz="4" w:space="0" w:color="E0DED8"/>
              <w:bottom w:val="single" w:sz="4" w:space="0" w:color="E0DED8"/>
              <w:right w:val="single" w:sz="4" w:space="0" w:color="E0DED8"/>
            </w:tcBorders>
            <w:shd w:val="clear" w:color="auto" w:fill="FFFFFF" w:themeFill="background1"/>
            <w:tcMar>
              <w:top w:w="80" w:type="dxa"/>
              <w:left w:w="140" w:type="dxa"/>
              <w:bottom w:w="80" w:type="dxa"/>
              <w:right w:w="100" w:type="dxa"/>
            </w:tcMar>
          </w:tcPr>
          <w:p w14:paraId="34CEF258" w14:textId="77777777" w:rsidR="000475A1" w:rsidRDefault="000475A1" w:rsidP="00CC63FF">
            <w:pPr>
              <w:spacing w:before="60" w:after="40"/>
            </w:pPr>
            <w:r>
              <w:rPr>
                <w:rFonts w:ascii="Arial" w:hAnsi="Arial" w:cs="Arial"/>
                <w:b/>
                <w:sz w:val="19"/>
                <w:szCs w:val="19"/>
              </w:rPr>
              <w:t>Áreas de negocio</w:t>
            </w:r>
          </w:p>
          <w:p w14:paraId="0233F802" w14:textId="77777777" w:rsidR="000475A1" w:rsidRDefault="000475A1" w:rsidP="00CC63FF">
            <w:pPr>
              <w:spacing w:before="60" w:after="40"/>
            </w:pPr>
            <w:r>
              <w:rPr>
                <w:rFonts w:ascii="Arial" w:hAnsi="Arial" w:cs="Arial"/>
                <w:b/>
                <w:sz w:val="19"/>
                <w:szCs w:val="19"/>
              </w:rPr>
              <w:t>(Cartera y Comercial)</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hemeFill="background1"/>
            <w:tcMar>
              <w:top w:w="80" w:type="dxa"/>
              <w:left w:w="140" w:type="dxa"/>
              <w:bottom w:w="80" w:type="dxa"/>
              <w:right w:w="100" w:type="dxa"/>
            </w:tcMar>
          </w:tcPr>
          <w:p w14:paraId="1EBE16A2" w14:textId="77777777" w:rsidR="000475A1" w:rsidRDefault="000475A1" w:rsidP="00CC63FF">
            <w:pPr>
              <w:spacing w:before="60" w:after="60"/>
              <w:jc w:val="both"/>
            </w:pPr>
            <w:r>
              <w:rPr>
                <w:color w:val="555555"/>
                <w:sz w:val="19"/>
                <w:szCs w:val="19"/>
              </w:rPr>
              <w:t>Identificación de necesidades para cumplir los objetivos de negocio del proyecto: principales pain points de cliente y agente, y validación de la solución final.</w:t>
            </w:r>
          </w:p>
        </w:tc>
      </w:tr>
      <w:tr w:rsidR="000475A1" w14:paraId="69052EB4" w14:textId="77777777" w:rsidTr="00CC63FF">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7F95900" w14:textId="77777777" w:rsidR="000475A1" w:rsidRDefault="000475A1" w:rsidP="00CC63FF">
            <w:pPr>
              <w:spacing w:before="60" w:after="40"/>
            </w:pPr>
            <w:r>
              <w:rPr>
                <w:rFonts w:ascii="Arial" w:hAnsi="Arial" w:cs="Arial"/>
                <w:b/>
                <w:sz w:val="19"/>
                <w:szCs w:val="19"/>
              </w:rPr>
              <w:t>Personas</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3D838BC" w14:textId="77777777" w:rsidR="000475A1" w:rsidRDefault="000475A1" w:rsidP="00CC63FF">
            <w:pPr>
              <w:spacing w:before="60" w:after="60"/>
              <w:jc w:val="both"/>
            </w:pPr>
            <w:r>
              <w:rPr>
                <w:color w:val="555555"/>
                <w:sz w:val="19"/>
                <w:szCs w:val="19"/>
              </w:rPr>
              <w:t>Planes de formación y gestión del cambio. Adaptaciones organizativas derivadas de la visión cliente centralizada y la evolución del modelo de especialización.</w:t>
            </w:r>
          </w:p>
        </w:tc>
      </w:tr>
    </w:tbl>
    <w:p w14:paraId="06DDA841" w14:textId="77777777" w:rsidR="000475A1" w:rsidRDefault="000475A1" w:rsidP="000475A1">
      <w:pPr>
        <w:spacing w:before="80" w:after="80"/>
      </w:pPr>
    </w:p>
    <w:p w14:paraId="008C7892" w14:textId="77777777" w:rsidR="000475A1" w:rsidRDefault="000475A1" w:rsidP="000475A1">
      <w:pPr>
        <w:pBdr>
          <w:bottom w:val="single" w:sz="1" w:space="1" w:color="D3D1C7"/>
        </w:pBdr>
        <w:spacing w:before="200" w:after="240"/>
      </w:pPr>
    </w:p>
    <w:p w14:paraId="27FA19EF" w14:textId="77777777" w:rsidR="000475A1" w:rsidRDefault="000475A1" w:rsidP="000475A1">
      <w:pPr>
        <w:spacing w:after="120"/>
      </w:pPr>
      <w:r>
        <w:rPr>
          <w:rFonts w:ascii="Arial" w:hAnsi="Arial" w:cs="Arial"/>
          <w:color w:val="888888"/>
          <w:sz w:val="16"/>
          <w:szCs w:val="16"/>
        </w:rPr>
        <w:t>PROYECTOS INTERDEPENDIENTES</w:t>
      </w:r>
    </w:p>
    <w:p w14:paraId="40C1B5B3" w14:textId="77777777" w:rsidR="000475A1" w:rsidRDefault="000475A1" w:rsidP="000475A1">
      <w:pPr>
        <w:spacing w:after="160"/>
      </w:pPr>
      <w:r>
        <w:rPr>
          <w:rFonts w:ascii="Arial" w:hAnsi="Arial" w:cs="Arial"/>
          <w:b/>
          <w:sz w:val="30"/>
          <w:szCs w:val="30"/>
        </w:rPr>
        <w:t>Lo que este proyecto necesita de otros</w:t>
      </w:r>
    </w:p>
    <w:p w14:paraId="62646B21" w14:textId="77777777" w:rsidR="000475A1" w:rsidRDefault="000475A1" w:rsidP="000475A1">
      <w:pPr>
        <w:spacing w:after="300"/>
        <w:jc w:val="both"/>
      </w:pPr>
      <w:r>
        <w:rPr>
          <w:i/>
          <w:color w:val="555555"/>
        </w:rPr>
        <w:t>La transformación del modelo de atención no ocurre en el vacío. Hay proyectos en marcha en la compañía cuyo éxito es condición necesaria para que este alcance su pleno potencial. No son dependencias pasivas: son iniciativas que comparten el mismo norte estratégico y que, coordinadas, se refuerzan mutuamente.</w:t>
      </w:r>
    </w:p>
    <w:tbl>
      <w:tblPr>
        <w:tblW w:w="9026" w:type="dxa"/>
        <w:tblLook w:val="04A0" w:firstRow="1" w:lastRow="0" w:firstColumn="1" w:lastColumn="0" w:noHBand="0" w:noVBand="1"/>
      </w:tblPr>
      <w:tblGrid>
        <w:gridCol w:w="9026"/>
      </w:tblGrid>
      <w:tr w:rsidR="000475A1" w14:paraId="26FDC613" w14:textId="77777777" w:rsidTr="00CC63FF">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00" w:type="dxa"/>
              <w:left w:w="160" w:type="dxa"/>
              <w:bottom w:w="100" w:type="dxa"/>
              <w:right w:w="120" w:type="dxa"/>
            </w:tcMar>
          </w:tcPr>
          <w:p w14:paraId="416EC414" w14:textId="77777777" w:rsidR="000475A1" w:rsidRDefault="000475A1" w:rsidP="00CC63FF">
            <w:pPr>
              <w:spacing w:before="80" w:after="60"/>
            </w:pPr>
            <w:r>
              <w:rPr>
                <w:rFonts w:ascii="Arial" w:hAnsi="Arial" w:cs="Arial"/>
                <w:b/>
                <w:sz w:val="20"/>
                <w:szCs w:val="20"/>
              </w:rPr>
              <w:t>Migración a la nube de la plataforma de telefonía</w:t>
            </w:r>
          </w:p>
          <w:p w14:paraId="51650D1B" w14:textId="77777777" w:rsidR="000475A1" w:rsidRDefault="000475A1" w:rsidP="00CC63FF">
            <w:pPr>
              <w:spacing w:after="60"/>
            </w:pPr>
            <w:r>
              <w:rPr>
                <w:rFonts w:ascii="Arial" w:hAnsi="Arial" w:cs="Arial"/>
                <w:color w:val="BE2A2A"/>
                <w:sz w:val="17"/>
                <w:szCs w:val="17"/>
              </w:rPr>
              <w:t>Dependencia: Alta</w:t>
            </w:r>
          </w:p>
          <w:p w14:paraId="2CB4967B" w14:textId="77777777" w:rsidR="000475A1" w:rsidRDefault="000475A1" w:rsidP="00CC63FF">
            <w:pPr>
              <w:spacing w:after="100"/>
              <w:jc w:val="both"/>
            </w:pPr>
            <w:r>
              <w:rPr>
                <w:color w:val="555555"/>
                <w:sz w:val="20"/>
                <w:szCs w:val="20"/>
              </w:rPr>
              <w:t>La integración de Salesforce con la telefonía es uno de los pilares del nuevo modelo: que el agente vea el perfil del cliente antes de que empiece a hablar depende de que ambas plataformas conversen en tiempo real. Una telefonía en la nube hace esta integración más limpia, más resiliente y más fácil de evolucionar. Sin ella, la experiencia del agente queda fragmentada y la promesa de atención contextualizada se debilita desde el primer momento.</w:t>
            </w:r>
          </w:p>
        </w:tc>
      </w:tr>
    </w:tbl>
    <w:p w14:paraId="70A49520" w14:textId="77777777" w:rsidR="000475A1" w:rsidRDefault="000475A1" w:rsidP="000475A1">
      <w:pPr>
        <w:spacing w:before="80"/>
      </w:pPr>
    </w:p>
    <w:tbl>
      <w:tblPr>
        <w:tblW w:w="9026" w:type="dxa"/>
        <w:tblLook w:val="04A0" w:firstRow="1" w:lastRow="0" w:firstColumn="1" w:lastColumn="0" w:noHBand="0" w:noVBand="1"/>
      </w:tblPr>
      <w:tblGrid>
        <w:gridCol w:w="9026"/>
      </w:tblGrid>
      <w:tr w:rsidR="000475A1" w14:paraId="050EDF63" w14:textId="77777777" w:rsidTr="00CC63FF">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00" w:type="dxa"/>
              <w:left w:w="160" w:type="dxa"/>
              <w:bottom w:w="100" w:type="dxa"/>
              <w:right w:w="120" w:type="dxa"/>
            </w:tcMar>
          </w:tcPr>
          <w:p w14:paraId="74F9DEBD" w14:textId="77777777" w:rsidR="000475A1" w:rsidRDefault="000475A1" w:rsidP="00CC63FF">
            <w:pPr>
              <w:spacing w:before="80" w:after="60"/>
            </w:pPr>
            <w:r>
              <w:rPr>
                <w:rFonts w:ascii="Arial" w:hAnsi="Arial" w:cs="Arial"/>
                <w:b/>
                <w:sz w:val="20"/>
                <w:szCs w:val="20"/>
              </w:rPr>
              <w:t>Normalización de operativas y procedimientos</w:t>
            </w:r>
          </w:p>
          <w:p w14:paraId="30E2EB14" w14:textId="77777777" w:rsidR="000475A1" w:rsidRDefault="000475A1" w:rsidP="00CC63FF">
            <w:pPr>
              <w:spacing w:after="60"/>
            </w:pPr>
            <w:r>
              <w:rPr>
                <w:rFonts w:ascii="Arial" w:hAnsi="Arial" w:cs="Arial"/>
                <w:color w:val="BE2A2A"/>
                <w:sz w:val="17"/>
                <w:szCs w:val="17"/>
              </w:rPr>
              <w:t>Dependencia: Alta</w:t>
            </w:r>
          </w:p>
          <w:p w14:paraId="0C611FD5" w14:textId="77777777" w:rsidR="000475A1" w:rsidRDefault="000475A1" w:rsidP="00CC63FF">
            <w:pPr>
              <w:spacing w:after="100"/>
              <w:jc w:val="both"/>
            </w:pPr>
            <w:r>
              <w:rPr>
                <w:color w:val="555555"/>
                <w:sz w:val="20"/>
                <w:szCs w:val="20"/>
              </w:rPr>
              <w:t>Las capacidades de IA dentro del CRM —recomendaciones de acción, detección de intención, sugerencias de NBO— necesitan procesos estandarizados para funcionar. Un modelo de IA entrenado sobre operativas heterogéneas produce recomendaciones inconsistentes. La normalización no es solo un ejercicio de orden interno: es el trabajo previo que convierte los datos en inteligencia accionable y permite que el agente confíe en lo que la plataforma le sugiere.</w:t>
            </w:r>
          </w:p>
        </w:tc>
      </w:tr>
    </w:tbl>
    <w:p w14:paraId="269C8480" w14:textId="77777777" w:rsidR="000475A1" w:rsidRDefault="000475A1" w:rsidP="000475A1">
      <w:pPr>
        <w:spacing w:before="80"/>
      </w:pPr>
    </w:p>
    <w:tbl>
      <w:tblPr>
        <w:tblW w:w="9026" w:type="dxa"/>
        <w:tblLook w:val="04A0" w:firstRow="1" w:lastRow="0" w:firstColumn="1" w:lastColumn="0" w:noHBand="0" w:noVBand="1"/>
      </w:tblPr>
      <w:tblGrid>
        <w:gridCol w:w="9026"/>
      </w:tblGrid>
      <w:tr w:rsidR="000475A1" w14:paraId="42AB40D7" w14:textId="77777777" w:rsidTr="00CC63FF">
        <w:tc>
          <w:tcPr>
            <w:tcW w:w="9026" w:type="dxa"/>
            <w:tcBorders>
              <w:top w:val="single" w:sz="4" w:space="0" w:color="8B6914"/>
              <w:left w:val="single" w:sz="18" w:space="0" w:color="8B6914"/>
              <w:bottom w:val="single" w:sz="4" w:space="0" w:color="8B6914"/>
              <w:right w:val="single" w:sz="4" w:space="0" w:color="8B6914"/>
            </w:tcBorders>
            <w:shd w:val="clear" w:color="auto" w:fill="FFFFFF"/>
            <w:tcMar>
              <w:top w:w="100" w:type="dxa"/>
              <w:left w:w="160" w:type="dxa"/>
              <w:bottom w:w="100" w:type="dxa"/>
              <w:right w:w="120" w:type="dxa"/>
            </w:tcMar>
          </w:tcPr>
          <w:p w14:paraId="5D93EA6E" w14:textId="77777777" w:rsidR="000475A1" w:rsidRDefault="000475A1" w:rsidP="00CC63FF">
            <w:pPr>
              <w:spacing w:before="80" w:after="60"/>
            </w:pPr>
            <w:r>
              <w:rPr>
                <w:rFonts w:ascii="Arial" w:hAnsi="Arial" w:cs="Arial"/>
                <w:b/>
                <w:sz w:val="20"/>
                <w:szCs w:val="20"/>
              </w:rPr>
              <w:t>Gobierno del dato</w:t>
            </w:r>
          </w:p>
          <w:p w14:paraId="0E956631" w14:textId="77777777" w:rsidR="000475A1" w:rsidRDefault="000475A1" w:rsidP="00CC63FF">
            <w:pPr>
              <w:spacing w:after="60"/>
            </w:pPr>
            <w:r>
              <w:rPr>
                <w:rFonts w:ascii="Arial" w:hAnsi="Arial" w:cs="Arial"/>
                <w:color w:val="8B6914"/>
                <w:sz w:val="17"/>
                <w:szCs w:val="17"/>
              </w:rPr>
              <w:t>Dependencia: Media-Alta</w:t>
            </w:r>
          </w:p>
          <w:p w14:paraId="147E0C51" w14:textId="77777777" w:rsidR="000475A1" w:rsidRDefault="000475A1" w:rsidP="00CC63FF">
            <w:pPr>
              <w:spacing w:after="100"/>
              <w:jc w:val="both"/>
            </w:pPr>
            <w:r>
              <w:rPr>
                <w:color w:val="555555"/>
                <w:sz w:val="20"/>
                <w:szCs w:val="20"/>
              </w:rPr>
              <w:t>La visión 360 del cliente vale exactamente lo que valen los datos que la componen. Sin un modelo de gobierno que garantice calidad, trazabilidad y consistencia entre sistemas, el perfil unificado puede convertirse en una fuente de errores en lugar de confianza. El proyecto de gobierno del dato define las reglas del juego: qué dato es el maestro, cómo se resuelven los conflictos entre fuentes y quién es responsable de cada atributo del cliente.</w:t>
            </w:r>
          </w:p>
        </w:tc>
      </w:tr>
    </w:tbl>
    <w:p w14:paraId="3EE34189" w14:textId="77777777" w:rsidR="000475A1" w:rsidRDefault="000475A1" w:rsidP="000475A1">
      <w:pPr>
        <w:spacing w:before="80"/>
      </w:pPr>
    </w:p>
    <w:p w14:paraId="2F55FEE9" w14:textId="77777777" w:rsidR="000475A1" w:rsidRDefault="000475A1" w:rsidP="000475A1">
      <w:pPr>
        <w:spacing w:before="160"/>
      </w:pPr>
    </w:p>
    <w:p w14:paraId="1120F7D4" w14:textId="77777777" w:rsidR="000475A1" w:rsidRDefault="000475A1" w:rsidP="000475A1">
      <w:pPr>
        <w:spacing w:after="120"/>
        <w:jc w:val="both"/>
      </w:pPr>
      <w:r>
        <w:rPr>
          <w:i/>
          <w:color w:val="888888"/>
          <w:sz w:val="19"/>
          <w:szCs w:val="19"/>
        </w:rPr>
        <w:t>Esta lista no es exhaustiva. A medida que el proyecto avance, el mapa de dependencias se actualizará y se incorporarán los mecanismos de coordinación necesarios entre iniciativas.</w:t>
      </w:r>
    </w:p>
    <w:p w14:paraId="38D048EC" w14:textId="77777777" w:rsidR="000475A1" w:rsidRDefault="000475A1" w:rsidP="000475A1">
      <w:pPr>
        <w:spacing w:before="80" w:after="80"/>
      </w:pPr>
    </w:p>
    <w:p w14:paraId="298A5576" w14:textId="77777777" w:rsidR="000475A1" w:rsidRDefault="000475A1" w:rsidP="000475A1">
      <w:pPr>
        <w:pBdr>
          <w:bottom w:val="single" w:sz="1" w:space="1" w:color="D3D1C7"/>
        </w:pBdr>
        <w:spacing w:before="80" w:after="120"/>
      </w:pPr>
    </w:p>
    <w:p w14:paraId="3AFD4D89" w14:textId="77777777" w:rsidR="000475A1" w:rsidRDefault="000475A1" w:rsidP="000475A1">
      <w:r>
        <w:rPr>
          <w:rFonts w:ascii="Arial" w:eastAsia="Arial" w:hAnsi="Arial" w:cs="Arial"/>
          <w:color w:val="888888"/>
          <w:sz w:val="16"/>
          <w:szCs w:val="16"/>
        </w:rPr>
        <w:t>Línea Directa Aseguradora · Documento de uso interno · Confidencial</w:t>
      </w:r>
    </w:p>
    <w:p w14:paraId="7EAD22B5" w14:textId="2EABC7A0" w:rsidR="00804A63" w:rsidRPr="000475A1" w:rsidRDefault="00804A63" w:rsidP="000475A1"/>
    <w:sectPr w:rsidR="00804A63" w:rsidRPr="000475A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FABIAN MORA HERNANDEZ" w:date="2026-06-09T18:30:00Z" w:initials="DH">
    <w:p w14:paraId="77419E7F" w14:textId="72B0F565" w:rsidR="006176FF" w:rsidRDefault="006176FF">
      <w:pPr>
        <w:pStyle w:val="CommentText"/>
      </w:pPr>
      <w:r>
        <w:rPr>
          <w:rStyle w:val="CommentReference"/>
        </w:rPr>
        <w:annotationRef/>
      </w:r>
      <w:r w:rsidRPr="3AFC37E4">
        <w:t>y omnicanal</w:t>
      </w:r>
    </w:p>
  </w:comment>
  <w:comment w:id="1" w:author="MARIAN GOMEZ ROIG" w:date="2026-06-09T18:54:00Z" w:initials="MG">
    <w:p w14:paraId="6577FCF6" w14:textId="77777777" w:rsidR="00B02F2D" w:rsidRDefault="00B02F2D" w:rsidP="00B02F2D">
      <w:pPr>
        <w:pStyle w:val="CommentText"/>
      </w:pPr>
      <w:r>
        <w:rPr>
          <w:rStyle w:val="CommentReference"/>
        </w:rPr>
        <w:annotationRef/>
      </w:r>
      <w:r>
        <w:t>Esto lo digo más 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19E7F" w15:done="1"/>
  <w15:commentEx w15:paraId="6577FCF6" w15:paraIdParent="77419E7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0F604" w16cex:dateUtc="2026-06-09T16:30:00Z"/>
  <w16cex:commentExtensible w16cex:durableId="5781CE21" w16cex:dateUtc="2026-06-09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19E7F" w16cid:durableId="74C0F604"/>
  <w16cid:commentId w16cid:paraId="6577FCF6" w16cid:durableId="5781C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C3D5" w14:textId="77777777" w:rsidR="00BD47E6" w:rsidRDefault="00BD47E6" w:rsidP="00C65C87">
      <w:r>
        <w:separator/>
      </w:r>
    </w:p>
  </w:endnote>
  <w:endnote w:type="continuationSeparator" w:id="0">
    <w:p w14:paraId="6185D78E" w14:textId="77777777" w:rsidR="00BD47E6" w:rsidRDefault="00BD47E6" w:rsidP="00C6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B59A" w14:textId="77777777" w:rsidR="00733627" w:rsidRDefault="00C65C87">
    <w:r>
      <w:rPr>
        <w:noProof/>
      </w:rPr>
      <mc:AlternateContent>
        <mc:Choice Requires="wps">
          <w:drawing>
            <wp:anchor distT="0" distB="0" distL="0" distR="0" simplePos="0" relativeHeight="251658244" behindDoc="0" locked="0" layoutInCell="1" allowOverlap="1" wp14:anchorId="35BAEE39" wp14:editId="140BBBE0">
              <wp:simplePos x="635" y="635"/>
              <wp:positionH relativeFrom="page">
                <wp:align>center</wp:align>
              </wp:positionH>
              <wp:positionV relativeFrom="page">
                <wp:align>bottom</wp:align>
              </wp:positionV>
              <wp:extent cx="2259965" cy="314325"/>
              <wp:effectExtent l="0" t="0" r="6985" b="0"/>
              <wp:wrapNone/>
              <wp:docPr id="478538464" name="Cuadro de texto 5" descr="Uso Interno - No compartir fuera de la organización.">
                <a:extLst xmlns:a="http://schemas.openxmlformats.org/drawingml/2006/main">
                  <a:ext uri="{FF2B5EF4-FFF2-40B4-BE49-F238E27FC236}">
                    <a16:creationId xmlns:a16="http://schemas.microsoft.com/office/drawing/2014/main" id="{5CC7B5F6-3688-41FB-ABFE-9FDB26A8234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7C7662D4"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BAEE39"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margin-left:0;margin-top:0;width:177.95pt;height:24.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7C7662D4"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A766" w14:textId="77777777" w:rsidR="00733627" w:rsidRDefault="00C65C87">
    <w:r>
      <w:rPr>
        <w:noProof/>
      </w:rPr>
      <mc:AlternateContent>
        <mc:Choice Requires="wps">
          <w:drawing>
            <wp:anchor distT="0" distB="0" distL="0" distR="0" simplePos="0" relativeHeight="251658245" behindDoc="0" locked="0" layoutInCell="1" allowOverlap="1" wp14:anchorId="20034EA2" wp14:editId="16C56FB6">
              <wp:simplePos x="635" y="635"/>
              <wp:positionH relativeFrom="page">
                <wp:align>center</wp:align>
              </wp:positionH>
              <wp:positionV relativeFrom="page">
                <wp:align>bottom</wp:align>
              </wp:positionV>
              <wp:extent cx="2259965" cy="314325"/>
              <wp:effectExtent l="0" t="0" r="6985" b="0"/>
              <wp:wrapNone/>
              <wp:docPr id="1279603312" name="Cuadro de texto 6" descr="Uso Interno - No compartir fuera de la organización.">
                <a:extLst xmlns:a="http://schemas.openxmlformats.org/drawingml/2006/main">
                  <a:ext uri="{FF2B5EF4-FFF2-40B4-BE49-F238E27FC236}">
                    <a16:creationId xmlns:a16="http://schemas.microsoft.com/office/drawing/2014/main" id="{1F8F2D5D-EA73-40A2-8289-5937A24C6D5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5DA45080"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034EA2"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margin-left:0;margin-top:0;width:177.95pt;height:24.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textbox style="mso-fit-shape-to-text:t" inset="0,0,0,15pt">
                <w:txbxContent>
                  <w:p w14:paraId="5DA45080"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0D63" w14:textId="77777777" w:rsidR="00733627" w:rsidRDefault="00C65C87">
    <w:r>
      <w:rPr>
        <w:noProof/>
      </w:rPr>
      <mc:AlternateContent>
        <mc:Choice Requires="wps">
          <w:drawing>
            <wp:anchor distT="0" distB="0" distL="0" distR="0" simplePos="0" relativeHeight="251658243" behindDoc="0" locked="0" layoutInCell="1" allowOverlap="1" wp14:anchorId="2EACEC43" wp14:editId="42966377">
              <wp:simplePos x="635" y="635"/>
              <wp:positionH relativeFrom="page">
                <wp:align>center</wp:align>
              </wp:positionH>
              <wp:positionV relativeFrom="page">
                <wp:align>bottom</wp:align>
              </wp:positionV>
              <wp:extent cx="2259965" cy="314325"/>
              <wp:effectExtent l="0" t="0" r="6985" b="0"/>
              <wp:wrapNone/>
              <wp:docPr id="916913477" name="Cuadro de texto 4" descr="Uso Interno - No compartir fuera de la organización.">
                <a:extLst xmlns:a="http://schemas.openxmlformats.org/drawingml/2006/main">
                  <a:ext uri="{FF2B5EF4-FFF2-40B4-BE49-F238E27FC236}">
                    <a16:creationId xmlns:a16="http://schemas.microsoft.com/office/drawing/2014/main" id="{3F884DE5-0D85-46A1-8899-831C8B1F1D0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6BE86D51"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ACEC43"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margin-left:0;margin-top:0;width:177.95pt;height:24.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textbox style="mso-fit-shape-to-text:t" inset="0,0,0,15pt">
                <w:txbxContent>
                  <w:p w14:paraId="6BE86D51" w14:textId="77777777" w:rsidR="00C65C87" w:rsidRPr="00C65C87" w:rsidRDefault="00C65C87" w:rsidP="00C65C87">
                    <w:pPr>
                      <w:rPr>
                        <w:rFonts w:ascii="Aptos" w:eastAsia="Aptos" w:hAnsi="Aptos" w:cs="Aptos"/>
                        <w:noProof/>
                        <w:color w:val="000000"/>
                        <w:sz w:val="16"/>
                        <w:szCs w:val="16"/>
                      </w:rPr>
                    </w:pPr>
                    <w:r w:rsidRPr="00C65C8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A43C" w14:textId="77777777" w:rsidR="00BD47E6" w:rsidRDefault="00BD47E6" w:rsidP="00C65C87">
      <w:r>
        <w:separator/>
      </w:r>
    </w:p>
  </w:footnote>
  <w:footnote w:type="continuationSeparator" w:id="0">
    <w:p w14:paraId="0BAEB72E" w14:textId="77777777" w:rsidR="00BD47E6" w:rsidRDefault="00BD47E6" w:rsidP="00C65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7FA8" w14:textId="77777777" w:rsidR="00733627" w:rsidRDefault="00C65C87">
    <w:r>
      <w:rPr>
        <w:noProof/>
      </w:rPr>
      <mc:AlternateContent>
        <mc:Choice Requires="wps">
          <w:drawing>
            <wp:anchor distT="0" distB="0" distL="0" distR="0" simplePos="0" relativeHeight="251658241" behindDoc="0" locked="0" layoutInCell="1" allowOverlap="1" wp14:anchorId="4B2FE368" wp14:editId="2B362574">
              <wp:simplePos x="635" y="635"/>
              <wp:positionH relativeFrom="page">
                <wp:align>left</wp:align>
              </wp:positionH>
              <wp:positionV relativeFrom="page">
                <wp:align>top</wp:align>
              </wp:positionV>
              <wp:extent cx="647700" cy="345440"/>
              <wp:effectExtent l="0" t="0" r="0" b="16510"/>
              <wp:wrapNone/>
              <wp:docPr id="1135816516" name="Cuadro de texto 2" descr="Interno">
                <a:extLst xmlns:a="http://schemas.openxmlformats.org/drawingml/2006/main">
                  <a:ext uri="{FF2B5EF4-FFF2-40B4-BE49-F238E27FC236}">
                    <a16:creationId xmlns:a16="http://schemas.microsoft.com/office/drawing/2014/main" id="{5C0EE752-F7FD-4EEA-9D6F-191ECEBAA634}"/>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589C5564"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2FE368" id="_x0000_t202" coordsize="21600,21600" o:spt="202" path="m,l,21600r21600,l21600,xe">
              <v:stroke joinstyle="miter"/>
              <v:path gradientshapeok="t" o:connecttype="rect"/>
            </v:shapetype>
            <v:shape id="Cuadro de texto 2" o:spid="_x0000_s1026" type="#_x0000_t202" alt="Interno" style="position:absolute;margin-left:0;margin-top:0;width:51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589C5564"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ECDC" w14:textId="77777777" w:rsidR="00733627" w:rsidRDefault="00C65C87">
    <w:r>
      <w:rPr>
        <w:noProof/>
      </w:rPr>
      <mc:AlternateContent>
        <mc:Choice Requires="wps">
          <w:drawing>
            <wp:anchor distT="0" distB="0" distL="0" distR="0" simplePos="0" relativeHeight="251658242" behindDoc="0" locked="0" layoutInCell="1" allowOverlap="1" wp14:anchorId="136447CC" wp14:editId="640F9D3C">
              <wp:simplePos x="635" y="635"/>
              <wp:positionH relativeFrom="page">
                <wp:align>left</wp:align>
              </wp:positionH>
              <wp:positionV relativeFrom="page">
                <wp:align>top</wp:align>
              </wp:positionV>
              <wp:extent cx="647700" cy="345440"/>
              <wp:effectExtent l="0" t="0" r="0" b="16510"/>
              <wp:wrapNone/>
              <wp:docPr id="1562057847" name="Cuadro de texto 3" descr="Interno">
                <a:extLst xmlns:a="http://schemas.openxmlformats.org/drawingml/2006/main">
                  <a:ext uri="{FF2B5EF4-FFF2-40B4-BE49-F238E27FC236}">
                    <a16:creationId xmlns:a16="http://schemas.microsoft.com/office/drawing/2014/main" id="{BF4F351A-071D-4C64-AF50-262D1BCA9A53}"/>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7D8DC8A3"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6447CC" id="_x0000_t202" coordsize="21600,21600" o:spt="202" path="m,l,21600r21600,l21600,xe">
              <v:stroke joinstyle="miter"/>
              <v:path gradientshapeok="t" o:connecttype="rect"/>
            </v:shapetype>
            <v:shape id="Cuadro de texto 3" o:spid="_x0000_s1027" type="#_x0000_t202" alt="Interno" style="position:absolute;margin-left:0;margin-top:0;width:51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7D8DC8A3"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2AC1" w14:textId="77777777" w:rsidR="00733627" w:rsidRDefault="00C65C87">
    <w:r>
      <w:rPr>
        <w:noProof/>
      </w:rPr>
      <mc:AlternateContent>
        <mc:Choice Requires="wps">
          <w:drawing>
            <wp:anchor distT="0" distB="0" distL="0" distR="0" simplePos="0" relativeHeight="251658240" behindDoc="0" locked="0" layoutInCell="1" allowOverlap="1" wp14:anchorId="0D84636C" wp14:editId="2C931AD9">
              <wp:simplePos x="635" y="635"/>
              <wp:positionH relativeFrom="page">
                <wp:align>left</wp:align>
              </wp:positionH>
              <wp:positionV relativeFrom="page">
                <wp:align>top</wp:align>
              </wp:positionV>
              <wp:extent cx="647700" cy="345440"/>
              <wp:effectExtent l="0" t="0" r="0" b="16510"/>
              <wp:wrapNone/>
              <wp:docPr id="1713415332" name="Cuadro de texto 1" descr="Interno">
                <a:extLst xmlns:a="http://schemas.openxmlformats.org/drawingml/2006/main">
                  <a:ext uri="{FF2B5EF4-FFF2-40B4-BE49-F238E27FC236}">
                    <a16:creationId xmlns:a16="http://schemas.microsoft.com/office/drawing/2014/main" id="{10779708-66C1-4170-B15C-CAC462E29E24}"/>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3CE2A910"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84636C" id="_x0000_t202" coordsize="21600,21600" o:spt="202" path="m,l,21600r21600,l21600,xe">
              <v:stroke joinstyle="miter"/>
              <v:path gradientshapeok="t" o:connecttype="rect"/>
            </v:shapetype>
            <v:shape id="Cuadro de texto 1" o:spid="_x0000_s1030" type="#_x0000_t202" alt="Interno"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textbox style="mso-fit-shape-to-text:t" inset="20pt,15pt,0,0">
                <w:txbxContent>
                  <w:p w14:paraId="3CE2A910" w14:textId="77777777" w:rsidR="00C65C87" w:rsidRPr="00C65C87" w:rsidRDefault="00C65C87" w:rsidP="00C65C87">
                    <w:pPr>
                      <w:rPr>
                        <w:rFonts w:ascii="Aptos" w:eastAsia="Aptos" w:hAnsi="Aptos" w:cs="Aptos"/>
                        <w:noProof/>
                        <w:color w:val="000000"/>
                        <w:sz w:val="20"/>
                        <w:szCs w:val="20"/>
                      </w:rPr>
                    </w:pPr>
                    <w:r w:rsidRPr="00C65C87">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0B86"/>
    <w:multiLevelType w:val="hybridMultilevel"/>
    <w:tmpl w:val="805E1640"/>
    <w:lvl w:ilvl="0" w:tplc="E45C53D6">
      <w:start w:val="1"/>
      <w:numFmt w:val="bullet"/>
      <w:lvlText w:val="●"/>
      <w:lvlJc w:val="left"/>
      <w:pPr>
        <w:ind w:left="720" w:hanging="360"/>
      </w:pPr>
    </w:lvl>
    <w:lvl w:ilvl="1" w:tplc="A3CE7FB0">
      <w:start w:val="1"/>
      <w:numFmt w:val="bullet"/>
      <w:lvlText w:val="○"/>
      <w:lvlJc w:val="left"/>
      <w:pPr>
        <w:ind w:left="1440" w:hanging="360"/>
      </w:pPr>
    </w:lvl>
    <w:lvl w:ilvl="2" w:tplc="2678156C">
      <w:start w:val="1"/>
      <w:numFmt w:val="bullet"/>
      <w:lvlText w:val="■"/>
      <w:lvlJc w:val="left"/>
      <w:pPr>
        <w:ind w:left="2160" w:hanging="360"/>
      </w:pPr>
    </w:lvl>
    <w:lvl w:ilvl="3" w:tplc="21C6225C">
      <w:start w:val="1"/>
      <w:numFmt w:val="bullet"/>
      <w:lvlText w:val="●"/>
      <w:lvlJc w:val="left"/>
      <w:pPr>
        <w:ind w:left="2880" w:hanging="360"/>
      </w:pPr>
    </w:lvl>
    <w:lvl w:ilvl="4" w:tplc="786AF6D2">
      <w:start w:val="1"/>
      <w:numFmt w:val="bullet"/>
      <w:lvlText w:val="○"/>
      <w:lvlJc w:val="left"/>
      <w:pPr>
        <w:ind w:left="3600" w:hanging="360"/>
      </w:pPr>
    </w:lvl>
    <w:lvl w:ilvl="5" w:tplc="684833B8">
      <w:start w:val="1"/>
      <w:numFmt w:val="bullet"/>
      <w:lvlText w:val="■"/>
      <w:lvlJc w:val="left"/>
      <w:pPr>
        <w:ind w:left="4320" w:hanging="360"/>
      </w:pPr>
    </w:lvl>
    <w:lvl w:ilvl="6" w:tplc="7948249E">
      <w:start w:val="1"/>
      <w:numFmt w:val="bullet"/>
      <w:lvlText w:val="●"/>
      <w:lvlJc w:val="left"/>
      <w:pPr>
        <w:ind w:left="5040" w:hanging="360"/>
      </w:pPr>
    </w:lvl>
    <w:lvl w:ilvl="7" w:tplc="3EF0EE86">
      <w:start w:val="1"/>
      <w:numFmt w:val="bullet"/>
      <w:lvlText w:val="●"/>
      <w:lvlJc w:val="left"/>
      <w:pPr>
        <w:ind w:left="5760" w:hanging="360"/>
      </w:pPr>
    </w:lvl>
    <w:lvl w:ilvl="8" w:tplc="1952C4CE">
      <w:start w:val="1"/>
      <w:numFmt w:val="bullet"/>
      <w:lvlText w:val="●"/>
      <w:lvlJc w:val="left"/>
      <w:pPr>
        <w:ind w:left="6480" w:hanging="360"/>
      </w:pPr>
    </w:lvl>
  </w:abstractNum>
  <w:num w:numId="1" w16cid:durableId="65418553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FABIAN MORA HERNANDEZ">
    <w15:presenceInfo w15:providerId="AD" w15:userId="S::ldadmh1@lineadirecta.es::d50340bc-99e1-4805-96bd-111bbd616850"/>
  </w15:person>
  <w15:person w15:author="MARIAN GOMEZ ROIG">
    <w15:presenceInfo w15:providerId="AD" w15:userId="S::LDAMAR5@LINEADIRECTA.es::5b9e06ab-e56c-40de-a6e5-e42b4bccdd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63"/>
    <w:rsid w:val="0001527E"/>
    <w:rsid w:val="0002419D"/>
    <w:rsid w:val="00027D57"/>
    <w:rsid w:val="000475A1"/>
    <w:rsid w:val="00054FA4"/>
    <w:rsid w:val="000563E0"/>
    <w:rsid w:val="00072B21"/>
    <w:rsid w:val="00093F0E"/>
    <w:rsid w:val="000C0321"/>
    <w:rsid w:val="000C6E9F"/>
    <w:rsid w:val="00116AB9"/>
    <w:rsid w:val="00120E57"/>
    <w:rsid w:val="00124E6F"/>
    <w:rsid w:val="00135061"/>
    <w:rsid w:val="001459FA"/>
    <w:rsid w:val="00170406"/>
    <w:rsid w:val="001D1CE4"/>
    <w:rsid w:val="002235B3"/>
    <w:rsid w:val="00235208"/>
    <w:rsid w:val="00253E51"/>
    <w:rsid w:val="002574BB"/>
    <w:rsid w:val="00270BEE"/>
    <w:rsid w:val="00272A7E"/>
    <w:rsid w:val="002852AD"/>
    <w:rsid w:val="00286718"/>
    <w:rsid w:val="002A2F5C"/>
    <w:rsid w:val="002D0800"/>
    <w:rsid w:val="002F55AA"/>
    <w:rsid w:val="003101BE"/>
    <w:rsid w:val="00312EA8"/>
    <w:rsid w:val="00320065"/>
    <w:rsid w:val="00322930"/>
    <w:rsid w:val="00323779"/>
    <w:rsid w:val="00327BB5"/>
    <w:rsid w:val="00350B30"/>
    <w:rsid w:val="00355D5C"/>
    <w:rsid w:val="0036016B"/>
    <w:rsid w:val="00383130"/>
    <w:rsid w:val="0039475F"/>
    <w:rsid w:val="003A0A87"/>
    <w:rsid w:val="004069D0"/>
    <w:rsid w:val="00414F30"/>
    <w:rsid w:val="00417380"/>
    <w:rsid w:val="004210C7"/>
    <w:rsid w:val="004753D9"/>
    <w:rsid w:val="004A5F13"/>
    <w:rsid w:val="004A6B79"/>
    <w:rsid w:val="004A6CB2"/>
    <w:rsid w:val="00525D23"/>
    <w:rsid w:val="00547647"/>
    <w:rsid w:val="0055486C"/>
    <w:rsid w:val="005A1D4E"/>
    <w:rsid w:val="005B1B9C"/>
    <w:rsid w:val="005B5524"/>
    <w:rsid w:val="005B5B31"/>
    <w:rsid w:val="006163A9"/>
    <w:rsid w:val="006176FF"/>
    <w:rsid w:val="00617A13"/>
    <w:rsid w:val="00630BC6"/>
    <w:rsid w:val="00635AC2"/>
    <w:rsid w:val="00673A32"/>
    <w:rsid w:val="0069266B"/>
    <w:rsid w:val="006969E7"/>
    <w:rsid w:val="00697FA1"/>
    <w:rsid w:val="006B7516"/>
    <w:rsid w:val="006C383F"/>
    <w:rsid w:val="007077D8"/>
    <w:rsid w:val="00710439"/>
    <w:rsid w:val="007200E2"/>
    <w:rsid w:val="00733627"/>
    <w:rsid w:val="007640B9"/>
    <w:rsid w:val="00797DB8"/>
    <w:rsid w:val="007A11BB"/>
    <w:rsid w:val="007C10EA"/>
    <w:rsid w:val="007C22DC"/>
    <w:rsid w:val="00800ACB"/>
    <w:rsid w:val="00804A63"/>
    <w:rsid w:val="00821D11"/>
    <w:rsid w:val="0082445F"/>
    <w:rsid w:val="00841EAB"/>
    <w:rsid w:val="00854E64"/>
    <w:rsid w:val="00872495"/>
    <w:rsid w:val="008815B3"/>
    <w:rsid w:val="00883C55"/>
    <w:rsid w:val="00885530"/>
    <w:rsid w:val="008A6603"/>
    <w:rsid w:val="008C6EF5"/>
    <w:rsid w:val="008D29A9"/>
    <w:rsid w:val="008E2C8D"/>
    <w:rsid w:val="008E6AB9"/>
    <w:rsid w:val="008F18CD"/>
    <w:rsid w:val="009073DE"/>
    <w:rsid w:val="009701CE"/>
    <w:rsid w:val="009809A4"/>
    <w:rsid w:val="009B5A7F"/>
    <w:rsid w:val="009C533F"/>
    <w:rsid w:val="009D03DA"/>
    <w:rsid w:val="009F0357"/>
    <w:rsid w:val="00A06A04"/>
    <w:rsid w:val="00A20CFE"/>
    <w:rsid w:val="00A27F69"/>
    <w:rsid w:val="00A35A63"/>
    <w:rsid w:val="00A57AC3"/>
    <w:rsid w:val="00A6016A"/>
    <w:rsid w:val="00A75CBB"/>
    <w:rsid w:val="00A77412"/>
    <w:rsid w:val="00A77B2A"/>
    <w:rsid w:val="00A80915"/>
    <w:rsid w:val="00AA21F7"/>
    <w:rsid w:val="00AC05DF"/>
    <w:rsid w:val="00AD6BEB"/>
    <w:rsid w:val="00AE14C4"/>
    <w:rsid w:val="00AF0D1C"/>
    <w:rsid w:val="00B02F2D"/>
    <w:rsid w:val="00B06D49"/>
    <w:rsid w:val="00B26EBE"/>
    <w:rsid w:val="00B27C6D"/>
    <w:rsid w:val="00B34608"/>
    <w:rsid w:val="00B363FB"/>
    <w:rsid w:val="00B46F14"/>
    <w:rsid w:val="00B7111E"/>
    <w:rsid w:val="00B852A7"/>
    <w:rsid w:val="00BC7FC7"/>
    <w:rsid w:val="00BD47E6"/>
    <w:rsid w:val="00BE12D9"/>
    <w:rsid w:val="00C00BE7"/>
    <w:rsid w:val="00C06D7D"/>
    <w:rsid w:val="00C27E83"/>
    <w:rsid w:val="00C323CA"/>
    <w:rsid w:val="00C461E3"/>
    <w:rsid w:val="00C47A59"/>
    <w:rsid w:val="00C65C87"/>
    <w:rsid w:val="00C77E8C"/>
    <w:rsid w:val="00CB1D6C"/>
    <w:rsid w:val="00CC63FF"/>
    <w:rsid w:val="00CF4445"/>
    <w:rsid w:val="00D063F2"/>
    <w:rsid w:val="00D70E73"/>
    <w:rsid w:val="00D8432E"/>
    <w:rsid w:val="00DA42EF"/>
    <w:rsid w:val="00E00734"/>
    <w:rsid w:val="00E151FA"/>
    <w:rsid w:val="00E73461"/>
    <w:rsid w:val="00E9335E"/>
    <w:rsid w:val="00EB2B8B"/>
    <w:rsid w:val="00EC3952"/>
    <w:rsid w:val="00EE2B78"/>
    <w:rsid w:val="00EF4A0A"/>
    <w:rsid w:val="00F352B6"/>
    <w:rsid w:val="00F47E7B"/>
    <w:rsid w:val="00F959D4"/>
    <w:rsid w:val="00FA0686"/>
    <w:rsid w:val="00FA14C0"/>
    <w:rsid w:val="00FA7772"/>
    <w:rsid w:val="00FC4616"/>
    <w:rsid w:val="00FD3022"/>
    <w:rsid w:val="00FE58A2"/>
    <w:rsid w:val="00FE60C2"/>
    <w:rsid w:val="00FE61E1"/>
    <w:rsid w:val="00FF5D26"/>
    <w:rsid w:val="0D21D877"/>
    <w:rsid w:val="11E00E04"/>
    <w:rsid w:val="13F5A754"/>
    <w:rsid w:val="166C44A3"/>
    <w:rsid w:val="2293A96B"/>
    <w:rsid w:val="489FC142"/>
    <w:rsid w:val="4CBF9C85"/>
    <w:rsid w:val="5C706A19"/>
    <w:rsid w:val="6266C64A"/>
    <w:rsid w:val="65B18F26"/>
    <w:rsid w:val="66472D36"/>
    <w:rsid w:val="70AAC7F8"/>
    <w:rsid w:val="72D0D567"/>
    <w:rsid w:val="768F3255"/>
    <w:rsid w:val="77E137CB"/>
    <w:rsid w:val="77FDBE4B"/>
    <w:rsid w:val="7A56B2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DD363F"/>
  <w15:docId w15:val="{DBC26F0B-E3B2-4D8C-9276-275D945A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Arial" w:eastAsia="Arial" w:hAnsi="Arial" w:cs="Arial"/>
      <w:b/>
      <w:bCs/>
      <w:sz w:val="38"/>
      <w:szCs w:val="38"/>
    </w:rPr>
  </w:style>
  <w:style w:type="paragraph" w:styleId="Heading2">
    <w:name w:val="heading 2"/>
    <w:uiPriority w:val="9"/>
    <w:unhideWhenUsed/>
    <w:qFormat/>
    <w:pPr>
      <w:spacing w:before="320" w:after="12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semiHidden/>
    <w:unhideWhenUsed/>
    <w:rsid w:val="000C0321"/>
    <w:pPr>
      <w:tabs>
        <w:tab w:val="center" w:pos="4252"/>
        <w:tab w:val="right" w:pos="8504"/>
      </w:tabs>
    </w:pPr>
  </w:style>
  <w:style w:type="character" w:customStyle="1" w:styleId="HeaderChar">
    <w:name w:val="Header Char"/>
    <w:basedOn w:val="DefaultParagraphFont"/>
    <w:link w:val="Header"/>
    <w:uiPriority w:val="99"/>
    <w:semiHidden/>
    <w:rsid w:val="000C0321"/>
  </w:style>
  <w:style w:type="character" w:styleId="EndnoteReference">
    <w:name w:val="endnote reference"/>
    <w:uiPriority w:val="99"/>
    <w:semiHidden/>
    <w:unhideWhenUsed/>
    <w:rPr>
      <w:vertAlign w:val="superscript"/>
    </w:rPr>
  </w:style>
  <w:style w:type="paragraph" w:styleId="Footer">
    <w:name w:val="footer"/>
    <w:basedOn w:val="Normal"/>
    <w:link w:val="FooterChar"/>
    <w:uiPriority w:val="99"/>
    <w:semiHidden/>
    <w:unhideWhenUsed/>
    <w:rsid w:val="000C0321"/>
    <w:pPr>
      <w:tabs>
        <w:tab w:val="center" w:pos="4252"/>
        <w:tab w:val="right" w:pos="8504"/>
      </w:tabs>
    </w:pPr>
  </w:style>
  <w:style w:type="character" w:customStyle="1" w:styleId="FooterChar">
    <w:name w:val="Footer Char"/>
    <w:basedOn w:val="DefaultParagraphFont"/>
    <w:link w:val="Footer"/>
    <w:uiPriority w:val="99"/>
    <w:semiHidden/>
    <w:rsid w:val="000C0321"/>
  </w:style>
  <w:style w:type="paragraph" w:styleId="FootnoteText">
    <w:name w:val="footnote text"/>
    <w:link w:val="FootnoteTextChar"/>
    <w:uiPriority w:val="99"/>
    <w:semiHidden/>
    <w:unhideWhenUsed/>
    <w:rsid w:val="00FA0686"/>
    <w:rPr>
      <w:sz w:val="20"/>
      <w:szCs w:val="20"/>
    </w:rPr>
  </w:style>
  <w:style w:type="paragraph" w:styleId="CommentSubject">
    <w:name w:val="annotation subject"/>
    <w:basedOn w:val="CommentText"/>
    <w:next w:val="CommentText"/>
    <w:link w:val="CommentSubjectChar"/>
    <w:uiPriority w:val="99"/>
    <w:semiHidden/>
    <w:unhideWhenUsed/>
    <w:rsid w:val="00B02F2D"/>
    <w:rPr>
      <w:b/>
      <w:bCs/>
    </w:rPr>
  </w:style>
  <w:style w:type="paragraph" w:styleId="EndnoteText">
    <w:name w:val="endnote text"/>
    <w:link w:val="EndnoteTextChar"/>
    <w:uiPriority w:val="99"/>
    <w:semiHidden/>
    <w:unhideWhenUsed/>
    <w:rsid w:val="00FA0686"/>
    <w:rPr>
      <w:sz w:val="20"/>
      <w:szCs w:val="20"/>
    </w:rPr>
  </w:style>
  <w:style w:type="character" w:customStyle="1" w:styleId="CommentSubjectChar">
    <w:name w:val="Comment Subject Char"/>
    <w:basedOn w:val="CommentTextChar"/>
    <w:link w:val="CommentSubject"/>
    <w:uiPriority w:val="99"/>
    <w:semiHidden/>
    <w:rsid w:val="00B02F2D"/>
    <w:rPr>
      <w:b/>
      <w:bCs/>
      <w:sz w:val="20"/>
      <w:szCs w:val="20"/>
    </w:rPr>
  </w:style>
  <w:style w:type="paragraph" w:styleId="CommentText">
    <w:name w:val="annotation text"/>
    <w:basedOn w:val="Normal"/>
    <w:link w:val="CommentTextChar"/>
    <w:uiPriority w:val="99"/>
    <w:unhideWhenUsed/>
    <w:rsid w:val="00FA0686"/>
    <w:rPr>
      <w:sz w:val="20"/>
      <w:szCs w:val="20"/>
    </w:rPr>
  </w:style>
  <w:style w:type="character" w:styleId="CommentReference">
    <w:name w:val="annotation reference"/>
    <w:basedOn w:val="DefaultParagraphFont"/>
    <w:uiPriority w:val="99"/>
    <w:semiHidden/>
    <w:unhideWhenUsed/>
    <w:rsid w:val="00417380"/>
    <w:rPr>
      <w:sz w:val="16"/>
      <w:szCs w:val="16"/>
    </w:rPr>
  </w:style>
  <w:style w:type="character" w:customStyle="1" w:styleId="FootnoteTextChar">
    <w:name w:val="Footnote Text Char"/>
    <w:link w:val="FootnoteText"/>
    <w:uiPriority w:val="99"/>
    <w:semiHidden/>
    <w:unhideWhenUsed/>
    <w:rsid w:val="0002419D"/>
    <w:rPr>
      <w:sz w:val="20"/>
      <w:szCs w:val="20"/>
    </w:rPr>
  </w:style>
  <w:style w:type="character" w:customStyle="1" w:styleId="EndnoteTextChar">
    <w:name w:val="Endnote Text Char"/>
    <w:link w:val="EndnoteText"/>
    <w:uiPriority w:val="99"/>
    <w:semiHidden/>
    <w:unhideWhenUsed/>
    <w:rsid w:val="0002419D"/>
    <w:rPr>
      <w:sz w:val="20"/>
      <w:szCs w:val="20"/>
    </w:rPr>
  </w:style>
  <w:style w:type="character" w:customStyle="1" w:styleId="EncabezadoCar">
    <w:name w:val="Encabezado Car"/>
    <w:basedOn w:val="DefaultParagraphFont"/>
    <w:uiPriority w:val="99"/>
    <w:rsid w:val="0002419D"/>
  </w:style>
  <w:style w:type="character" w:customStyle="1" w:styleId="PiedepginaCar">
    <w:name w:val="Pie de página Car"/>
    <w:basedOn w:val="DefaultParagraphFont"/>
    <w:uiPriority w:val="99"/>
    <w:rsid w:val="0002419D"/>
  </w:style>
  <w:style w:type="character" w:customStyle="1" w:styleId="CommentTextChar">
    <w:name w:val="Comment Text Char"/>
    <w:basedOn w:val="DefaultParagraphFont"/>
    <w:link w:val="CommentText"/>
    <w:uiPriority w:val="99"/>
    <w:rsid w:val="0002419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6922C7-53D0-4ABE-8C9C-9E93EE469D1A}"/>
</file>

<file path=customXml/itemProps2.xml><?xml version="1.0" encoding="utf-8"?>
<ds:datastoreItem xmlns:ds="http://schemas.openxmlformats.org/officeDocument/2006/customXml" ds:itemID="{1BFE68BF-81C7-4D56-9C7E-B270F984E6A9}"/>
</file>

<file path=customXml/itemProps3.xml><?xml version="1.0" encoding="utf-8"?>
<ds:datastoreItem xmlns:ds="http://schemas.openxmlformats.org/officeDocument/2006/customXml" ds:itemID="{96AE9D92-5B4E-4CC7-8FB4-B4FFFD488800}"/>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RAQUEL PELAEZ ELENA</cp:lastModifiedBy>
  <cp:revision>64</cp:revision>
  <dcterms:created xsi:type="dcterms:W3CDTF">2026-05-28T10:22:00Z</dcterms:created>
  <dcterms:modified xsi:type="dcterms:W3CDTF">2026-06-29T16:25:00Z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6620a4a4,43b32f44,5d1b1c77</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36a6fd45,1c85eae0,4c453270</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