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8E05" w14:textId="22CDB1B7" w:rsidR="004D1A05" w:rsidRPr="000D6A42" w:rsidRDefault="004D1A05" w:rsidP="004D1A05">
      <w:p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Segoe UI Emoji" w:hAnsi="Segoe UI Emoji" w:cs="Segoe UI Emoji"/>
          <w:b/>
          <w:bCs/>
          <w:sz w:val="20"/>
          <w:szCs w:val="20"/>
          <w:lang w:val="es-ES"/>
        </w:rPr>
        <w:t>📌</w:t>
      </w:r>
      <w:r w:rsidRPr="000D6A42">
        <w:rPr>
          <w:rFonts w:ascii="Arial" w:hAnsi="Arial" w:cs="Arial"/>
          <w:b/>
          <w:bCs/>
          <w:sz w:val="20"/>
          <w:szCs w:val="20"/>
          <w:lang w:val="es-ES"/>
        </w:rPr>
        <w:t xml:space="preserve"> Proceso funcional a evaluar:</w:t>
      </w:r>
      <w:r w:rsidR="00F359C4" w:rsidRPr="000D6A42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0D6A42">
        <w:rPr>
          <w:rFonts w:ascii="Arial" w:hAnsi="Arial" w:cs="Arial"/>
          <w:b/>
          <w:bCs/>
          <w:sz w:val="20"/>
          <w:szCs w:val="20"/>
          <w:lang w:val="es-ES"/>
        </w:rPr>
        <w:t>Seguro de Vida</w:t>
      </w:r>
    </w:p>
    <w:p w14:paraId="13D52026" w14:textId="77777777" w:rsidR="004D1A05" w:rsidRPr="000D6A42" w:rsidRDefault="004D1A05" w:rsidP="004D1A05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0D6A42">
        <w:rPr>
          <w:rFonts w:ascii="Segoe UI Emoji" w:hAnsi="Segoe UI Emoji" w:cs="Segoe UI Emoji"/>
          <w:b/>
          <w:bCs/>
          <w:sz w:val="20"/>
          <w:szCs w:val="20"/>
          <w:lang w:val="es-ES"/>
        </w:rPr>
        <w:t>🧭</w:t>
      </w:r>
      <w:r w:rsidRPr="000D6A42">
        <w:rPr>
          <w:rFonts w:ascii="Arial" w:hAnsi="Arial" w:cs="Arial"/>
          <w:b/>
          <w:bCs/>
          <w:sz w:val="20"/>
          <w:szCs w:val="20"/>
          <w:lang w:val="es-ES"/>
        </w:rPr>
        <w:t xml:space="preserve"> Descripción general del proceso: </w:t>
      </w:r>
    </w:p>
    <w:p w14:paraId="7DA985B6" w14:textId="551F2580" w:rsidR="004D1A05" w:rsidRPr="000D6A42" w:rsidRDefault="004D1A05" w:rsidP="004D1A05">
      <w:p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Todos los empleados de Línea Directa contamos con un Seguro de Vida y </w:t>
      </w:r>
      <w:r w:rsidR="000F71CB" w:rsidRPr="000D6A42">
        <w:rPr>
          <w:rFonts w:ascii="Arial" w:hAnsi="Arial" w:cs="Arial"/>
          <w:sz w:val="20"/>
          <w:szCs w:val="20"/>
          <w:lang w:val="es-ES"/>
        </w:rPr>
        <w:t>A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ccidentes desde el primer día de nuestra incorporación a la plantilla. </w:t>
      </w:r>
    </w:p>
    <w:p w14:paraId="6B7B9DD6" w14:textId="454B6D88" w:rsidR="004D1A05" w:rsidRPr="000D6A42" w:rsidRDefault="004D1A05" w:rsidP="004D1A05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Capital asegurado de 27.000€ para empleados con categoría 3.8 o en prácticas. </w:t>
      </w:r>
    </w:p>
    <w:p w14:paraId="00630B5D" w14:textId="79777B13" w:rsidR="004D1A05" w:rsidRPr="000D6A42" w:rsidRDefault="004D1A05" w:rsidP="004D1A05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>Capital asegurado del resto de empleados es el resultante de multiplicar el salario base a jornada completa (1700 hrs) x 3 llevado al múltiplo inmediatamente superior de 30.050.</w:t>
      </w:r>
    </w:p>
    <w:p w14:paraId="239BC613" w14:textId="73A66215" w:rsidR="004D1A05" w:rsidRPr="000D6A42" w:rsidRDefault="004D1A05" w:rsidP="004D1A05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En las nóminas de todos los empleados se registra la prima mensual por empleado/mes en base a su capital. </w:t>
      </w:r>
    </w:p>
    <w:p w14:paraId="08ADBE50" w14:textId="77777777" w:rsidR="004D1A05" w:rsidRPr="000D6A42" w:rsidRDefault="004D1A05" w:rsidP="004D1A0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7CE6069" w14:textId="77777777" w:rsidR="004D1A05" w:rsidRPr="000D6A42" w:rsidRDefault="004D1A05" w:rsidP="004D1A05">
      <w:p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Segoe UI Emoji" w:hAnsi="Segoe UI Emoji" w:cs="Segoe UI Emoji"/>
          <w:b/>
          <w:bCs/>
          <w:sz w:val="20"/>
          <w:szCs w:val="20"/>
          <w:lang w:val="es-ES"/>
        </w:rPr>
        <w:t>🎯</w:t>
      </w:r>
      <w:r w:rsidRPr="000D6A42">
        <w:rPr>
          <w:rFonts w:ascii="Arial" w:hAnsi="Arial" w:cs="Arial"/>
          <w:b/>
          <w:bCs/>
          <w:sz w:val="20"/>
          <w:szCs w:val="20"/>
          <w:lang w:val="es-ES"/>
        </w:rPr>
        <w:t xml:space="preserve"> Requisitos funcionales clave</w:t>
      </w:r>
    </w:p>
    <w:p w14:paraId="4355900F" w14:textId="77777777" w:rsidR="004D1A05" w:rsidRPr="000D6A42" w:rsidRDefault="004D1A05" w:rsidP="004D1A05">
      <w:p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Los proveedores deberán analizar si su solución cubre, de forma estándar o mediante configuración/desarrollo, los siguientes requisitos: </w:t>
      </w:r>
    </w:p>
    <w:p w14:paraId="149CA18D" w14:textId="77777777" w:rsidR="004D1A05" w:rsidRPr="000D6A42" w:rsidRDefault="004D1A05" w:rsidP="004D1A05">
      <w:pPr>
        <w:rPr>
          <w:rFonts w:ascii="Arial" w:hAnsi="Arial" w:cs="Arial"/>
          <w:sz w:val="20"/>
          <w:szCs w:val="20"/>
          <w:lang w:val="es-ES"/>
        </w:rPr>
      </w:pPr>
    </w:p>
    <w:p w14:paraId="00EB6976" w14:textId="5A26C7D1" w:rsidR="00793A39" w:rsidRPr="000D6A42" w:rsidRDefault="004D1A05" w:rsidP="00E1550C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La solución deberá permitir tener un apartado en la aplicación en la que se pueda recoger la información relacionada con el seguro de vida </w:t>
      </w:r>
      <w:r w:rsidR="00793A39" w:rsidRPr="000D6A42">
        <w:rPr>
          <w:rFonts w:ascii="Arial" w:hAnsi="Arial" w:cs="Arial"/>
          <w:sz w:val="20"/>
          <w:szCs w:val="20"/>
          <w:lang w:val="es-ES"/>
        </w:rPr>
        <w:t>contratado por la compañía con datos como; compañía aseguradora, fecha efectiva, corredor, etc.</w:t>
      </w:r>
    </w:p>
    <w:p w14:paraId="6B80170D" w14:textId="77777777" w:rsidR="00793A39" w:rsidRPr="000D6A42" w:rsidRDefault="00793A39" w:rsidP="00793A39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74C6F188" w14:textId="50BED82D" w:rsidR="004B1085" w:rsidRPr="000D6A42" w:rsidRDefault="00793A39" w:rsidP="00E1550C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>Deberá disponer de otro apartado en el que se registre la información del seguro de vida de cada empleado de manera anual</w:t>
      </w:r>
      <w:r w:rsidR="004D1A05" w:rsidRPr="000D6A42">
        <w:rPr>
          <w:rFonts w:ascii="Arial" w:hAnsi="Arial" w:cs="Arial"/>
          <w:sz w:val="20"/>
          <w:szCs w:val="20"/>
          <w:lang w:val="es-ES"/>
        </w:rPr>
        <w:t xml:space="preserve">. Teniendo en cuenta que deberá contener 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por un lado los datos generales del seguro (fecha inicio cobertura, número de póliza, capital asegurado, prima bruta anual …) y por otro las tributaciones/prima mensual a imputar en las nóminas. </w:t>
      </w:r>
    </w:p>
    <w:p w14:paraId="5655F95E" w14:textId="77777777" w:rsidR="000B3C99" w:rsidRPr="000D6A42" w:rsidRDefault="000B3C99" w:rsidP="000B3C99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3D17D512" w14:textId="5556DE61" w:rsidR="000B3C99" w:rsidRPr="000D6A42" w:rsidRDefault="000B3C99" w:rsidP="00E1550C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Para el proceso de gestión del Seguro de Vida necesitamos que la solución sea capaz de ejecutar tres procesos que se realizan en distintos momentos del periodo anual. </w:t>
      </w:r>
    </w:p>
    <w:p w14:paraId="5D58DC95" w14:textId="77777777" w:rsidR="000B3C99" w:rsidRPr="000D6A42" w:rsidRDefault="000B3C99" w:rsidP="000B3C99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41C98861" w14:textId="4EC19760" w:rsidR="006A17A5" w:rsidRPr="000D6A42" w:rsidRDefault="000B3C99" w:rsidP="006A17A5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0D6A42">
        <w:rPr>
          <w:rFonts w:ascii="Arial" w:hAnsi="Arial" w:cs="Arial"/>
          <w:sz w:val="20"/>
          <w:szCs w:val="20"/>
          <w:lang w:val="es-ES"/>
        </w:rPr>
        <w:t>Proceso</w:t>
      </w:r>
      <w:r w:rsidR="006A17A5" w:rsidRPr="000D6A42">
        <w:rPr>
          <w:rFonts w:ascii="Arial" w:hAnsi="Arial" w:cs="Arial"/>
          <w:sz w:val="20"/>
          <w:szCs w:val="20"/>
          <w:lang w:val="es-ES"/>
        </w:rPr>
        <w:t xml:space="preserve"> 0: 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 </w:t>
      </w:r>
      <w:r w:rsidR="000F71CB" w:rsidRPr="000D6A42">
        <w:rPr>
          <w:rFonts w:ascii="Arial" w:hAnsi="Arial" w:cs="Arial"/>
          <w:sz w:val="20"/>
          <w:szCs w:val="20"/>
          <w:lang w:val="es-ES"/>
        </w:rPr>
        <w:t>c</w:t>
      </w:r>
      <w:r w:rsidRPr="000D6A42">
        <w:rPr>
          <w:rFonts w:ascii="Arial" w:hAnsi="Arial" w:cs="Arial"/>
          <w:sz w:val="20"/>
          <w:szCs w:val="20"/>
          <w:lang w:val="es-ES"/>
        </w:rPr>
        <w:t>arga Inicio de Año</w:t>
      </w:r>
      <w:r w:rsidR="006A17A5" w:rsidRPr="000D6A42">
        <w:rPr>
          <w:rFonts w:ascii="Arial" w:hAnsi="Arial" w:cs="Arial"/>
          <w:sz w:val="20"/>
          <w:szCs w:val="20"/>
          <w:lang w:val="es-ES"/>
        </w:rPr>
        <w:t xml:space="preserve">, </w:t>
      </w:r>
      <w:r w:rsidR="006A17A5" w:rsidRPr="000D6A42">
        <w:rPr>
          <w:rFonts w:ascii="Arial" w:hAnsi="Arial" w:cs="Arial"/>
          <w:sz w:val="20"/>
          <w:szCs w:val="20"/>
        </w:rPr>
        <w:t xml:space="preserve">cuando lanzamos este proceso, </w:t>
      </w:r>
      <w:r w:rsidR="00047DA6" w:rsidRPr="000D6A42">
        <w:rPr>
          <w:rFonts w:ascii="Arial" w:hAnsi="Arial" w:cs="Arial"/>
          <w:sz w:val="20"/>
          <w:szCs w:val="20"/>
        </w:rPr>
        <w:t>el sistema</w:t>
      </w:r>
      <w:r w:rsidR="00E8300F" w:rsidRPr="000D6A42">
        <w:rPr>
          <w:rFonts w:ascii="Arial" w:hAnsi="Arial" w:cs="Arial"/>
          <w:sz w:val="20"/>
          <w:szCs w:val="20"/>
        </w:rPr>
        <w:t xml:space="preserve"> replica el seguro cargado la anualidad anterior para todos aquellos empleados que durante el nuevo año han de tener contratado el seguro de vida.</w:t>
      </w:r>
      <w:r w:rsidR="00047DA6" w:rsidRPr="000D6A42">
        <w:rPr>
          <w:rFonts w:ascii="Arial" w:hAnsi="Arial" w:cs="Arial"/>
          <w:sz w:val="20"/>
          <w:szCs w:val="20"/>
        </w:rPr>
        <w:t xml:space="preserve"> </w:t>
      </w:r>
      <w:r w:rsidR="00E8300F" w:rsidRPr="000D6A42">
        <w:rPr>
          <w:rFonts w:ascii="Arial" w:hAnsi="Arial" w:cs="Arial"/>
          <w:sz w:val="20"/>
          <w:szCs w:val="20"/>
        </w:rPr>
        <w:t>Se</w:t>
      </w:r>
      <w:r w:rsidR="006A17A5" w:rsidRPr="000D6A42">
        <w:rPr>
          <w:rFonts w:ascii="Arial" w:hAnsi="Arial" w:cs="Arial"/>
          <w:sz w:val="20"/>
          <w:szCs w:val="20"/>
        </w:rPr>
        <w:t xml:space="preserve"> carga a fecha 01/01 del año en curso y divide esa prima entre los 12</w:t>
      </w:r>
      <w:r w:rsidR="00002EDD" w:rsidRPr="000D6A42">
        <w:rPr>
          <w:rFonts w:ascii="Arial" w:hAnsi="Arial" w:cs="Arial"/>
          <w:sz w:val="20"/>
          <w:szCs w:val="20"/>
        </w:rPr>
        <w:t xml:space="preserve"> meses del año</w:t>
      </w:r>
      <w:r w:rsidR="006A17A5" w:rsidRPr="000D6A42">
        <w:rPr>
          <w:rFonts w:ascii="Arial" w:hAnsi="Arial" w:cs="Arial"/>
          <w:sz w:val="20"/>
          <w:szCs w:val="20"/>
        </w:rPr>
        <w:t>.</w:t>
      </w:r>
      <w:r w:rsidR="00E8300F" w:rsidRPr="000D6A42">
        <w:rPr>
          <w:rFonts w:ascii="Arial" w:hAnsi="Arial" w:cs="Arial"/>
          <w:sz w:val="20"/>
          <w:szCs w:val="20"/>
        </w:rPr>
        <w:t xml:space="preserve"> </w:t>
      </w:r>
    </w:p>
    <w:p w14:paraId="2F657594" w14:textId="77777777" w:rsidR="00795C75" w:rsidRPr="000D6A42" w:rsidRDefault="00795C75" w:rsidP="00795C75">
      <w:pPr>
        <w:pStyle w:val="Prrafodelista"/>
        <w:ind w:left="1440"/>
        <w:rPr>
          <w:rFonts w:ascii="Arial" w:hAnsi="Arial" w:cs="Arial"/>
          <w:sz w:val="20"/>
          <w:szCs w:val="20"/>
        </w:rPr>
      </w:pPr>
    </w:p>
    <w:p w14:paraId="39DA6E2E" w14:textId="6A6139CC" w:rsidR="00002EDD" w:rsidRPr="000D6A42" w:rsidRDefault="006A17A5" w:rsidP="001A7696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 xml:space="preserve">Proceso 1:  </w:t>
      </w:r>
      <w:r w:rsidR="000F71CB" w:rsidRPr="000D6A42">
        <w:rPr>
          <w:rFonts w:ascii="Arial" w:hAnsi="Arial" w:cs="Arial"/>
          <w:sz w:val="20"/>
          <w:szCs w:val="20"/>
          <w:lang w:val="es-ES"/>
        </w:rPr>
        <w:t>r</w:t>
      </w:r>
      <w:r w:rsidRPr="000D6A42">
        <w:rPr>
          <w:rFonts w:ascii="Arial" w:hAnsi="Arial" w:cs="Arial"/>
          <w:sz w:val="20"/>
          <w:szCs w:val="20"/>
          <w:lang w:val="es-ES"/>
        </w:rPr>
        <w:t>enovación de la anualidad,</w:t>
      </w:r>
      <w:r w:rsidR="00047DA6" w:rsidRPr="000D6A42">
        <w:rPr>
          <w:rFonts w:ascii="Arial" w:hAnsi="Arial" w:cs="Arial"/>
          <w:sz w:val="20"/>
          <w:szCs w:val="20"/>
          <w:lang w:val="es-ES"/>
        </w:rPr>
        <w:t xml:space="preserve"> al ejecutar este proceso el sistema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 nos remit</w:t>
      </w:r>
      <w:r w:rsidR="00047DA6" w:rsidRPr="000D6A42">
        <w:rPr>
          <w:rFonts w:ascii="Arial" w:hAnsi="Arial" w:cs="Arial"/>
          <w:sz w:val="20"/>
          <w:szCs w:val="20"/>
          <w:lang w:val="es-ES"/>
        </w:rPr>
        <w:t>e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 un documento con </w:t>
      </w:r>
      <w:r w:rsidR="00047DA6" w:rsidRPr="000D6A42">
        <w:rPr>
          <w:rFonts w:ascii="Arial" w:hAnsi="Arial" w:cs="Arial"/>
          <w:sz w:val="20"/>
          <w:szCs w:val="20"/>
          <w:lang w:val="es-ES"/>
        </w:rPr>
        <w:t>los capitales actualizados en función de los nuevos salarios incluidos en las fichas de empleados</w:t>
      </w:r>
      <w:r w:rsidR="00E8300F" w:rsidRPr="000D6A42">
        <w:rPr>
          <w:rFonts w:ascii="Arial" w:hAnsi="Arial" w:cs="Arial"/>
          <w:sz w:val="20"/>
          <w:szCs w:val="20"/>
          <w:lang w:val="es-ES"/>
        </w:rPr>
        <w:t xml:space="preserve"> </w:t>
      </w:r>
      <w:r w:rsidR="00047DA6" w:rsidRPr="000D6A42">
        <w:rPr>
          <w:rFonts w:ascii="Arial" w:hAnsi="Arial" w:cs="Arial"/>
          <w:sz w:val="20"/>
          <w:szCs w:val="20"/>
          <w:lang w:val="es-ES"/>
        </w:rPr>
        <w:t xml:space="preserve">tras el proceso de Revisión Salarial. Este </w:t>
      </w:r>
      <w:r w:rsidR="00002EDD" w:rsidRPr="000D6A42">
        <w:rPr>
          <w:rFonts w:ascii="Arial" w:hAnsi="Arial" w:cs="Arial"/>
          <w:sz w:val="20"/>
          <w:szCs w:val="20"/>
          <w:lang w:val="es-ES"/>
        </w:rPr>
        <w:t xml:space="preserve">fichero se envía a la Compañía Aseguradora con la finalidad de que nos remita un nuevo fichero con el cálculo de las nuevas primas a imputar en nómina. </w:t>
      </w:r>
    </w:p>
    <w:p w14:paraId="2CF88371" w14:textId="77777777" w:rsidR="00795C75" w:rsidRPr="000D6A42" w:rsidRDefault="00795C75" w:rsidP="00795C75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4BF6FD1B" w14:textId="36424E2C" w:rsidR="000B3C99" w:rsidRPr="000D6A42" w:rsidRDefault="000F71CB" w:rsidP="001A7696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>Proceso 3: c</w:t>
      </w:r>
      <w:r w:rsidR="00002EDD" w:rsidRPr="000D6A42">
        <w:rPr>
          <w:rFonts w:ascii="Arial" w:hAnsi="Arial" w:cs="Arial"/>
          <w:sz w:val="20"/>
          <w:szCs w:val="20"/>
          <w:lang w:val="es-ES"/>
        </w:rPr>
        <w:t>arga de Importes</w:t>
      </w:r>
      <w:r w:rsidRPr="000D6A42">
        <w:rPr>
          <w:rFonts w:ascii="Arial" w:hAnsi="Arial" w:cs="Arial"/>
          <w:sz w:val="20"/>
          <w:szCs w:val="20"/>
          <w:lang w:val="es-ES"/>
        </w:rPr>
        <w:t>,</w:t>
      </w:r>
      <w:r w:rsidR="00002EDD" w:rsidRPr="000D6A42">
        <w:rPr>
          <w:rFonts w:ascii="Arial" w:hAnsi="Arial" w:cs="Arial"/>
          <w:sz w:val="20"/>
          <w:szCs w:val="20"/>
          <w:lang w:val="es-ES"/>
        </w:rPr>
        <w:t xml:space="preserve"> cuando la </w:t>
      </w:r>
      <w:r w:rsidR="00C01BEA" w:rsidRPr="000D6A42">
        <w:rPr>
          <w:rFonts w:ascii="Arial" w:hAnsi="Arial" w:cs="Arial"/>
          <w:sz w:val="20"/>
          <w:szCs w:val="20"/>
          <w:lang w:val="es-ES"/>
        </w:rPr>
        <w:t>As</w:t>
      </w:r>
      <w:r w:rsidR="00002EDD" w:rsidRPr="000D6A42">
        <w:rPr>
          <w:rFonts w:ascii="Arial" w:hAnsi="Arial" w:cs="Arial"/>
          <w:sz w:val="20"/>
          <w:szCs w:val="20"/>
          <w:lang w:val="es-ES"/>
        </w:rPr>
        <w:t>eguradora tiene cal</w:t>
      </w:r>
      <w:r w:rsidR="00C01BEA" w:rsidRPr="000D6A42">
        <w:rPr>
          <w:rFonts w:ascii="Arial" w:hAnsi="Arial" w:cs="Arial"/>
          <w:sz w:val="20"/>
          <w:szCs w:val="20"/>
          <w:lang w:val="es-ES"/>
        </w:rPr>
        <w:t>culadas las nuevas primas</w:t>
      </w:r>
      <w:r w:rsidR="00795C75" w:rsidRPr="000D6A42">
        <w:rPr>
          <w:rFonts w:ascii="Arial" w:hAnsi="Arial" w:cs="Arial"/>
          <w:sz w:val="20"/>
          <w:szCs w:val="20"/>
          <w:lang w:val="es-ES"/>
        </w:rPr>
        <w:t>, como ya se mención anteriormente, ésta</w:t>
      </w:r>
      <w:r w:rsidR="00C01BEA" w:rsidRPr="000D6A42">
        <w:rPr>
          <w:rFonts w:ascii="Arial" w:hAnsi="Arial" w:cs="Arial"/>
          <w:sz w:val="20"/>
          <w:szCs w:val="20"/>
          <w:lang w:val="es-ES"/>
        </w:rPr>
        <w:t xml:space="preserve"> nos remite un fichero para que podamos cargarlo en la solución. </w:t>
      </w:r>
      <w:r w:rsidR="004F1F6D" w:rsidRPr="000D6A42">
        <w:rPr>
          <w:rFonts w:ascii="Arial" w:hAnsi="Arial" w:cs="Arial"/>
          <w:sz w:val="20"/>
          <w:szCs w:val="20"/>
          <w:lang w:val="es-ES"/>
        </w:rPr>
        <w:t xml:space="preserve">Esta información se transcribe a un Excel en el que detallamos la nueva prima anual y la fecha de carga. La solución debe ser capaz de calcular las cuotas mensuales teniendo en cuenta la nueva fecha de actualización del seguro. </w:t>
      </w:r>
    </w:p>
    <w:p w14:paraId="58462AD9" w14:textId="77777777" w:rsidR="00795C75" w:rsidRPr="000D6A42" w:rsidRDefault="00795C75" w:rsidP="00795C75">
      <w:pPr>
        <w:pStyle w:val="Prrafodelista"/>
        <w:ind w:left="1440"/>
        <w:rPr>
          <w:rFonts w:ascii="Arial" w:hAnsi="Arial" w:cs="Arial"/>
          <w:sz w:val="20"/>
          <w:szCs w:val="20"/>
          <w:lang w:val="es-ES"/>
        </w:rPr>
      </w:pPr>
    </w:p>
    <w:p w14:paraId="5B3CAB32" w14:textId="22414D5D" w:rsidR="004F1F6D" w:rsidRPr="000D6A42" w:rsidRDefault="004F1F6D" w:rsidP="001A7696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D6A42">
        <w:rPr>
          <w:rFonts w:ascii="Arial" w:hAnsi="Arial" w:cs="Arial"/>
          <w:sz w:val="20"/>
          <w:szCs w:val="20"/>
          <w:lang w:val="es-ES"/>
        </w:rPr>
        <w:t>Proceso</w:t>
      </w:r>
      <w:r w:rsidR="000F71CB" w:rsidRPr="000D6A42">
        <w:rPr>
          <w:rFonts w:ascii="Arial" w:hAnsi="Arial" w:cs="Arial"/>
          <w:sz w:val="20"/>
          <w:szCs w:val="20"/>
          <w:lang w:val="es-ES"/>
        </w:rPr>
        <w:t xml:space="preserve"> 2: proceso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 de actualización. Todos los meses entran y salen empleados en la compañía, así como también se producen modificaciones salariales que afectan al cálculo de las primas del seguro de vida. Todos estos movimientos deben comunicarse a la compañía aseguradora para de este modo tener a todos los empleados asegurados y todas las primas actualizadas</w:t>
      </w:r>
      <w:r w:rsidR="000F71CB" w:rsidRPr="000D6A42">
        <w:rPr>
          <w:rFonts w:ascii="Arial" w:hAnsi="Arial" w:cs="Arial"/>
          <w:sz w:val="20"/>
          <w:szCs w:val="20"/>
          <w:lang w:val="es-ES"/>
        </w:rPr>
        <w:t>. E</w:t>
      </w:r>
      <w:r w:rsidRPr="000D6A42">
        <w:rPr>
          <w:rFonts w:ascii="Arial" w:hAnsi="Arial" w:cs="Arial"/>
          <w:sz w:val="20"/>
          <w:szCs w:val="20"/>
          <w:lang w:val="es-ES"/>
        </w:rPr>
        <w:t xml:space="preserve">s para estas situaciones cuando ejecutamos el </w:t>
      </w:r>
      <w:r w:rsidR="000F71CB" w:rsidRPr="000D6A42">
        <w:rPr>
          <w:rFonts w:ascii="Arial" w:hAnsi="Arial" w:cs="Arial"/>
          <w:sz w:val="20"/>
          <w:szCs w:val="20"/>
          <w:lang w:val="es-ES"/>
        </w:rPr>
        <w:t xml:space="preserve">proceso 2, en el acotamos las fechas que queremos actualizar y el actual sistema nos remite un fichero que debemos enviar a la aseguradora. A su vez esta nos remite un fichero con la información actualizada que transcribiremos a un fichero y cargaremos en la aplicación (ver </w:t>
      </w:r>
      <w:r w:rsidR="000F71CB" w:rsidRPr="000D6A42">
        <w:rPr>
          <w:rFonts w:ascii="Arial" w:hAnsi="Arial" w:cs="Arial"/>
          <w:sz w:val="20"/>
          <w:szCs w:val="20"/>
          <w:lang w:val="es-ES"/>
        </w:rPr>
        <w:lastRenderedPageBreak/>
        <w:t xml:space="preserve">punto anterior “proceso 3 carga de importes”). La solución debe </w:t>
      </w:r>
      <w:r w:rsidR="00795C75" w:rsidRPr="000D6A42">
        <w:rPr>
          <w:rFonts w:ascii="Arial" w:hAnsi="Arial" w:cs="Arial"/>
          <w:sz w:val="20"/>
          <w:szCs w:val="20"/>
          <w:lang w:val="es-ES"/>
        </w:rPr>
        <w:t>permitirnos realizar</w:t>
      </w:r>
      <w:r w:rsidR="000F71CB" w:rsidRPr="000D6A42">
        <w:rPr>
          <w:rFonts w:ascii="Arial" w:hAnsi="Arial" w:cs="Arial"/>
          <w:sz w:val="20"/>
          <w:szCs w:val="20"/>
          <w:lang w:val="es-ES"/>
        </w:rPr>
        <w:t xml:space="preserve"> todas estas actualizaciones. </w:t>
      </w:r>
    </w:p>
    <w:p w14:paraId="500F45FA" w14:textId="77777777" w:rsidR="00793A39" w:rsidRPr="000D6A42" w:rsidRDefault="00793A39" w:rsidP="00793A39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6E4B0BC4" w14:textId="77777777" w:rsidR="00793A39" w:rsidRPr="000D6A42" w:rsidRDefault="00793A39" w:rsidP="00793A39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sectPr w:rsidR="00793A39" w:rsidRPr="000D6A42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B5F0" w14:textId="77777777" w:rsidR="00B0300E" w:rsidRDefault="00B0300E" w:rsidP="00B0300E">
      <w:pPr>
        <w:spacing w:after="0"/>
      </w:pPr>
      <w:r>
        <w:separator/>
      </w:r>
    </w:p>
  </w:endnote>
  <w:endnote w:type="continuationSeparator" w:id="0">
    <w:p w14:paraId="26508259" w14:textId="77777777" w:rsidR="00B0300E" w:rsidRDefault="00B0300E" w:rsidP="00B030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399B" w14:textId="77777777" w:rsidR="00123DBF" w:rsidRPr="00123DBF" w:rsidRDefault="00123DBF">
    <w:pPr>
      <w:pStyle w:val="Piedepgina"/>
      <w:jc w:val="center"/>
      <w:rPr>
        <w:rFonts w:ascii="Arial" w:hAnsi="Arial" w:cs="Arial"/>
        <w:caps/>
        <w:sz w:val="20"/>
        <w:szCs w:val="20"/>
      </w:rPr>
    </w:pPr>
    <w:r w:rsidRPr="00123DBF">
      <w:rPr>
        <w:rFonts w:ascii="Arial" w:hAnsi="Arial" w:cs="Arial"/>
        <w:caps/>
        <w:sz w:val="20"/>
        <w:szCs w:val="20"/>
      </w:rPr>
      <w:fldChar w:fldCharType="begin"/>
    </w:r>
    <w:r w:rsidRPr="00123DBF">
      <w:rPr>
        <w:rFonts w:ascii="Arial" w:hAnsi="Arial" w:cs="Arial"/>
        <w:caps/>
        <w:sz w:val="20"/>
        <w:szCs w:val="20"/>
      </w:rPr>
      <w:instrText>PAGE   \* MERGEFORMAT</w:instrText>
    </w:r>
    <w:r w:rsidRPr="00123DBF">
      <w:rPr>
        <w:rFonts w:ascii="Arial" w:hAnsi="Arial" w:cs="Arial"/>
        <w:caps/>
        <w:sz w:val="20"/>
        <w:szCs w:val="20"/>
      </w:rPr>
      <w:fldChar w:fldCharType="separate"/>
    </w:r>
    <w:r w:rsidRPr="00123DBF">
      <w:rPr>
        <w:rFonts w:ascii="Arial" w:hAnsi="Arial" w:cs="Arial"/>
        <w:caps/>
        <w:sz w:val="20"/>
        <w:szCs w:val="20"/>
        <w:lang w:val="es-ES"/>
      </w:rPr>
      <w:t>2</w:t>
    </w:r>
    <w:r w:rsidRPr="00123DBF">
      <w:rPr>
        <w:rFonts w:ascii="Arial" w:hAnsi="Arial" w:cs="Arial"/>
        <w:caps/>
        <w:sz w:val="20"/>
        <w:szCs w:val="20"/>
      </w:rPr>
      <w:fldChar w:fldCharType="end"/>
    </w:r>
  </w:p>
  <w:p w14:paraId="64450566" w14:textId="325BD1EE" w:rsidR="00123DBF" w:rsidRDefault="00123DBF" w:rsidP="00123DBF">
    <w:pPr>
      <w:pStyle w:val="Piedepgina"/>
      <w:tabs>
        <w:tab w:val="clear" w:pos="4252"/>
        <w:tab w:val="clear" w:pos="8504"/>
        <w:tab w:val="left" w:pos="55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CDFD" w14:textId="77777777" w:rsidR="00B0300E" w:rsidRDefault="00B0300E" w:rsidP="00B0300E">
      <w:pPr>
        <w:spacing w:after="0"/>
      </w:pPr>
      <w:r>
        <w:separator/>
      </w:r>
    </w:p>
  </w:footnote>
  <w:footnote w:type="continuationSeparator" w:id="0">
    <w:p w14:paraId="084FD21E" w14:textId="77777777" w:rsidR="00B0300E" w:rsidRDefault="00B0300E" w:rsidP="00B030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22C58" w14:textId="1772ADC5" w:rsidR="00B0300E" w:rsidRPr="00712725" w:rsidRDefault="001960F4" w:rsidP="00B0300E">
    <w:pPr>
      <w:autoSpaceDE w:val="0"/>
      <w:autoSpaceDN w:val="0"/>
      <w:ind w:left="4248"/>
      <w:rPr>
        <w:rFonts w:ascii="Calibri Light" w:hAnsi="Calibri Light" w:cs="Arial"/>
        <w:sz w:val="16"/>
        <w:szCs w:val="16"/>
      </w:rPr>
    </w:pPr>
    <w:r w:rsidRPr="00712725">
      <w:rPr>
        <w:rFonts w:ascii="Calibri Light" w:hAnsi="Calibri Light" w:cs="Arial"/>
        <w:noProof/>
        <w:color w:val="FF0000"/>
      </w:rPr>
      <w:drawing>
        <wp:anchor distT="0" distB="0" distL="114300" distR="114300" simplePos="0" relativeHeight="251659264" behindDoc="1" locked="0" layoutInCell="1" allowOverlap="1" wp14:anchorId="0A5532F7" wp14:editId="4B510C9D">
          <wp:simplePos x="0" y="0"/>
          <wp:positionH relativeFrom="column">
            <wp:posOffset>5402580</wp:posOffset>
          </wp:positionH>
          <wp:positionV relativeFrom="paragraph">
            <wp:posOffset>-227330</wp:posOffset>
          </wp:positionV>
          <wp:extent cx="643118" cy="512400"/>
          <wp:effectExtent l="0" t="0" r="5080" b="2540"/>
          <wp:wrapNone/>
          <wp:docPr id="3" name="Picture 3" descr="Imagen que contiene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magen que contiene tabl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lum bright="70000" contrast="-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61" r="35505"/>
                  <a:stretch/>
                </pic:blipFill>
                <pic:spPr bwMode="auto">
                  <a:xfrm>
                    <a:off x="0" y="0"/>
                    <a:ext cx="643118" cy="51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 Light" w:hAnsi="Calibri Light" w:cs="Arial"/>
        <w:sz w:val="16"/>
        <w:szCs w:val="16"/>
      </w:rPr>
      <w:t xml:space="preserve">                                   </w:t>
    </w:r>
    <w:r w:rsidR="00B0300E" w:rsidRPr="00712725">
      <w:rPr>
        <w:rFonts w:ascii="Calibri Light" w:hAnsi="Calibri Light" w:cs="Arial"/>
        <w:sz w:val="16"/>
        <w:szCs w:val="16"/>
      </w:rPr>
      <w:t xml:space="preserve">RFI: </w:t>
    </w:r>
    <w:r w:rsidR="00B0300E" w:rsidRPr="00712725">
      <w:rPr>
        <w:rFonts w:ascii="Calibri Light" w:hAnsi="Calibri Light"/>
        <w:sz w:val="16"/>
        <w:szCs w:val="16"/>
      </w:rPr>
      <w:t>2025-0</w:t>
    </w:r>
    <w:r>
      <w:rPr>
        <w:rFonts w:ascii="Calibri Light" w:hAnsi="Calibri Light"/>
        <w:sz w:val="16"/>
        <w:szCs w:val="16"/>
      </w:rPr>
      <w:t>9</w:t>
    </w:r>
    <w:r w:rsidR="00B0300E" w:rsidRPr="00712725">
      <w:rPr>
        <w:rFonts w:ascii="Calibri Light" w:hAnsi="Calibri Light"/>
        <w:sz w:val="16"/>
        <w:szCs w:val="16"/>
      </w:rPr>
      <w:t xml:space="preserve"> Plataforma HR - </w:t>
    </w:r>
    <w:r>
      <w:rPr>
        <w:rFonts w:ascii="Calibri Light" w:hAnsi="Calibri Light"/>
        <w:sz w:val="16"/>
        <w:szCs w:val="16"/>
      </w:rPr>
      <w:t>implantación</w:t>
    </w:r>
  </w:p>
  <w:p w14:paraId="3F52C370" w14:textId="427B7D2A" w:rsidR="00B0300E" w:rsidRDefault="00B030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D69"/>
    <w:multiLevelType w:val="hybridMultilevel"/>
    <w:tmpl w:val="30EE5F70"/>
    <w:lvl w:ilvl="0" w:tplc="CC4887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5AE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B8BB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F85E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F44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E8B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B64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0E9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38D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314632B"/>
    <w:multiLevelType w:val="hybridMultilevel"/>
    <w:tmpl w:val="258AAC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06695">
    <w:abstractNumId w:val="0"/>
  </w:num>
  <w:num w:numId="2" w16cid:durableId="66192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05"/>
    <w:rsid w:val="00002EDD"/>
    <w:rsid w:val="00047DA6"/>
    <w:rsid w:val="000B3C99"/>
    <w:rsid w:val="000D6A42"/>
    <w:rsid w:val="000F71CB"/>
    <w:rsid w:val="00123DBF"/>
    <w:rsid w:val="001960F4"/>
    <w:rsid w:val="003C1CF5"/>
    <w:rsid w:val="00456E10"/>
    <w:rsid w:val="004A3B43"/>
    <w:rsid w:val="004B1085"/>
    <w:rsid w:val="004D1A05"/>
    <w:rsid w:val="004F1F6D"/>
    <w:rsid w:val="005832D2"/>
    <w:rsid w:val="006A17A5"/>
    <w:rsid w:val="006A780F"/>
    <w:rsid w:val="00793A39"/>
    <w:rsid w:val="00795C75"/>
    <w:rsid w:val="00B0300E"/>
    <w:rsid w:val="00C01BEA"/>
    <w:rsid w:val="00C953A1"/>
    <w:rsid w:val="00D13B8A"/>
    <w:rsid w:val="00DA5717"/>
    <w:rsid w:val="00DF2997"/>
    <w:rsid w:val="00E20AF1"/>
    <w:rsid w:val="00E8300F"/>
    <w:rsid w:val="00F3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C6C5F"/>
  <w15:chartTrackingRefBased/>
  <w15:docId w15:val="{0A313B62-4E2C-433E-8EA5-7508DF2C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05"/>
    <w:pPr>
      <w:spacing w:after="120" w:line="240" w:lineRule="auto"/>
      <w:jc w:val="both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D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A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A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A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A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A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A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A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7A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0300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0300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0300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00E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1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00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fe818d2b08c7a0d4d67750aafabf6274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b28e59d5f436eaa38e6a51a8faf4e6ae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D134AC-DC1D-4795-AF1D-608C00729639}"/>
</file>

<file path=customXml/itemProps2.xml><?xml version="1.0" encoding="utf-8"?>
<ds:datastoreItem xmlns:ds="http://schemas.openxmlformats.org/officeDocument/2006/customXml" ds:itemID="{251E4C02-C251-4369-B73E-9D8AC756AC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E4F42-6517-45FE-9527-93195A73E57B}">
  <ds:schemaRefs>
    <ds:schemaRef ds:uri="http://schemas.microsoft.com/office/infopath/2007/PartnerControls"/>
    <ds:schemaRef ds:uri="http://schemas.microsoft.com/office/2006/documentManagement/types"/>
    <ds:schemaRef ds:uri="http://purl.org/dc/terms/"/>
    <ds:schemaRef ds:uri="13612990-49cb-4353-8a68-985d58aaefb8"/>
    <ds:schemaRef ds:uri="http://schemas.microsoft.com/office/2006/metadata/properties"/>
    <ds:schemaRef ds:uri="http://www.w3.org/XML/1998/namespace"/>
    <ds:schemaRef ds:uri="http://purl.org/dc/dcmitype/"/>
    <ds:schemaRef ds:uri="403c840e-fe4b-4cab-81e0-53fe22c61228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REOL RODRIGUEZ</dc:creator>
  <cp:keywords/>
  <dc:description/>
  <cp:lastModifiedBy>ENRIQUE CID CALERO</cp:lastModifiedBy>
  <cp:revision>9</cp:revision>
  <dcterms:created xsi:type="dcterms:W3CDTF">2025-07-24T11:30:00Z</dcterms:created>
  <dcterms:modified xsi:type="dcterms:W3CDTF">2025-08-04T16:07:00Z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</Properties>
</file>