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3F13" w14:textId="1645AD5F" w:rsidR="00A560C2" w:rsidRPr="00082311" w:rsidRDefault="00A560C2" w:rsidP="00A560C2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082311">
        <w:rPr>
          <w:rFonts w:ascii="Segoe UI Emoji" w:hAnsi="Segoe UI Emoji" w:cs="Segoe UI Emoji"/>
          <w:b/>
          <w:bCs/>
          <w:sz w:val="20"/>
          <w:szCs w:val="20"/>
          <w:lang w:val="es-ES"/>
        </w:rPr>
        <w:t>📌</w:t>
      </w:r>
      <w:r w:rsidRPr="00082311">
        <w:rPr>
          <w:rFonts w:ascii="Arial" w:hAnsi="Arial" w:cs="Arial"/>
          <w:b/>
          <w:bCs/>
          <w:sz w:val="20"/>
          <w:szCs w:val="20"/>
          <w:lang w:val="es-ES"/>
        </w:rPr>
        <w:t xml:space="preserve"> Proceso funcional a evaluar:</w:t>
      </w:r>
      <w:r w:rsidR="00082311" w:rsidRPr="00082311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082311">
        <w:rPr>
          <w:rFonts w:ascii="Arial" w:hAnsi="Arial" w:cs="Arial"/>
          <w:b/>
          <w:bCs/>
          <w:sz w:val="20"/>
          <w:szCs w:val="20"/>
          <w:lang w:val="es-ES"/>
        </w:rPr>
        <w:t>Gestión de Incentivos Trimestrales</w:t>
      </w:r>
    </w:p>
    <w:p w14:paraId="3A4880C6" w14:textId="77777777" w:rsidR="00992C33" w:rsidRPr="00082311" w:rsidRDefault="00992C33" w:rsidP="00A560C2">
      <w:pPr>
        <w:rPr>
          <w:rFonts w:ascii="Arial" w:hAnsi="Arial" w:cs="Arial"/>
          <w:sz w:val="20"/>
          <w:szCs w:val="20"/>
          <w:lang w:val="es-ES"/>
        </w:rPr>
      </w:pPr>
    </w:p>
    <w:p w14:paraId="05B68CFB" w14:textId="77777777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Segoe UI Emoji" w:hAnsi="Segoe UI Emoji" w:cs="Segoe UI Emoji"/>
          <w:b/>
          <w:bCs/>
          <w:sz w:val="20"/>
          <w:szCs w:val="20"/>
          <w:lang w:val="es-ES"/>
        </w:rPr>
        <w:t>🧭</w:t>
      </w:r>
      <w:r w:rsidRPr="00082311">
        <w:rPr>
          <w:rFonts w:ascii="Arial" w:hAnsi="Arial" w:cs="Arial"/>
          <w:b/>
          <w:bCs/>
          <w:sz w:val="20"/>
          <w:szCs w:val="20"/>
          <w:lang w:val="es-ES"/>
        </w:rPr>
        <w:t xml:space="preserve"> Descripción general del proceso</w:t>
      </w:r>
    </w:p>
    <w:p w14:paraId="474B1AD4" w14:textId="310B4D2B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El proceso de incentivos trimestrales se estructura en tres subprocesos funcionales que se ejecutan en cadena en diferentes periodos del mes:</w:t>
      </w:r>
    </w:p>
    <w:p w14:paraId="2750FFD9" w14:textId="0CDF82D3" w:rsidR="00A560C2" w:rsidRPr="00082311" w:rsidRDefault="00A560C2" w:rsidP="00A560C2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Convocatoria del Plan de Incentivos: consiste en la creación, mantenimiento y configuración de los planes </w:t>
      </w:r>
      <w:r w:rsidR="00E62763" w:rsidRPr="00082311">
        <w:rPr>
          <w:rFonts w:ascii="Arial" w:hAnsi="Arial" w:cs="Arial"/>
          <w:sz w:val="20"/>
          <w:szCs w:val="20"/>
          <w:lang w:val="es-ES"/>
        </w:rPr>
        <w:t>trimestr</w:t>
      </w:r>
      <w:r w:rsidRPr="00082311">
        <w:rPr>
          <w:rFonts w:ascii="Arial" w:hAnsi="Arial" w:cs="Arial"/>
          <w:sz w:val="20"/>
          <w:szCs w:val="20"/>
          <w:lang w:val="es-ES"/>
        </w:rPr>
        <w:t>ales por área y colectivo, incluyendo sus reglas, excepciones</w:t>
      </w:r>
      <w:r w:rsidR="00E62763" w:rsidRPr="00082311">
        <w:rPr>
          <w:rFonts w:ascii="Arial" w:hAnsi="Arial" w:cs="Arial"/>
          <w:sz w:val="20"/>
          <w:szCs w:val="20"/>
          <w:lang w:val="es-ES"/>
        </w:rPr>
        <w:t xml:space="preserve"> y</w:t>
      </w:r>
      <w:r w:rsidRPr="00082311">
        <w:rPr>
          <w:rFonts w:ascii="Arial" w:hAnsi="Arial" w:cs="Arial"/>
          <w:sz w:val="20"/>
          <w:szCs w:val="20"/>
          <w:lang w:val="es-ES"/>
        </w:rPr>
        <w:t xml:space="preserve"> responsables de aprobación .</w:t>
      </w:r>
    </w:p>
    <w:p w14:paraId="6973F096" w14:textId="0BB5DAE2" w:rsidR="00A560C2" w:rsidRPr="00082311" w:rsidRDefault="00A560C2" w:rsidP="00A560C2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Consecución de Incentivos: carga y validación de los resultados alcanzados </w:t>
      </w:r>
      <w:r w:rsidR="00E62763" w:rsidRPr="00082311">
        <w:rPr>
          <w:rFonts w:ascii="Arial" w:hAnsi="Arial" w:cs="Arial"/>
          <w:sz w:val="20"/>
          <w:szCs w:val="20"/>
          <w:lang w:val="es-ES"/>
        </w:rPr>
        <w:t>en cada indicador</w:t>
      </w:r>
      <w:r w:rsidRPr="00082311">
        <w:rPr>
          <w:rFonts w:ascii="Arial" w:hAnsi="Arial" w:cs="Arial"/>
          <w:sz w:val="20"/>
          <w:szCs w:val="20"/>
          <w:lang w:val="es-ES"/>
        </w:rPr>
        <w:t xml:space="preserve">, en función de los objetivos definidos en el plan. </w:t>
      </w:r>
      <w:r w:rsidR="00E62763" w:rsidRPr="00082311">
        <w:rPr>
          <w:rFonts w:ascii="Arial" w:hAnsi="Arial" w:cs="Arial"/>
          <w:sz w:val="20"/>
          <w:szCs w:val="20"/>
          <w:lang w:val="es-ES"/>
        </w:rPr>
        <w:t>Se calcula además, el resultado de cada grupo de indicadores así como el importe final conseguido por cada empleado.</w:t>
      </w:r>
    </w:p>
    <w:p w14:paraId="1FE192A5" w14:textId="3B96603A" w:rsidR="00A560C2" w:rsidRPr="00082311" w:rsidRDefault="00E62763" w:rsidP="00A560C2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Una vez aprobadas las consecuciones, los incentivos se pueden visualizar, previo aviso a los implicados de que están disponible. </w:t>
      </w:r>
    </w:p>
    <w:p w14:paraId="2BC389DA" w14:textId="19F5B11A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Este proceso se gestiona íntegramente desde el área de RRHH, con una fuerte componente administrativa, y requiere flexibilidad tanto en la definición como en el seguimiento de planes, consecuciones y pagos asociados.</w:t>
      </w:r>
    </w:p>
    <w:p w14:paraId="0D1EE478" w14:textId="77777777" w:rsidR="00992C33" w:rsidRPr="00082311" w:rsidRDefault="00992C33" w:rsidP="00A560C2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078C35BC" w14:textId="05E068BE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Segoe UI Emoji" w:hAnsi="Segoe UI Emoji" w:cs="Segoe UI Emoji"/>
          <w:b/>
          <w:bCs/>
          <w:sz w:val="20"/>
          <w:szCs w:val="20"/>
          <w:lang w:val="es-ES"/>
        </w:rPr>
        <w:t>🎯</w:t>
      </w:r>
      <w:r w:rsidRPr="00082311">
        <w:rPr>
          <w:rFonts w:ascii="Arial" w:hAnsi="Arial" w:cs="Arial"/>
          <w:b/>
          <w:bCs/>
          <w:sz w:val="20"/>
          <w:szCs w:val="20"/>
          <w:lang w:val="es-ES"/>
        </w:rPr>
        <w:t xml:space="preserve"> Requisitos funcionales clave</w:t>
      </w:r>
    </w:p>
    <w:p w14:paraId="28F60FFE" w14:textId="77777777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Los proveedores deberán indicar si su solución permite cubrir, de forma estándar o mediante desarrollo a medida, los siguientes requisitos para cada subproceso:</w:t>
      </w:r>
    </w:p>
    <w:p w14:paraId="02D03A93" w14:textId="77777777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b/>
          <w:bCs/>
          <w:sz w:val="20"/>
          <w:szCs w:val="20"/>
          <w:lang w:val="es-ES"/>
        </w:rPr>
        <w:t>1. Convocatoria del plan</w:t>
      </w:r>
    </w:p>
    <w:p w14:paraId="0963CED4" w14:textId="0266C4AE" w:rsidR="00A560C2" w:rsidRPr="00082311" w:rsidRDefault="00A560C2" w:rsidP="00A560C2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Creación de planes trimestrales / anuales / trianuales o diferente duración, por área con descripción, fechas, modalidad de pago y aprobador asignado.</w:t>
      </w:r>
    </w:p>
    <w:p w14:paraId="5502620D" w14:textId="55DABC14" w:rsidR="00A560C2" w:rsidRPr="00082311" w:rsidRDefault="00A560C2" w:rsidP="00A560C2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Definición de reglas de asignación de plan automático por departamento</w:t>
      </w:r>
      <w:r w:rsidR="00E62763" w:rsidRPr="00082311">
        <w:rPr>
          <w:rFonts w:ascii="Arial" w:hAnsi="Arial" w:cs="Arial"/>
          <w:sz w:val="20"/>
          <w:szCs w:val="20"/>
          <w:lang w:val="es-ES"/>
        </w:rPr>
        <w:t xml:space="preserve">/ área </w:t>
      </w:r>
    </w:p>
    <w:p w14:paraId="57785EAF" w14:textId="77777777" w:rsidR="00A560C2" w:rsidRPr="00082311" w:rsidRDefault="00A560C2" w:rsidP="00A560C2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Asignación de excepciones por persona (cuando aplica un plan distinto al que le correspondería por regla automática).</w:t>
      </w:r>
    </w:p>
    <w:p w14:paraId="3FD5458D" w14:textId="77777777" w:rsidR="00A560C2" w:rsidRPr="00082311" w:rsidRDefault="00A560C2" w:rsidP="00A560C2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Consulta de empleados para controles internos:</w:t>
      </w:r>
    </w:p>
    <w:p w14:paraId="73DA143A" w14:textId="3C266A1D" w:rsidR="00A560C2" w:rsidRPr="00082311" w:rsidRDefault="00110FB7" w:rsidP="00A560C2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Personas </w:t>
      </w:r>
      <w:r w:rsidR="00A560C2" w:rsidRPr="00082311">
        <w:rPr>
          <w:rFonts w:ascii="Arial" w:hAnsi="Arial" w:cs="Arial"/>
          <w:sz w:val="20"/>
          <w:szCs w:val="20"/>
          <w:lang w:val="es-ES"/>
        </w:rPr>
        <w:t xml:space="preserve">sin plan asignado </w:t>
      </w:r>
    </w:p>
    <w:p w14:paraId="1046E564" w14:textId="70732650" w:rsidR="00A560C2" w:rsidRPr="00082311" w:rsidRDefault="00110FB7" w:rsidP="00A560C2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Personas</w:t>
      </w:r>
      <w:r w:rsidR="00A560C2" w:rsidRPr="00082311">
        <w:rPr>
          <w:rFonts w:ascii="Arial" w:hAnsi="Arial" w:cs="Arial"/>
          <w:sz w:val="20"/>
          <w:szCs w:val="20"/>
          <w:lang w:val="es-ES"/>
        </w:rPr>
        <w:t xml:space="preserve"> con planes múltiples</w:t>
      </w:r>
    </w:p>
    <w:p w14:paraId="46D87B88" w14:textId="77777777" w:rsidR="00110FB7" w:rsidRPr="00082311" w:rsidRDefault="00A560C2" w:rsidP="00110FB7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Posibilidad de cambio de plan asignado automáticamente a un empleado.</w:t>
      </w:r>
    </w:p>
    <w:p w14:paraId="3CF14627" w14:textId="0C9EE589" w:rsidR="00110FB7" w:rsidRPr="00082311" w:rsidRDefault="00A560C2" w:rsidP="00110FB7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Carga de </w:t>
      </w:r>
      <w:r w:rsidR="00110FB7" w:rsidRPr="00082311">
        <w:rPr>
          <w:rFonts w:ascii="Arial" w:hAnsi="Arial" w:cs="Arial"/>
          <w:sz w:val="20"/>
          <w:szCs w:val="20"/>
          <w:lang w:val="es-ES"/>
        </w:rPr>
        <w:t>indicadores con sus tramos de consecución de diferente tipo (corporativos, cuantitativos y Proyectos).</w:t>
      </w:r>
    </w:p>
    <w:p w14:paraId="58CBACD2" w14:textId="62208647" w:rsidR="00A560C2" w:rsidRPr="00082311" w:rsidRDefault="00110FB7" w:rsidP="00110FB7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Posibilidad de asociar documentación o descripciones detalladas a cada uno de ellos </w:t>
      </w:r>
      <w:r w:rsidR="00A560C2" w:rsidRPr="00082311">
        <w:rPr>
          <w:rFonts w:ascii="Arial" w:hAnsi="Arial" w:cs="Arial"/>
          <w:sz w:val="20"/>
          <w:szCs w:val="20"/>
          <w:lang w:val="es-ES"/>
        </w:rPr>
        <w:t>para visualización de las condiciones del plan asociado al empleado.</w:t>
      </w:r>
    </w:p>
    <w:p w14:paraId="18B1DE04" w14:textId="77777777" w:rsidR="00A560C2" w:rsidRPr="00082311" w:rsidRDefault="00A560C2" w:rsidP="00A560C2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Flujo de aprobación (doble validación interna antes de hacer visible el plan).</w:t>
      </w:r>
    </w:p>
    <w:p w14:paraId="7A9EFE3D" w14:textId="0BA38A82" w:rsidR="00A560C2" w:rsidRPr="00082311" w:rsidRDefault="00A560C2" w:rsidP="00A560C2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Registro histórico por </w:t>
      </w:r>
      <w:r w:rsidR="00110FB7" w:rsidRPr="00082311">
        <w:rPr>
          <w:rFonts w:ascii="Arial" w:hAnsi="Arial" w:cs="Arial"/>
          <w:sz w:val="20"/>
          <w:szCs w:val="20"/>
          <w:lang w:val="es-ES"/>
        </w:rPr>
        <w:t>trimestre/año/u otra duración establecida en el plan,</w:t>
      </w:r>
      <w:r w:rsidRPr="00082311">
        <w:rPr>
          <w:rFonts w:ascii="Arial" w:hAnsi="Arial" w:cs="Arial"/>
          <w:sz w:val="20"/>
          <w:szCs w:val="20"/>
          <w:lang w:val="es-ES"/>
        </w:rPr>
        <w:t xml:space="preserve"> de reglas, excepciones y aprobadores.</w:t>
      </w:r>
    </w:p>
    <w:p w14:paraId="408C729B" w14:textId="77777777" w:rsidR="00A560C2" w:rsidRPr="00082311" w:rsidRDefault="00A560C2" w:rsidP="00A560C2">
      <w:pPr>
        <w:ind w:left="720"/>
        <w:rPr>
          <w:rFonts w:ascii="Arial" w:hAnsi="Arial" w:cs="Arial"/>
          <w:sz w:val="20"/>
          <w:szCs w:val="20"/>
          <w:lang w:val="es-ES"/>
        </w:rPr>
      </w:pPr>
    </w:p>
    <w:p w14:paraId="6715754E" w14:textId="77777777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b/>
          <w:bCs/>
          <w:sz w:val="20"/>
          <w:szCs w:val="20"/>
          <w:lang w:val="es-ES"/>
        </w:rPr>
        <w:t>2. Consecución de incentivos</w:t>
      </w:r>
    </w:p>
    <w:p w14:paraId="3D4218BD" w14:textId="2D5D400E" w:rsidR="00A560C2" w:rsidRPr="00082311" w:rsidRDefault="00A560C2" w:rsidP="00A560C2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Carga de</w:t>
      </w:r>
      <w:r w:rsidR="00110FB7" w:rsidRPr="00082311">
        <w:rPr>
          <w:rFonts w:ascii="Arial" w:hAnsi="Arial" w:cs="Arial"/>
          <w:sz w:val="20"/>
          <w:szCs w:val="20"/>
          <w:lang w:val="es-ES"/>
        </w:rPr>
        <w:t>l dato real de cada indicador según los tramos de consecución</w:t>
      </w:r>
      <w:r w:rsidRPr="00082311">
        <w:rPr>
          <w:rFonts w:ascii="Arial" w:hAnsi="Arial" w:cs="Arial"/>
          <w:sz w:val="20"/>
          <w:szCs w:val="20"/>
          <w:lang w:val="es-ES"/>
        </w:rPr>
        <w:t xml:space="preserve"> (indicadores alcanzados por empleado</w:t>
      </w:r>
      <w:r w:rsidR="00110FB7" w:rsidRPr="00082311">
        <w:rPr>
          <w:rFonts w:ascii="Arial" w:hAnsi="Arial" w:cs="Arial"/>
          <w:sz w:val="20"/>
          <w:szCs w:val="20"/>
          <w:lang w:val="es-ES"/>
        </w:rPr>
        <w:t>/</w:t>
      </w:r>
      <w:proofErr w:type="spellStart"/>
      <w:r w:rsidR="00110FB7" w:rsidRPr="00082311">
        <w:rPr>
          <w:rFonts w:ascii="Arial" w:hAnsi="Arial" w:cs="Arial"/>
          <w:sz w:val="20"/>
          <w:szCs w:val="20"/>
          <w:lang w:val="es-ES"/>
        </w:rPr>
        <w:t>area</w:t>
      </w:r>
      <w:proofErr w:type="spellEnd"/>
      <w:r w:rsidRPr="00082311">
        <w:rPr>
          <w:rFonts w:ascii="Arial" w:hAnsi="Arial" w:cs="Arial"/>
          <w:sz w:val="20"/>
          <w:szCs w:val="20"/>
          <w:lang w:val="es-ES"/>
        </w:rPr>
        <w:t>) con validación estructural y funcional.</w:t>
      </w:r>
    </w:p>
    <w:p w14:paraId="2BBBD79D" w14:textId="77777777" w:rsidR="00A560C2" w:rsidRPr="00082311" w:rsidRDefault="00A560C2" w:rsidP="00A560C2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Mapeo de campos obligatorios como ID de empleado, plan, fechas, tipo, manager, importe conseguido, importe preliminar y variables adicionales.</w:t>
      </w:r>
    </w:p>
    <w:p w14:paraId="604B6A6A" w14:textId="77777777" w:rsidR="00A560C2" w:rsidRPr="00082311" w:rsidRDefault="00A560C2" w:rsidP="00A560C2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Asignación manual o automática del aprobador de la consecución.</w:t>
      </w:r>
    </w:p>
    <w:p w14:paraId="483E502E" w14:textId="6578EC23" w:rsidR="00A560C2" w:rsidRPr="00082311" w:rsidRDefault="00A560C2" w:rsidP="00A560C2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lastRenderedPageBreak/>
        <w:t xml:space="preserve">Corrección de errores de carga (eliminación, modificación </w:t>
      </w:r>
      <w:r w:rsidR="00992C33" w:rsidRPr="00082311">
        <w:rPr>
          <w:rFonts w:ascii="Arial" w:hAnsi="Arial" w:cs="Arial"/>
          <w:sz w:val="20"/>
          <w:szCs w:val="20"/>
          <w:lang w:val="es-ES"/>
        </w:rPr>
        <w:t>)</w:t>
      </w:r>
    </w:p>
    <w:p w14:paraId="1996CF3A" w14:textId="77777777" w:rsidR="00A560C2" w:rsidRPr="00082311" w:rsidRDefault="00A560C2" w:rsidP="00A560C2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Control de coherencia entre convocatoria y consecución (ej. empleados con plan no asignado).</w:t>
      </w:r>
    </w:p>
    <w:p w14:paraId="4998A7BB" w14:textId="77777777" w:rsidR="00A560C2" w:rsidRPr="00082311" w:rsidRDefault="00A560C2" w:rsidP="00A560C2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Monitorización de ejecuciones y trazabilidad de procesos.</w:t>
      </w:r>
    </w:p>
    <w:p w14:paraId="00678B9A" w14:textId="77777777" w:rsidR="00A560C2" w:rsidRPr="00082311" w:rsidRDefault="00A560C2" w:rsidP="00A560C2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Capacidad para modificar datos en casos puntuales de manera controlada.</w:t>
      </w:r>
    </w:p>
    <w:p w14:paraId="2A910DCC" w14:textId="77777777" w:rsidR="00992C33" w:rsidRPr="00082311" w:rsidRDefault="00992C33" w:rsidP="00A560C2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</w:p>
    <w:p w14:paraId="1F633E2E" w14:textId="77777777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b/>
          <w:bCs/>
          <w:sz w:val="20"/>
          <w:szCs w:val="20"/>
          <w:lang w:val="es-ES"/>
        </w:rPr>
        <w:t>3. Remesas de pago</w:t>
      </w:r>
    </w:p>
    <w:p w14:paraId="3D553D22" w14:textId="77777777" w:rsidR="00A560C2" w:rsidRPr="00082311" w:rsidRDefault="00A560C2" w:rsidP="00A560C2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Generación de ficheros de remesa por periodo cerrado, con todos los empleados e importes validados.</w:t>
      </w:r>
    </w:p>
    <w:p w14:paraId="0A172216" w14:textId="77777777" w:rsidR="00A560C2" w:rsidRPr="00082311" w:rsidRDefault="00A560C2" w:rsidP="00A560C2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Inclusión manual de empleados no contemplados inicialmente.</w:t>
      </w:r>
    </w:p>
    <w:p w14:paraId="34836C93" w14:textId="77777777" w:rsidR="00A560C2" w:rsidRPr="00082311" w:rsidRDefault="00A560C2" w:rsidP="00A560C2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Creación de nuevas remesas o fichas en caso de cambios una vez aprobada una anterior.</w:t>
      </w:r>
    </w:p>
    <w:p w14:paraId="30E9214A" w14:textId="77777777" w:rsidR="00A560C2" w:rsidRPr="00082311" w:rsidRDefault="00A560C2" w:rsidP="00A560C2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Eliminación de remesas no validadas.</w:t>
      </w:r>
    </w:p>
    <w:p w14:paraId="7AAEDE35" w14:textId="77777777" w:rsidR="00A560C2" w:rsidRPr="00082311" w:rsidRDefault="00A560C2" w:rsidP="00A560C2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Flujo de validación previa por parte del responsable de área.</w:t>
      </w:r>
    </w:p>
    <w:p w14:paraId="218F9EA7" w14:textId="77777777" w:rsidR="00A560C2" w:rsidRPr="00082311" w:rsidRDefault="00A560C2" w:rsidP="00A560C2">
      <w:pPr>
        <w:numPr>
          <w:ilvl w:val="0"/>
          <w:numId w:val="4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Trazabilidad de versiones y control sobre qué remesas han sido exportadas a nómina.</w:t>
      </w:r>
    </w:p>
    <w:p w14:paraId="1DC628D6" w14:textId="77777777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Segoe UI Emoji" w:hAnsi="Segoe UI Emoji" w:cs="Segoe UI Emoji"/>
          <w:b/>
          <w:bCs/>
          <w:sz w:val="20"/>
          <w:szCs w:val="20"/>
          <w:lang w:val="es-ES"/>
        </w:rPr>
        <w:t>🧩</w:t>
      </w:r>
      <w:r w:rsidRPr="00082311">
        <w:rPr>
          <w:rFonts w:ascii="Arial" w:hAnsi="Arial" w:cs="Arial"/>
          <w:b/>
          <w:bCs/>
          <w:sz w:val="20"/>
          <w:szCs w:val="20"/>
          <w:lang w:val="es-ES"/>
        </w:rPr>
        <w:t xml:space="preserve"> Reglas funcionales clave a configurar</w:t>
      </w:r>
    </w:p>
    <w:p w14:paraId="56196E1C" w14:textId="38EB1B14" w:rsidR="00A560C2" w:rsidRPr="00082311" w:rsidRDefault="00A560C2" w:rsidP="00A560C2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Reglas de asociación plan–puesto/</w:t>
      </w:r>
      <w:r w:rsidR="009456BF" w:rsidRPr="00082311">
        <w:rPr>
          <w:rFonts w:ascii="Arial" w:hAnsi="Arial" w:cs="Arial"/>
          <w:sz w:val="20"/>
          <w:szCs w:val="20"/>
          <w:lang w:val="es-ES"/>
        </w:rPr>
        <w:t>posición</w:t>
      </w:r>
      <w:r w:rsidRPr="00082311">
        <w:rPr>
          <w:rFonts w:ascii="Arial" w:hAnsi="Arial" w:cs="Arial"/>
          <w:sz w:val="20"/>
          <w:szCs w:val="20"/>
          <w:lang w:val="es-ES"/>
        </w:rPr>
        <w:t xml:space="preserve">–departamento: Definidas por </w:t>
      </w:r>
      <w:r w:rsidR="009456BF" w:rsidRPr="00082311">
        <w:rPr>
          <w:rFonts w:ascii="Arial" w:hAnsi="Arial" w:cs="Arial"/>
          <w:sz w:val="20"/>
          <w:szCs w:val="20"/>
          <w:lang w:val="es-ES"/>
        </w:rPr>
        <w:t>trimestre / año / u otra duración determinada</w:t>
      </w:r>
      <w:r w:rsidRPr="00082311">
        <w:rPr>
          <w:rFonts w:ascii="Arial" w:hAnsi="Arial" w:cs="Arial"/>
          <w:sz w:val="20"/>
          <w:szCs w:val="20"/>
          <w:lang w:val="es-ES"/>
        </w:rPr>
        <w:t>, deben poder modificarse sin perder histórico.</w:t>
      </w:r>
    </w:p>
    <w:p w14:paraId="28A2163E" w14:textId="19CB1451" w:rsidR="00A560C2" w:rsidRPr="00082311" w:rsidRDefault="00A560C2" w:rsidP="00A560C2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Reglas de excepción por persona: Un empleado puede tener un plan distinto al que le corresponde por regla de </w:t>
      </w:r>
      <w:r w:rsidR="009456BF" w:rsidRPr="00082311">
        <w:rPr>
          <w:rFonts w:ascii="Arial" w:hAnsi="Arial" w:cs="Arial"/>
          <w:sz w:val="20"/>
          <w:szCs w:val="20"/>
          <w:lang w:val="es-ES"/>
        </w:rPr>
        <w:t>asociación</w:t>
      </w:r>
      <w:r w:rsidRPr="00082311">
        <w:rPr>
          <w:rFonts w:ascii="Arial" w:hAnsi="Arial" w:cs="Arial"/>
          <w:sz w:val="20"/>
          <w:szCs w:val="20"/>
          <w:lang w:val="es-ES"/>
        </w:rPr>
        <w:t>.</w:t>
      </w:r>
      <w:r w:rsidR="009456BF" w:rsidRPr="00082311">
        <w:rPr>
          <w:rFonts w:ascii="Arial" w:hAnsi="Arial" w:cs="Arial"/>
          <w:sz w:val="20"/>
          <w:szCs w:val="20"/>
          <w:lang w:val="es-ES"/>
        </w:rPr>
        <w:t xml:space="preserve"> O tener dos planes diferentes asignados al mismo tiempo</w:t>
      </w:r>
      <w:r w:rsidR="00992C33" w:rsidRPr="00082311">
        <w:rPr>
          <w:rFonts w:ascii="Arial" w:hAnsi="Arial" w:cs="Arial"/>
          <w:sz w:val="20"/>
          <w:szCs w:val="20"/>
          <w:lang w:val="es-ES"/>
        </w:rPr>
        <w:t>.</w:t>
      </w:r>
    </w:p>
    <w:p w14:paraId="6D3C1BD7" w14:textId="7945AA2F" w:rsidR="00A560C2" w:rsidRPr="00082311" w:rsidRDefault="00A560C2" w:rsidP="00A560C2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Reglas de validación múltiple: Los planes no se activan hasta ser aprobados por las personas </w:t>
      </w:r>
      <w:r w:rsidR="00992C33" w:rsidRPr="00082311">
        <w:rPr>
          <w:rFonts w:ascii="Arial" w:hAnsi="Arial" w:cs="Arial"/>
          <w:sz w:val="20"/>
          <w:szCs w:val="20"/>
          <w:lang w:val="es-ES"/>
        </w:rPr>
        <w:t>asignadas</w:t>
      </w:r>
    </w:p>
    <w:p w14:paraId="360506B6" w14:textId="77777777" w:rsidR="00A560C2" w:rsidRPr="00082311" w:rsidRDefault="00A560C2" w:rsidP="00A560C2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Reglas de validación de ficheros de consecución: El sistema debe identificar inconsistencias (empleado sin plan, columnas mal formateadas, fechas incorrectas).</w:t>
      </w:r>
    </w:p>
    <w:p w14:paraId="79DF347A" w14:textId="77777777" w:rsidR="00A560C2" w:rsidRPr="00082311" w:rsidRDefault="00A560C2" w:rsidP="00A560C2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Reglas de modificación posterior: Posibilidad de ajustar datos ya cargados (eliminar una línea, subir nueva versión, etc.).</w:t>
      </w:r>
    </w:p>
    <w:p w14:paraId="02ED2DA7" w14:textId="77777777" w:rsidR="00A560C2" w:rsidRPr="00082311" w:rsidRDefault="00A560C2" w:rsidP="00A560C2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Reglas de control en remesas: Se debe evitar duplicar remesas y garantizar que la última enviada sea la válida para nómina.</w:t>
      </w:r>
    </w:p>
    <w:p w14:paraId="5FFD008F" w14:textId="77777777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</w:p>
    <w:p w14:paraId="12652BD5" w14:textId="77777777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Segoe UI Emoji" w:hAnsi="Segoe UI Emoji" w:cs="Segoe UI Emoji"/>
          <w:b/>
          <w:bCs/>
          <w:sz w:val="20"/>
          <w:szCs w:val="20"/>
          <w:lang w:val="es-ES"/>
        </w:rPr>
        <w:t>📥</w:t>
      </w:r>
      <w:r w:rsidRPr="00082311">
        <w:rPr>
          <w:rFonts w:ascii="Arial" w:hAnsi="Arial" w:cs="Arial"/>
          <w:b/>
          <w:bCs/>
          <w:sz w:val="20"/>
          <w:szCs w:val="20"/>
          <w:lang w:val="es-ES"/>
        </w:rPr>
        <w:t xml:space="preserve"> Instrucciones para los proveedores</w:t>
      </w:r>
    </w:p>
    <w:p w14:paraId="4E4F37B6" w14:textId="77777777" w:rsidR="00A560C2" w:rsidRPr="00082311" w:rsidRDefault="00A560C2" w:rsidP="00A560C2">
      <w:p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Se solicita a los proveedores que en su respuesta:</w:t>
      </w:r>
    </w:p>
    <w:p w14:paraId="501916D6" w14:textId="77777777" w:rsidR="00A560C2" w:rsidRPr="00082311" w:rsidRDefault="00A560C2" w:rsidP="00A560C2">
      <w:pPr>
        <w:numPr>
          <w:ilvl w:val="0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Indiquen si su solución permite realizar este proceso de forma estándar o requiere desarrollos.</w:t>
      </w:r>
    </w:p>
    <w:p w14:paraId="6D8DE1C9" w14:textId="77777777" w:rsidR="00A560C2" w:rsidRPr="00082311" w:rsidRDefault="00A560C2" w:rsidP="00A560C2">
      <w:pPr>
        <w:numPr>
          <w:ilvl w:val="0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Si requiere adaptaciones, detallen: </w:t>
      </w:r>
    </w:p>
    <w:p w14:paraId="771BD83F" w14:textId="77777777" w:rsidR="00A560C2" w:rsidRPr="00082311" w:rsidRDefault="00A560C2" w:rsidP="00A560C2">
      <w:pPr>
        <w:numPr>
          <w:ilvl w:val="1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Qué parte debe desarrollarse.</w:t>
      </w:r>
    </w:p>
    <w:p w14:paraId="0243EF63" w14:textId="77777777" w:rsidR="00A560C2" w:rsidRPr="00082311" w:rsidRDefault="00A560C2" w:rsidP="00A560C2">
      <w:pPr>
        <w:numPr>
          <w:ilvl w:val="1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Cómo se abordaría técnicamente.</w:t>
      </w:r>
    </w:p>
    <w:p w14:paraId="03435E3E" w14:textId="77777777" w:rsidR="00A560C2" w:rsidRPr="00082311" w:rsidRDefault="00A560C2" w:rsidP="00A560C2">
      <w:pPr>
        <w:numPr>
          <w:ilvl w:val="1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Coste y tiempo estimado.</w:t>
      </w:r>
    </w:p>
    <w:p w14:paraId="4A83299F" w14:textId="77777777" w:rsidR="00A560C2" w:rsidRPr="00082311" w:rsidRDefault="00A560C2" w:rsidP="00A560C2">
      <w:pPr>
        <w:numPr>
          <w:ilvl w:val="0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Expongan cómo se gestionan remesas de pago o generación de ficheros para integración con herramientas de nómina.</w:t>
      </w:r>
    </w:p>
    <w:p w14:paraId="24E092F9" w14:textId="77777777" w:rsidR="00A560C2" w:rsidRPr="00082311" w:rsidRDefault="00A560C2" w:rsidP="00A560C2">
      <w:pPr>
        <w:numPr>
          <w:ilvl w:val="0"/>
          <w:numId w:val="6"/>
        </w:numPr>
        <w:rPr>
          <w:rFonts w:ascii="Arial" w:hAnsi="Arial" w:cs="Arial"/>
          <w:sz w:val="20"/>
          <w:szCs w:val="20"/>
          <w:lang w:val="es-ES"/>
        </w:rPr>
      </w:pPr>
      <w:r w:rsidRPr="00082311">
        <w:rPr>
          <w:rFonts w:ascii="Arial" w:hAnsi="Arial" w:cs="Arial"/>
          <w:sz w:val="20"/>
          <w:szCs w:val="20"/>
          <w:lang w:val="es-ES"/>
        </w:rPr>
        <w:t>Especifiquen si permiten realizar el mantenimiento completo del proceso desde el área de RRHH sin intervención técnica.</w:t>
      </w:r>
    </w:p>
    <w:p w14:paraId="20CE8CAE" w14:textId="1545318B" w:rsidR="00050EFD" w:rsidRPr="00082311" w:rsidRDefault="00A560C2" w:rsidP="0008231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082311">
        <w:rPr>
          <w:rFonts w:ascii="Arial" w:hAnsi="Arial" w:cs="Arial"/>
          <w:sz w:val="20"/>
          <w:szCs w:val="20"/>
          <w:lang w:val="es-ES"/>
        </w:rPr>
        <w:t xml:space="preserve">Incluyan referencias de clientes con procesos similares de gestión de incentivos </w:t>
      </w:r>
      <w:r w:rsidR="00992C33" w:rsidRPr="00082311">
        <w:rPr>
          <w:rFonts w:ascii="Arial" w:hAnsi="Arial" w:cs="Arial"/>
          <w:sz w:val="20"/>
          <w:szCs w:val="20"/>
          <w:lang w:val="es-ES"/>
        </w:rPr>
        <w:t>Trimestrales/anuales / o de duración determinada,</w:t>
      </w:r>
      <w:r w:rsidRPr="00082311">
        <w:rPr>
          <w:rFonts w:ascii="Arial" w:hAnsi="Arial" w:cs="Arial"/>
          <w:sz w:val="20"/>
          <w:szCs w:val="20"/>
          <w:lang w:val="es-ES"/>
        </w:rPr>
        <w:t xml:space="preserve"> si disponen de ellas.</w:t>
      </w:r>
    </w:p>
    <w:sectPr w:rsidR="00050EFD" w:rsidRPr="00082311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19A98" w14:textId="77777777" w:rsidR="00082311" w:rsidRDefault="00082311" w:rsidP="00082311">
      <w:pPr>
        <w:spacing w:after="0"/>
      </w:pPr>
      <w:r>
        <w:separator/>
      </w:r>
    </w:p>
  </w:endnote>
  <w:endnote w:type="continuationSeparator" w:id="0">
    <w:p w14:paraId="11661F79" w14:textId="77777777" w:rsidR="00082311" w:rsidRDefault="00082311" w:rsidP="000823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497604"/>
      <w:docPartObj>
        <w:docPartGallery w:val="Page Numbers (Bottom of Page)"/>
        <w:docPartUnique/>
      </w:docPartObj>
    </w:sdtPr>
    <w:sdtContent>
      <w:p w14:paraId="78159029" w14:textId="39BF8CA9" w:rsidR="00082311" w:rsidRDefault="0008231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5B8BC6F" w14:textId="77777777" w:rsidR="00082311" w:rsidRDefault="000823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CFA6" w14:textId="77777777" w:rsidR="00082311" w:rsidRDefault="00082311" w:rsidP="00082311">
      <w:pPr>
        <w:spacing w:after="0"/>
      </w:pPr>
      <w:r>
        <w:separator/>
      </w:r>
    </w:p>
  </w:footnote>
  <w:footnote w:type="continuationSeparator" w:id="0">
    <w:p w14:paraId="56718219" w14:textId="77777777" w:rsidR="00082311" w:rsidRDefault="00082311" w:rsidP="0008231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2298" w14:textId="77777777" w:rsidR="00082311" w:rsidRPr="00712725" w:rsidRDefault="00082311" w:rsidP="00082311">
    <w:pPr>
      <w:autoSpaceDE w:val="0"/>
      <w:autoSpaceDN w:val="0"/>
      <w:ind w:left="4248"/>
      <w:rPr>
        <w:rFonts w:ascii="Calibri Light" w:hAnsi="Calibri Light" w:cs="Arial"/>
        <w:sz w:val="16"/>
        <w:szCs w:val="16"/>
      </w:rPr>
    </w:pPr>
    <w:r w:rsidRPr="00712725">
      <w:rPr>
        <w:rFonts w:ascii="Calibri Light" w:hAnsi="Calibri Light" w:cs="Arial"/>
        <w:noProof/>
        <w:color w:val="FF0000"/>
      </w:rPr>
      <w:drawing>
        <wp:anchor distT="0" distB="0" distL="114300" distR="114300" simplePos="0" relativeHeight="251659264" behindDoc="1" locked="0" layoutInCell="1" allowOverlap="1" wp14:anchorId="17710EB1" wp14:editId="674D5E3C">
          <wp:simplePos x="0" y="0"/>
          <wp:positionH relativeFrom="column">
            <wp:posOffset>5402580</wp:posOffset>
          </wp:positionH>
          <wp:positionV relativeFrom="paragraph">
            <wp:posOffset>-227330</wp:posOffset>
          </wp:positionV>
          <wp:extent cx="643118" cy="512400"/>
          <wp:effectExtent l="0" t="0" r="5080" b="2540"/>
          <wp:wrapNone/>
          <wp:docPr id="3" name="Picture 3" descr="Imagen que contiene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magen que contiene tabl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lum bright="70000" contrast="-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061" r="35505"/>
                  <a:stretch/>
                </pic:blipFill>
                <pic:spPr bwMode="auto">
                  <a:xfrm>
                    <a:off x="0" y="0"/>
                    <a:ext cx="643118" cy="51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 Light" w:hAnsi="Calibri Light" w:cs="Arial"/>
        <w:sz w:val="16"/>
        <w:szCs w:val="16"/>
      </w:rPr>
      <w:t xml:space="preserve">                                   </w:t>
    </w:r>
    <w:r w:rsidRPr="00712725">
      <w:rPr>
        <w:rFonts w:ascii="Calibri Light" w:hAnsi="Calibri Light" w:cs="Arial"/>
        <w:sz w:val="16"/>
        <w:szCs w:val="16"/>
      </w:rPr>
      <w:t xml:space="preserve">RFI: </w:t>
    </w:r>
    <w:r w:rsidRPr="00712725">
      <w:rPr>
        <w:rFonts w:ascii="Calibri Light" w:hAnsi="Calibri Light"/>
        <w:sz w:val="16"/>
        <w:szCs w:val="16"/>
      </w:rPr>
      <w:t>2025-0</w:t>
    </w:r>
    <w:r>
      <w:rPr>
        <w:rFonts w:ascii="Calibri Light" w:hAnsi="Calibri Light"/>
        <w:sz w:val="16"/>
        <w:szCs w:val="16"/>
      </w:rPr>
      <w:t>9</w:t>
    </w:r>
    <w:r w:rsidRPr="00712725">
      <w:rPr>
        <w:rFonts w:ascii="Calibri Light" w:hAnsi="Calibri Light"/>
        <w:sz w:val="16"/>
        <w:szCs w:val="16"/>
      </w:rPr>
      <w:t xml:space="preserve"> Plataforma HR - </w:t>
    </w:r>
    <w:r>
      <w:rPr>
        <w:rFonts w:ascii="Calibri Light" w:hAnsi="Calibri Light"/>
        <w:sz w:val="16"/>
        <w:szCs w:val="16"/>
      </w:rPr>
      <w:t>implantación</w:t>
    </w:r>
  </w:p>
  <w:p w14:paraId="3EA6DE57" w14:textId="77777777" w:rsidR="00082311" w:rsidRDefault="000823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85D50"/>
    <w:multiLevelType w:val="multilevel"/>
    <w:tmpl w:val="175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97D50"/>
    <w:multiLevelType w:val="multilevel"/>
    <w:tmpl w:val="8BD4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37A3C"/>
    <w:multiLevelType w:val="multilevel"/>
    <w:tmpl w:val="2020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0C596B"/>
    <w:multiLevelType w:val="multilevel"/>
    <w:tmpl w:val="409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A40D7"/>
    <w:multiLevelType w:val="multilevel"/>
    <w:tmpl w:val="875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D1BFD"/>
    <w:multiLevelType w:val="multilevel"/>
    <w:tmpl w:val="BA0A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40807">
    <w:abstractNumId w:val="1"/>
  </w:num>
  <w:num w:numId="2" w16cid:durableId="106237057">
    <w:abstractNumId w:val="3"/>
  </w:num>
  <w:num w:numId="3" w16cid:durableId="1802965019">
    <w:abstractNumId w:val="4"/>
  </w:num>
  <w:num w:numId="4" w16cid:durableId="1903440206">
    <w:abstractNumId w:val="0"/>
  </w:num>
  <w:num w:numId="5" w16cid:durableId="1555657972">
    <w:abstractNumId w:val="2"/>
  </w:num>
  <w:num w:numId="6" w16cid:durableId="134061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C2"/>
    <w:rsid w:val="00050EFD"/>
    <w:rsid w:val="00082311"/>
    <w:rsid w:val="00110FB7"/>
    <w:rsid w:val="00221BF2"/>
    <w:rsid w:val="002625EB"/>
    <w:rsid w:val="006A644C"/>
    <w:rsid w:val="009456BF"/>
    <w:rsid w:val="00992C33"/>
    <w:rsid w:val="00A560C2"/>
    <w:rsid w:val="00CE52C4"/>
    <w:rsid w:val="00D13B8A"/>
    <w:rsid w:val="00E62763"/>
    <w:rsid w:val="00F1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53A3B"/>
  <w15:chartTrackingRefBased/>
  <w15:docId w15:val="{EA404785-FC9A-44DD-8755-681A3A72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C2"/>
    <w:pPr>
      <w:spacing w:after="120" w:line="240" w:lineRule="auto"/>
      <w:jc w:val="both"/>
    </w:pPr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56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0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0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0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0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0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0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0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0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0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0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0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0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2311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8231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82311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2311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8942D5D55AD54889B97A5804CC7CB7" ma:contentTypeVersion="10" ma:contentTypeDescription="Crear nuevo documento." ma:contentTypeScope="" ma:versionID="fe818d2b08c7a0d4d67750aafabf6274">
  <xsd:schema xmlns:xsd="http://www.w3.org/2001/XMLSchema" xmlns:xs="http://www.w3.org/2001/XMLSchema" xmlns:p="http://schemas.microsoft.com/office/2006/metadata/properties" xmlns:ns2="403c840e-fe4b-4cab-81e0-53fe22c61228" xmlns:ns3="13612990-49cb-4353-8a68-985d58aaefb8" targetNamespace="http://schemas.microsoft.com/office/2006/metadata/properties" ma:root="true" ma:fieldsID="b28e59d5f436eaa38e6a51a8faf4e6ae" ns2:_="" ns3:_="">
    <xsd:import namespace="403c840e-fe4b-4cab-81e0-53fe22c61228"/>
    <xsd:import namespace="13612990-49cb-4353-8a68-985d58aae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c840e-fe4b-4cab-81e0-53fe22c6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12990-49cb-4353-8a68-985d58aae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546935-06F8-4D04-9CB2-7A12F897FB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D9977F-7D0C-4D44-AE98-CB994C1132B5}"/>
</file>

<file path=customXml/itemProps3.xml><?xml version="1.0" encoding="utf-8"?>
<ds:datastoreItem xmlns:ds="http://schemas.openxmlformats.org/officeDocument/2006/customXml" ds:itemID="{61030819-B43C-4E7F-9A72-BF0462DD7640}">
  <ds:schemaRefs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403c840e-fe4b-4cab-81e0-53fe22c61228"/>
    <ds:schemaRef ds:uri="http://www.w3.org/XML/1998/namespace"/>
    <ds:schemaRef ds:uri="http://schemas.openxmlformats.org/package/2006/metadata/core-properties"/>
    <ds:schemaRef ds:uri="13612990-49cb-4353-8a68-985d58aaef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764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Linea Directa Aseguradora</Company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RUIZ SANCHEZ</dc:creator>
  <cp:keywords/>
  <dc:description/>
  <cp:lastModifiedBy>ENRIQUE CID CALERO</cp:lastModifiedBy>
  <cp:revision>4</cp:revision>
  <dcterms:created xsi:type="dcterms:W3CDTF">2025-07-23T15:51:00Z</dcterms:created>
  <dcterms:modified xsi:type="dcterms:W3CDTF">2025-08-04T16:21:00Z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0x010100668942D5D55AD54889B97A5804CC7CB7</vt:lpwstr>
  </property>
</Properties>
</file>