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615B" w14:textId="6265874F" w:rsidR="00F01F6C" w:rsidRPr="00712725" w:rsidRDefault="00406EF0" w:rsidP="00693B9A">
      <w:pPr>
        <w:ind w:left="2124" w:hanging="2124"/>
        <w:rPr>
          <w:rFonts w:ascii="Arial" w:hAnsi="Arial" w:cs="Arial"/>
          <w:sz w:val="20"/>
          <w:szCs w:val="20"/>
        </w:rPr>
      </w:pPr>
      <w:r w:rsidRPr="00712725">
        <w:rPr>
          <w:rFonts w:ascii="Arial" w:hAnsi="Arial" w:cs="Arial"/>
          <w:noProof/>
          <w:sz w:val="20"/>
          <w:szCs w:val="20"/>
        </w:rPr>
        <w:drawing>
          <wp:anchor distT="0" distB="0" distL="114300" distR="114300" simplePos="0" relativeHeight="251658243" behindDoc="1" locked="0" layoutInCell="1" allowOverlap="1" wp14:anchorId="59F43576" wp14:editId="3D69A6F1">
            <wp:simplePos x="0" y="0"/>
            <wp:positionH relativeFrom="column">
              <wp:posOffset>0</wp:posOffset>
            </wp:positionH>
            <wp:positionV relativeFrom="paragraph">
              <wp:posOffset>-666750</wp:posOffset>
            </wp:positionV>
            <wp:extent cx="5429250" cy="548005"/>
            <wp:effectExtent l="0" t="0" r="0" b="0"/>
            <wp:wrapNone/>
            <wp:docPr id="21" name="Picture 21">
              <a:extLst xmlns:a="http://schemas.openxmlformats.org/drawingml/2006/main">
                <a:ext uri="{FF2B5EF4-FFF2-40B4-BE49-F238E27FC236}">
                  <a16:creationId xmlns:a16="http://schemas.microsoft.com/office/drawing/2014/main" id="{8F2A4035-D6A1-4AD7-A880-20F1AA94F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b="57129"/>
                    <a:stretch>
                      <a:fillRect/>
                    </a:stretch>
                  </pic:blipFill>
                  <pic:spPr bwMode="auto">
                    <a:xfrm>
                      <a:off x="0" y="0"/>
                      <a:ext cx="5429250" cy="548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09CE80" w14:textId="77777777" w:rsidR="00F01F6C" w:rsidRPr="00712725" w:rsidRDefault="00F01F6C">
      <w:pPr>
        <w:rPr>
          <w:rFonts w:ascii="Arial" w:hAnsi="Arial" w:cs="Arial"/>
          <w:sz w:val="20"/>
          <w:szCs w:val="20"/>
        </w:rPr>
      </w:pPr>
    </w:p>
    <w:p w14:paraId="4244090C" w14:textId="77777777" w:rsidR="00F01F6C" w:rsidRPr="00712725" w:rsidRDefault="00F01F6C">
      <w:pPr>
        <w:rPr>
          <w:rFonts w:ascii="Arial" w:hAnsi="Arial" w:cs="Arial"/>
          <w:sz w:val="20"/>
          <w:szCs w:val="20"/>
        </w:rPr>
      </w:pPr>
    </w:p>
    <w:p w14:paraId="471BF7A3" w14:textId="77777777" w:rsidR="00F01F6C" w:rsidRPr="00712725" w:rsidRDefault="00F01F6C">
      <w:pPr>
        <w:rPr>
          <w:rFonts w:ascii="Arial" w:hAnsi="Arial" w:cs="Arial"/>
          <w:sz w:val="20"/>
          <w:szCs w:val="20"/>
        </w:rPr>
      </w:pPr>
    </w:p>
    <w:p w14:paraId="16F7FFBC" w14:textId="77777777" w:rsidR="007537D6" w:rsidRPr="00712725" w:rsidRDefault="007537D6" w:rsidP="007537D6">
      <w:pPr>
        <w:ind w:firstLine="1080"/>
        <w:jc w:val="both"/>
        <w:rPr>
          <w:rFonts w:ascii="Arial" w:hAnsi="Arial" w:cs="Arial"/>
          <w:color w:val="FF0000"/>
          <w:sz w:val="20"/>
          <w:szCs w:val="20"/>
        </w:rPr>
      </w:pPr>
    </w:p>
    <w:p w14:paraId="431A88C4" w14:textId="77777777" w:rsidR="004208B6" w:rsidRPr="00712725" w:rsidRDefault="004208B6" w:rsidP="007537D6">
      <w:pPr>
        <w:ind w:firstLine="1080"/>
        <w:jc w:val="both"/>
        <w:rPr>
          <w:rFonts w:ascii="Arial" w:hAnsi="Arial" w:cs="Arial"/>
          <w:color w:val="FF0000"/>
          <w:sz w:val="20"/>
          <w:szCs w:val="20"/>
        </w:rPr>
      </w:pPr>
    </w:p>
    <w:p w14:paraId="6BFDAD41" w14:textId="77777777" w:rsidR="004208B6" w:rsidRPr="00712725" w:rsidRDefault="004208B6" w:rsidP="007537D6">
      <w:pPr>
        <w:ind w:firstLine="1080"/>
        <w:jc w:val="both"/>
        <w:rPr>
          <w:rFonts w:ascii="Arial" w:hAnsi="Arial" w:cs="Arial"/>
          <w:color w:val="FF0000"/>
          <w:sz w:val="20"/>
          <w:szCs w:val="20"/>
        </w:rPr>
      </w:pPr>
    </w:p>
    <w:p w14:paraId="7DEC7F96" w14:textId="77777777" w:rsidR="00B73097" w:rsidRPr="00712725" w:rsidRDefault="00B73097" w:rsidP="007537D6">
      <w:pPr>
        <w:ind w:firstLine="1080"/>
        <w:jc w:val="both"/>
        <w:rPr>
          <w:rFonts w:ascii="Arial" w:hAnsi="Arial" w:cs="Arial"/>
          <w:color w:val="FF0000"/>
          <w:sz w:val="20"/>
          <w:szCs w:val="20"/>
        </w:rPr>
      </w:pPr>
    </w:p>
    <w:p w14:paraId="6A6DC72C" w14:textId="77777777" w:rsidR="00D06377" w:rsidRPr="00712725" w:rsidRDefault="00D06377" w:rsidP="00B73097">
      <w:pPr>
        <w:ind w:firstLine="360"/>
        <w:rPr>
          <w:rFonts w:ascii="Calibri Light" w:hAnsi="Calibri Light" w:cs="Arial"/>
          <w:color w:val="FF0000"/>
          <w:sz w:val="22"/>
          <w:szCs w:val="22"/>
        </w:rPr>
      </w:pPr>
    </w:p>
    <w:p w14:paraId="74E789C3" w14:textId="2660CB8E" w:rsidR="007537D6" w:rsidRPr="00712725" w:rsidRDefault="00D309DC" w:rsidP="00B73097">
      <w:pPr>
        <w:ind w:firstLine="360"/>
        <w:rPr>
          <w:rFonts w:ascii="Calibri Light" w:hAnsi="Calibri Light" w:cs="Arial"/>
          <w:color w:val="CC0000"/>
          <w:sz w:val="28"/>
          <w:szCs w:val="28"/>
          <w:u w:val="single"/>
        </w:rPr>
      </w:pPr>
      <w:r w:rsidRPr="00712725">
        <w:rPr>
          <w:rFonts w:ascii="Calibri Light" w:hAnsi="Calibri Light" w:cs="Arial"/>
          <w:noProof/>
          <w:color w:val="FF0000"/>
          <w:sz w:val="22"/>
          <w:szCs w:val="22"/>
        </w:rPr>
        <w:drawing>
          <wp:anchor distT="0" distB="0" distL="114300" distR="114300" simplePos="0" relativeHeight="251658244" behindDoc="1" locked="0" layoutInCell="1" allowOverlap="1" wp14:anchorId="772535B4" wp14:editId="76A99D75">
            <wp:simplePos x="0" y="0"/>
            <wp:positionH relativeFrom="column">
              <wp:posOffset>637375</wp:posOffset>
            </wp:positionH>
            <wp:positionV relativeFrom="paragraph">
              <wp:posOffset>3127375</wp:posOffset>
            </wp:positionV>
            <wp:extent cx="4420926" cy="3522345"/>
            <wp:effectExtent l="0" t="0" r="0" b="1905"/>
            <wp:wrapNone/>
            <wp:docPr id="3" name="Picture 3">
              <a:extLst xmlns:a="http://schemas.openxmlformats.org/drawingml/2006/main">
                <a:ext uri="{FF2B5EF4-FFF2-40B4-BE49-F238E27FC236}">
                  <a16:creationId xmlns:a16="http://schemas.microsoft.com/office/drawing/2014/main" id="{41967162-7648-4295-99F4-211A08245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lum bright="70000" contrast="-78000"/>
                      <a:extLst>
                        <a:ext uri="{28A0092B-C50C-407E-A947-70E740481C1C}">
                          <a14:useLocalDpi xmlns:a14="http://schemas.microsoft.com/office/drawing/2010/main" val="0"/>
                        </a:ext>
                      </a:extLst>
                    </a:blip>
                    <a:srcRect l="-1061" r="35505"/>
                    <a:stretch/>
                  </pic:blipFill>
                  <pic:spPr bwMode="auto">
                    <a:xfrm>
                      <a:off x="0" y="0"/>
                      <a:ext cx="4420926" cy="3522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6EF0" w:rsidRPr="00712725">
        <w:rPr>
          <w:rFonts w:ascii="Calibri Light" w:hAnsi="Calibri Light" w:cs="Arial"/>
          <w:noProof/>
          <w:color w:val="FF0000"/>
          <w:sz w:val="22"/>
          <w:szCs w:val="22"/>
        </w:rPr>
        <mc:AlternateContent>
          <mc:Choice Requires="wps">
            <w:drawing>
              <wp:anchor distT="0" distB="0" distL="114300" distR="114300" simplePos="0" relativeHeight="251658242" behindDoc="0" locked="0" layoutInCell="1" allowOverlap="1" wp14:anchorId="08B3DCAB" wp14:editId="12E4B877">
                <wp:simplePos x="0" y="0"/>
                <wp:positionH relativeFrom="column">
                  <wp:posOffset>-323850</wp:posOffset>
                </wp:positionH>
                <wp:positionV relativeFrom="paragraph">
                  <wp:posOffset>1102995</wp:posOffset>
                </wp:positionV>
                <wp:extent cx="6057900" cy="1531620"/>
                <wp:effectExtent l="0" t="0" r="0" b="3810"/>
                <wp:wrapNone/>
                <wp:docPr id="4" name="Text Box 4">
                  <a:extLst xmlns:a="http://schemas.openxmlformats.org/drawingml/2006/main">
                    <a:ext uri="{FF2B5EF4-FFF2-40B4-BE49-F238E27FC236}">
                      <a16:creationId xmlns:a16="http://schemas.microsoft.com/office/drawing/2014/main" id="{8E6EC7BB-DECB-4B84-B06D-761F547BBBF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53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EB183" w14:textId="25B4FC44" w:rsidR="00387EC3" w:rsidRPr="009273BF" w:rsidRDefault="00ED69F9" w:rsidP="00387EC3">
                            <w:pPr>
                              <w:autoSpaceDE w:val="0"/>
                              <w:autoSpaceDN w:val="0"/>
                              <w:rPr>
                                <w:rFonts w:ascii="Calibri Light" w:hAnsi="Calibri Light"/>
                                <w:color w:val="CC0000"/>
                                <w:sz w:val="60"/>
                                <w:szCs w:val="60"/>
                                <w:lang w:val="en-US"/>
                              </w:rPr>
                            </w:pPr>
                            <w:r w:rsidRPr="009273BF">
                              <w:rPr>
                                <w:rFonts w:ascii="Calibri Light" w:hAnsi="Calibri Light"/>
                                <w:b/>
                                <w:bCs/>
                                <w:color w:val="CC0000"/>
                                <w:sz w:val="60"/>
                                <w:szCs w:val="60"/>
                                <w:lang w:val="en-US"/>
                              </w:rPr>
                              <w:t>202</w:t>
                            </w:r>
                            <w:r w:rsidR="002F6171" w:rsidRPr="009273BF">
                              <w:rPr>
                                <w:rFonts w:ascii="Calibri Light" w:hAnsi="Calibri Light"/>
                                <w:b/>
                                <w:bCs/>
                                <w:color w:val="CC0000"/>
                                <w:sz w:val="60"/>
                                <w:szCs w:val="60"/>
                                <w:lang w:val="en-US"/>
                              </w:rPr>
                              <w:t>6</w:t>
                            </w:r>
                            <w:r w:rsidRPr="009273BF">
                              <w:rPr>
                                <w:rFonts w:ascii="Calibri Light" w:hAnsi="Calibri Light"/>
                                <w:b/>
                                <w:bCs/>
                                <w:color w:val="CC0000"/>
                                <w:sz w:val="60"/>
                                <w:szCs w:val="60"/>
                                <w:lang w:val="en-US"/>
                              </w:rPr>
                              <w:t>-</w:t>
                            </w:r>
                            <w:r w:rsidR="002F6171" w:rsidRPr="009273BF">
                              <w:rPr>
                                <w:rFonts w:ascii="Calibri Light" w:hAnsi="Calibri Light"/>
                                <w:b/>
                                <w:bCs/>
                                <w:color w:val="CC0000"/>
                                <w:sz w:val="60"/>
                                <w:szCs w:val="60"/>
                                <w:lang w:val="en-US"/>
                              </w:rPr>
                              <w:t>XX</w:t>
                            </w:r>
                            <w:r w:rsidRPr="009273BF">
                              <w:rPr>
                                <w:rFonts w:ascii="Calibri Light" w:hAnsi="Calibri Light"/>
                                <w:b/>
                                <w:bCs/>
                                <w:color w:val="CC0000"/>
                                <w:sz w:val="60"/>
                                <w:szCs w:val="60"/>
                                <w:lang w:val="en-US"/>
                              </w:rPr>
                              <w:t xml:space="preserve"> </w:t>
                            </w:r>
                            <w:r w:rsidR="0008276A" w:rsidRPr="009273BF">
                              <w:rPr>
                                <w:rFonts w:ascii="Calibri Light" w:hAnsi="Calibri Light"/>
                                <w:color w:val="CC0000"/>
                                <w:sz w:val="60"/>
                                <w:szCs w:val="60"/>
                                <w:lang w:val="en-US"/>
                              </w:rPr>
                              <w:t>Plataforma H</w:t>
                            </w:r>
                            <w:r w:rsidR="00D969ED" w:rsidRPr="009273BF">
                              <w:rPr>
                                <w:rFonts w:ascii="Calibri Light" w:hAnsi="Calibri Light"/>
                                <w:color w:val="CC0000"/>
                                <w:sz w:val="60"/>
                                <w:szCs w:val="60"/>
                                <w:lang w:val="en-US"/>
                              </w:rPr>
                              <w:t>uman Capital Management (HCM)</w:t>
                            </w:r>
                            <w:r w:rsidR="000C0917" w:rsidRPr="009273BF">
                              <w:rPr>
                                <w:rFonts w:ascii="Calibri Light" w:hAnsi="Calibri Light"/>
                                <w:color w:val="CC0000"/>
                                <w:sz w:val="60"/>
                                <w:szCs w:val="60"/>
                                <w:lang w:val="en-US"/>
                              </w:rPr>
                              <w:t xml:space="preserve"> </w:t>
                            </w:r>
                            <w:r w:rsidR="009273BF" w:rsidRPr="009273BF">
                              <w:rPr>
                                <w:rFonts w:ascii="Calibri Light" w:hAnsi="Calibri Light"/>
                                <w:color w:val="CC0000"/>
                                <w:sz w:val="60"/>
                                <w:szCs w:val="60"/>
                                <w:lang w:val="en-US"/>
                              </w:rPr>
                              <w:t>G</w:t>
                            </w:r>
                            <w:r w:rsidR="009273BF">
                              <w:rPr>
                                <w:rFonts w:ascii="Calibri Light" w:hAnsi="Calibri Light"/>
                                <w:color w:val="CC0000"/>
                                <w:sz w:val="60"/>
                                <w:szCs w:val="60"/>
                                <w:lang w:val="en-US"/>
                              </w:rPr>
                              <w:t>estion del</w:t>
                            </w:r>
                            <w:r w:rsidR="00723F49">
                              <w:rPr>
                                <w:rFonts w:ascii="Calibri Light" w:hAnsi="Calibri Light"/>
                                <w:color w:val="CC0000"/>
                                <w:sz w:val="60"/>
                                <w:szCs w:val="60"/>
                                <w:lang w:val="en-US"/>
                              </w:rPr>
                              <w:t xml:space="preserve"> cambio.</w:t>
                            </w:r>
                          </w:p>
                          <w:p w14:paraId="069AF5B5" w14:textId="0A4CC74F" w:rsidR="004A2486" w:rsidRPr="009273BF" w:rsidRDefault="004A2486" w:rsidP="00FB039C">
                            <w:pPr>
                              <w:rPr>
                                <w:rFonts w:ascii="Calibri Light" w:hAnsi="Calibri Light" w:cs="Arial"/>
                                <w:color w:val="CC0000"/>
                                <w:sz w:val="60"/>
                                <w:szCs w:val="6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B3DCAB" id="_x0000_t202" coordsize="21600,21600" o:spt="202" path="m,l,21600r21600,l21600,xe">
                <v:stroke joinstyle="miter"/>
                <v:path gradientshapeok="t" o:connecttype="rect"/>
              </v:shapetype>
              <v:shape id="Text Box 4" o:spid="_x0000_s1026" type="#_x0000_t202" style="position:absolute;left:0;text-align:left;margin-left:-25.5pt;margin-top:86.85pt;width:477pt;height:120.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" filled="f" stroked="f">
                <v:textbox>
                  <w:txbxContent>
                    <w:p w14:paraId="50DEB183" w14:textId="25B4FC44" w:rsidR="00387EC3" w:rsidRPr="009273BF" w:rsidRDefault="00ED69F9" w:rsidP="00387EC3">
                      <w:pPr>
                        <w:autoSpaceDE w:val="0"/>
                        <w:autoSpaceDN w:val="0"/>
                        <w:rPr>
                          <w:rFonts w:ascii="Calibri Light" w:hAnsi="Calibri Light"/>
                          <w:color w:val="CC0000"/>
                          <w:sz w:val="60"/>
                          <w:szCs w:val="60"/>
                          <w:lang w:val="en-US"/>
                        </w:rPr>
                      </w:pPr>
                      <w:r w:rsidRPr="009273BF">
                        <w:rPr>
                          <w:rFonts w:ascii="Calibri Light" w:hAnsi="Calibri Light"/>
                          <w:b/>
                          <w:bCs/>
                          <w:color w:val="CC0000"/>
                          <w:sz w:val="60"/>
                          <w:szCs w:val="60"/>
                          <w:lang w:val="en-US"/>
                        </w:rPr>
                        <w:t>202</w:t>
                      </w:r>
                      <w:r w:rsidR="002F6171" w:rsidRPr="009273BF">
                        <w:rPr>
                          <w:rFonts w:ascii="Calibri Light" w:hAnsi="Calibri Light"/>
                          <w:b/>
                          <w:bCs/>
                          <w:color w:val="CC0000"/>
                          <w:sz w:val="60"/>
                          <w:szCs w:val="60"/>
                          <w:lang w:val="en-US"/>
                        </w:rPr>
                        <w:t>6</w:t>
                      </w:r>
                      <w:r w:rsidRPr="009273BF">
                        <w:rPr>
                          <w:rFonts w:ascii="Calibri Light" w:hAnsi="Calibri Light"/>
                          <w:b/>
                          <w:bCs/>
                          <w:color w:val="CC0000"/>
                          <w:sz w:val="60"/>
                          <w:szCs w:val="60"/>
                          <w:lang w:val="en-US"/>
                        </w:rPr>
                        <w:t>-</w:t>
                      </w:r>
                      <w:r w:rsidR="002F6171" w:rsidRPr="009273BF">
                        <w:rPr>
                          <w:rFonts w:ascii="Calibri Light" w:hAnsi="Calibri Light"/>
                          <w:b/>
                          <w:bCs/>
                          <w:color w:val="CC0000"/>
                          <w:sz w:val="60"/>
                          <w:szCs w:val="60"/>
                          <w:lang w:val="en-US"/>
                        </w:rPr>
                        <w:t>XX</w:t>
                      </w:r>
                      <w:r w:rsidRPr="009273BF">
                        <w:rPr>
                          <w:rFonts w:ascii="Calibri Light" w:hAnsi="Calibri Light"/>
                          <w:b/>
                          <w:bCs/>
                          <w:color w:val="CC0000"/>
                          <w:sz w:val="60"/>
                          <w:szCs w:val="60"/>
                          <w:lang w:val="en-US"/>
                        </w:rPr>
                        <w:t xml:space="preserve"> </w:t>
                      </w:r>
                      <w:r w:rsidR="0008276A" w:rsidRPr="009273BF">
                        <w:rPr>
                          <w:rFonts w:ascii="Calibri Light" w:hAnsi="Calibri Light"/>
                          <w:color w:val="CC0000"/>
                          <w:sz w:val="60"/>
                          <w:szCs w:val="60"/>
                          <w:lang w:val="en-US"/>
                        </w:rPr>
                        <w:t>Plataforma H</w:t>
                      </w:r>
                      <w:r w:rsidR="00D969ED" w:rsidRPr="009273BF">
                        <w:rPr>
                          <w:rFonts w:ascii="Calibri Light" w:hAnsi="Calibri Light"/>
                          <w:color w:val="CC0000"/>
                          <w:sz w:val="60"/>
                          <w:szCs w:val="60"/>
                          <w:lang w:val="en-US"/>
                        </w:rPr>
                        <w:t>uman Capital Management (HCM)</w:t>
                      </w:r>
                      <w:r w:rsidR="000C0917" w:rsidRPr="009273BF">
                        <w:rPr>
                          <w:rFonts w:ascii="Calibri Light" w:hAnsi="Calibri Light"/>
                          <w:color w:val="CC0000"/>
                          <w:sz w:val="60"/>
                          <w:szCs w:val="60"/>
                          <w:lang w:val="en-US"/>
                        </w:rPr>
                        <w:t xml:space="preserve"> </w:t>
                      </w:r>
                      <w:r w:rsidR="009273BF" w:rsidRPr="009273BF">
                        <w:rPr>
                          <w:rFonts w:ascii="Calibri Light" w:hAnsi="Calibri Light"/>
                          <w:color w:val="CC0000"/>
                          <w:sz w:val="60"/>
                          <w:szCs w:val="60"/>
                          <w:lang w:val="en-US"/>
                        </w:rPr>
                        <w:t>G</w:t>
                      </w:r>
                      <w:r w:rsidR="009273BF">
                        <w:rPr>
                          <w:rFonts w:ascii="Calibri Light" w:hAnsi="Calibri Light"/>
                          <w:color w:val="CC0000"/>
                          <w:sz w:val="60"/>
                          <w:szCs w:val="60"/>
                          <w:lang w:val="en-US"/>
                        </w:rPr>
                        <w:t>estion del</w:t>
                      </w:r>
                      <w:r w:rsidR="00723F49">
                        <w:rPr>
                          <w:rFonts w:ascii="Calibri Light" w:hAnsi="Calibri Light"/>
                          <w:color w:val="CC0000"/>
                          <w:sz w:val="60"/>
                          <w:szCs w:val="60"/>
                          <w:lang w:val="en-US"/>
                        </w:rPr>
                        <w:t xml:space="preserve"> cambio.</w:t>
                      </w:r>
                    </w:p>
                    <w:p w14:paraId="069AF5B5" w14:textId="0A4CC74F" w:rsidR="004A2486" w:rsidRPr="009273BF" w:rsidRDefault="004A2486" w:rsidP="00FB039C">
                      <w:pPr>
                        <w:rPr>
                          <w:rFonts w:ascii="Calibri Light" w:hAnsi="Calibri Light" w:cs="Arial"/>
                          <w:color w:val="CC0000"/>
                          <w:sz w:val="60"/>
                          <w:szCs w:val="60"/>
                          <w:lang w:val="en-US"/>
                        </w:rPr>
                      </w:pPr>
                    </w:p>
                  </w:txbxContent>
                </v:textbox>
              </v:shape>
            </w:pict>
          </mc:Fallback>
        </mc:AlternateContent>
      </w:r>
      <w:r w:rsidR="00406EF0" w:rsidRPr="00712725">
        <w:rPr>
          <w:rFonts w:ascii="Calibri Light" w:hAnsi="Calibri Light" w:cs="Arial"/>
          <w:noProof/>
          <w:color w:val="FF0000"/>
          <w:sz w:val="22"/>
          <w:szCs w:val="22"/>
        </w:rPr>
        <mc:AlternateContent>
          <mc:Choice Requires="wps">
            <w:drawing>
              <wp:anchor distT="0" distB="0" distL="114300" distR="114300" simplePos="0" relativeHeight="251658240" behindDoc="1" locked="0" layoutInCell="1" allowOverlap="1" wp14:anchorId="698A3353" wp14:editId="50A3D554">
                <wp:simplePos x="0" y="0"/>
                <wp:positionH relativeFrom="column">
                  <wp:posOffset>-228600</wp:posOffset>
                </wp:positionH>
                <wp:positionV relativeFrom="paragraph">
                  <wp:posOffset>6877050</wp:posOffset>
                </wp:positionV>
                <wp:extent cx="6515100" cy="729615"/>
                <wp:effectExtent l="0" t="0" r="0" b="3810"/>
                <wp:wrapNone/>
                <wp:docPr id="2" name="Text Box 2">
                  <a:extLst xmlns:a="http://schemas.openxmlformats.org/drawingml/2006/main">
                    <a:ext uri="{FF2B5EF4-FFF2-40B4-BE49-F238E27FC236}">
                      <a16:creationId xmlns:a16="http://schemas.microsoft.com/office/drawing/2014/main" id="{4B7EB377-5B8C-4EB9-9E4B-A9C640C23F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729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388C8" w14:textId="766D386C" w:rsidR="004A2486" w:rsidRPr="00712725" w:rsidRDefault="004A2486" w:rsidP="004208B6">
                            <w:pPr>
                              <w:jc w:val="both"/>
                              <w:rPr>
                                <w:rFonts w:ascii="Calibri Light" w:hAnsi="Calibri Light" w:cs="Arial"/>
                                <w:sz w:val="16"/>
                                <w:szCs w:val="16"/>
                              </w:rPr>
                            </w:pPr>
                            <w:r w:rsidRPr="00712725">
                              <w:rPr>
                                <w:rFonts w:ascii="Calibri Light" w:hAnsi="Calibri Light" w:cs="Arial"/>
                                <w:sz w:val="16"/>
                                <w:szCs w:val="16"/>
                              </w:rPr>
                              <w:t xml:space="preserve">Madrid, </w:t>
                            </w:r>
                            <w:r w:rsidR="002F6171">
                              <w:rPr>
                                <w:rFonts w:ascii="Calibri Light" w:hAnsi="Calibri Light" w:cs="Arial"/>
                                <w:sz w:val="16"/>
                                <w:szCs w:val="16"/>
                              </w:rPr>
                              <w:t>XXXXXXX</w:t>
                            </w:r>
                            <w:r w:rsidRPr="00712725">
                              <w:rPr>
                                <w:rFonts w:ascii="Calibri Light" w:hAnsi="Calibri Light" w:cs="Arial"/>
                                <w:sz w:val="16"/>
                                <w:szCs w:val="16"/>
                              </w:rPr>
                              <w:t xml:space="preserve"> 202</w:t>
                            </w:r>
                            <w:r w:rsidR="002F6171">
                              <w:rPr>
                                <w:rFonts w:ascii="Calibri Light" w:hAnsi="Calibri Light" w:cs="Arial"/>
                                <w:sz w:val="16"/>
                                <w:szCs w:val="16"/>
                              </w:rPr>
                              <w:t>6</w:t>
                            </w:r>
                            <w:r w:rsidRPr="00712725">
                              <w:rPr>
                                <w:rFonts w:ascii="Calibri Light" w:hAnsi="Calibri Light" w:cs="Arial"/>
                                <w:sz w:val="16"/>
                                <w:szCs w:val="16"/>
                              </w:rPr>
                              <w:t>.</w:t>
                            </w:r>
                          </w:p>
                          <w:p w14:paraId="3FA33999" w14:textId="77777777" w:rsidR="004A2486" w:rsidRPr="00712725" w:rsidRDefault="004A2486" w:rsidP="007537D6">
                            <w:pPr>
                              <w:jc w:val="both"/>
                              <w:rPr>
                                <w:rFonts w:ascii="Calibri Light" w:hAnsi="Calibri Light" w:cs="Arial"/>
                                <w:sz w:val="16"/>
                                <w:szCs w:val="16"/>
                              </w:rPr>
                            </w:pPr>
                            <w:r w:rsidRPr="00712725">
                              <w:rPr>
                                <w:rFonts w:ascii="Calibri Light" w:hAnsi="Calibri Light" w:cs="Arial"/>
                                <w:sz w:val="16"/>
                                <w:szCs w:val="16"/>
                              </w:rPr>
                              <w:t>La información contenida en este documento es propiedad de LINEA DIRECTA y sólo podrá ser utilizada para la presentación de las ofertas solicitadas. LINEA DIRECTA dará tratamiento de confidencialidad a las ofertas presentadas por las empresas participantes.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A3353" id="Text Box 2" o:spid="_x0000_s1027" type="#_x0000_t202" style="position:absolute;left:0;text-align:left;margin-left:-18pt;margin-top:541.5pt;width:513pt;height:5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" filled="f" stroked="f">
                <v:textbox>
                  <w:txbxContent>
                    <w:p w14:paraId="410388C8" w14:textId="766D386C" w:rsidR="004A2486" w:rsidRPr="00712725" w:rsidRDefault="004A2486" w:rsidP="004208B6">
                      <w:pPr>
                        <w:jc w:val="both"/>
                        <w:rPr>
                          <w:rFonts w:ascii="Calibri Light" w:hAnsi="Calibri Light" w:cs="Arial"/>
                          <w:sz w:val="16"/>
                          <w:szCs w:val="16"/>
                        </w:rPr>
                      </w:pPr>
                      <w:r w:rsidRPr="00712725">
                        <w:rPr>
                          <w:rFonts w:ascii="Calibri Light" w:hAnsi="Calibri Light" w:cs="Arial"/>
                          <w:sz w:val="16"/>
                          <w:szCs w:val="16"/>
                        </w:rPr>
                        <w:t xml:space="preserve">Madrid, </w:t>
                      </w:r>
                      <w:r w:rsidR="002F6171">
                        <w:rPr>
                          <w:rFonts w:ascii="Calibri Light" w:hAnsi="Calibri Light" w:cs="Arial"/>
                          <w:sz w:val="16"/>
                          <w:szCs w:val="16"/>
                        </w:rPr>
                        <w:t>XXXXXXX</w:t>
                      </w:r>
                      <w:r w:rsidRPr="00712725">
                        <w:rPr>
                          <w:rFonts w:ascii="Calibri Light" w:hAnsi="Calibri Light" w:cs="Arial"/>
                          <w:sz w:val="16"/>
                          <w:szCs w:val="16"/>
                        </w:rPr>
                        <w:t xml:space="preserve"> 202</w:t>
                      </w:r>
                      <w:r w:rsidR="002F6171">
                        <w:rPr>
                          <w:rFonts w:ascii="Calibri Light" w:hAnsi="Calibri Light" w:cs="Arial"/>
                          <w:sz w:val="16"/>
                          <w:szCs w:val="16"/>
                        </w:rPr>
                        <w:t>6</w:t>
                      </w:r>
                      <w:r w:rsidRPr="00712725">
                        <w:rPr>
                          <w:rFonts w:ascii="Calibri Light" w:hAnsi="Calibri Light" w:cs="Arial"/>
                          <w:sz w:val="16"/>
                          <w:szCs w:val="16"/>
                        </w:rPr>
                        <w:t>.</w:t>
                      </w:r>
                    </w:p>
                    <w:p w14:paraId="3FA33999" w14:textId="77777777" w:rsidR="004A2486" w:rsidRPr="00712725" w:rsidRDefault="004A2486" w:rsidP="007537D6">
                      <w:pPr>
                        <w:jc w:val="both"/>
                        <w:rPr>
                          <w:rFonts w:ascii="Calibri Light" w:hAnsi="Calibri Light" w:cs="Arial"/>
                          <w:sz w:val="16"/>
                          <w:szCs w:val="16"/>
                        </w:rPr>
                      </w:pPr>
                      <w:r w:rsidRPr="00712725">
                        <w:rPr>
                          <w:rFonts w:ascii="Calibri Light" w:hAnsi="Calibri Light" w:cs="Arial"/>
                          <w:sz w:val="16"/>
                          <w:szCs w:val="16"/>
                        </w:rPr>
                        <w:t>La información contenida en este documento es propiedad de LINEA DIRECTA y sólo podrá ser utilizada para la presentación de las ofertas solicitadas. LINEA DIRECTA dará tratamiento de confidencialidad a las ofertas presentadas por las empresas participantes.</w:t>
                      </w:r>
                    </w:p>
                  </w:txbxContent>
                </v:textbox>
              </v:shape>
            </w:pict>
          </mc:Fallback>
        </mc:AlternateContent>
      </w:r>
      <w:r w:rsidR="00406EF0" w:rsidRPr="00712725">
        <w:rPr>
          <w:rFonts w:ascii="Calibri Light" w:hAnsi="Calibri Light" w:cs="Arial"/>
          <w:noProof/>
          <w:color w:val="FF0000"/>
          <w:sz w:val="22"/>
          <w:szCs w:val="22"/>
        </w:rPr>
        <mc:AlternateContent>
          <mc:Choice Requires="wps">
            <w:drawing>
              <wp:anchor distT="0" distB="0" distL="114300" distR="114300" simplePos="0" relativeHeight="251658241" behindDoc="0" locked="0" layoutInCell="1" allowOverlap="1" wp14:anchorId="75DFD795" wp14:editId="23E3F51A">
                <wp:simplePos x="0" y="0"/>
                <wp:positionH relativeFrom="column">
                  <wp:posOffset>-114300</wp:posOffset>
                </wp:positionH>
                <wp:positionV relativeFrom="paragraph">
                  <wp:posOffset>198120</wp:posOffset>
                </wp:positionV>
                <wp:extent cx="5829300" cy="571500"/>
                <wp:effectExtent l="0" t="0" r="0" b="1905"/>
                <wp:wrapNone/>
                <wp:docPr id="1" name="Text Box 1">
                  <a:extLst xmlns:a="http://schemas.openxmlformats.org/drawingml/2006/main">
                    <a:ext uri="{FF2B5EF4-FFF2-40B4-BE49-F238E27FC236}">
                      <a16:creationId xmlns:a16="http://schemas.microsoft.com/office/drawing/2014/main" id="{EF86B229-0CB5-420E-AFD6-36B6818E98F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3BF33" w14:textId="298EE3C4" w:rsidR="004A2486" w:rsidRPr="00712725" w:rsidRDefault="00824523">
                            <w:pPr>
                              <w:rPr>
                                <w:rFonts w:ascii="Calibri" w:hAnsi="Calibri" w:cs="Arial"/>
                                <w:color w:val="CC0000"/>
                                <w:sz w:val="56"/>
                                <w:szCs w:val="56"/>
                              </w:rPr>
                            </w:pPr>
                            <w:r w:rsidRPr="00712725">
                              <w:rPr>
                                <w:rFonts w:ascii="Calibri" w:hAnsi="Calibri" w:cs="Arial"/>
                                <w:color w:val="CC0000"/>
                                <w:sz w:val="56"/>
                                <w:szCs w:val="56"/>
                              </w:rPr>
                              <w:t>Pliego Petición</w:t>
                            </w:r>
                            <w:r w:rsidR="004A2486" w:rsidRPr="00712725">
                              <w:rPr>
                                <w:rFonts w:ascii="Calibri" w:hAnsi="Calibri" w:cs="Arial"/>
                                <w:color w:val="CC0000"/>
                                <w:sz w:val="56"/>
                                <w:szCs w:val="56"/>
                              </w:rPr>
                              <w:t>(RF</w:t>
                            </w:r>
                            <w:r w:rsidR="002F6171">
                              <w:rPr>
                                <w:rFonts w:ascii="Calibri" w:hAnsi="Calibri" w:cs="Arial"/>
                                <w:color w:val="CC0000"/>
                                <w:sz w:val="56"/>
                                <w:szCs w:val="56"/>
                              </w:rPr>
                              <w:t>Q</w:t>
                            </w:r>
                            <w:r w:rsidR="004A2486" w:rsidRPr="00712725">
                              <w:rPr>
                                <w:rFonts w:ascii="Calibri" w:hAnsi="Calibri" w:cs="Arial"/>
                                <w:color w:val="CC0000"/>
                                <w:sz w:val="56"/>
                                <w:szCs w:val="5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FD795" id="Text Box 1" o:spid="_x0000_s1028" type="#_x0000_t202" style="position:absolute;left:0;text-align:left;margin-left:-9pt;margin-top:15.6pt;width:459pt;height: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" stroked="f">
                <v:textbox>
                  <w:txbxContent>
                    <w:p w14:paraId="4713BF33" w14:textId="298EE3C4" w:rsidR="004A2486" w:rsidRPr="00712725" w:rsidRDefault="00824523">
                      <w:pPr>
                        <w:rPr>
                          <w:rFonts w:ascii="Calibri" w:hAnsi="Calibri" w:cs="Arial"/>
                          <w:color w:val="CC0000"/>
                          <w:sz w:val="56"/>
                          <w:szCs w:val="56"/>
                        </w:rPr>
                      </w:pPr>
                      <w:r w:rsidRPr="00712725">
                        <w:rPr>
                          <w:rFonts w:ascii="Calibri" w:hAnsi="Calibri" w:cs="Arial"/>
                          <w:color w:val="CC0000"/>
                          <w:sz w:val="56"/>
                          <w:szCs w:val="56"/>
                        </w:rPr>
                        <w:t>Pliego Petición</w:t>
                      </w:r>
                      <w:r w:rsidR="004A2486" w:rsidRPr="00712725">
                        <w:rPr>
                          <w:rFonts w:ascii="Calibri" w:hAnsi="Calibri" w:cs="Arial"/>
                          <w:color w:val="CC0000"/>
                          <w:sz w:val="56"/>
                          <w:szCs w:val="56"/>
                        </w:rPr>
                        <w:t>(RF</w:t>
                      </w:r>
                      <w:r w:rsidR="002F6171">
                        <w:rPr>
                          <w:rFonts w:ascii="Calibri" w:hAnsi="Calibri" w:cs="Arial"/>
                          <w:color w:val="CC0000"/>
                          <w:sz w:val="56"/>
                          <w:szCs w:val="56"/>
                        </w:rPr>
                        <w:t>Q</w:t>
                      </w:r>
                      <w:r w:rsidR="004A2486" w:rsidRPr="00712725">
                        <w:rPr>
                          <w:rFonts w:ascii="Calibri" w:hAnsi="Calibri" w:cs="Arial"/>
                          <w:color w:val="CC0000"/>
                          <w:sz w:val="56"/>
                          <w:szCs w:val="56"/>
                        </w:rPr>
                        <w:t>)</w:t>
                      </w:r>
                    </w:p>
                  </w:txbxContent>
                </v:textbox>
              </v:shape>
            </w:pict>
          </mc:Fallback>
        </mc:AlternateContent>
      </w:r>
      <w:r w:rsidR="00B73097" w:rsidRPr="00712725">
        <w:rPr>
          <w:rFonts w:ascii="Calibri Light" w:hAnsi="Calibri Light" w:cs="Arial"/>
          <w:color w:val="FF0000"/>
          <w:sz w:val="22"/>
          <w:szCs w:val="22"/>
        </w:rPr>
        <w:br w:type="page"/>
      </w:r>
    </w:p>
    <w:p w14:paraId="6F2089C1" w14:textId="29567ABD" w:rsidR="001459DB" w:rsidRPr="00C91C6B" w:rsidRDefault="001459DB">
      <w:pPr>
        <w:pStyle w:val="Title"/>
        <w:numPr>
          <w:ilvl w:val="0"/>
          <w:numId w:val="8"/>
        </w:numPr>
        <w:spacing w:line="360" w:lineRule="auto"/>
        <w:jc w:val="both"/>
        <w:rPr>
          <w:rStyle w:val="Hyperlink"/>
          <w:rFonts w:ascii="Arial" w:hAnsi="Arial" w:cs="Arial"/>
          <w:b/>
          <w:bCs/>
          <w:color w:val="auto"/>
          <w:kern w:val="0"/>
          <w:sz w:val="20"/>
          <w:szCs w:val="20"/>
          <w:u w:val="none"/>
        </w:rPr>
      </w:pPr>
      <w:r w:rsidRPr="00C91C6B">
        <w:rPr>
          <w:rStyle w:val="Hyperlink"/>
          <w:rFonts w:ascii="Arial" w:hAnsi="Arial" w:cs="Arial"/>
          <w:b/>
          <w:bCs/>
          <w:color w:val="auto"/>
          <w:kern w:val="0"/>
          <w:sz w:val="20"/>
          <w:szCs w:val="20"/>
          <w:u w:val="none"/>
        </w:rPr>
        <w:t>OBJET</w:t>
      </w:r>
      <w:r w:rsidR="0098622E" w:rsidRPr="00C91C6B">
        <w:rPr>
          <w:rStyle w:val="Hyperlink"/>
          <w:rFonts w:ascii="Arial" w:hAnsi="Arial" w:cs="Arial"/>
          <w:b/>
          <w:bCs/>
          <w:color w:val="auto"/>
          <w:kern w:val="0"/>
          <w:sz w:val="20"/>
          <w:szCs w:val="20"/>
          <w:u w:val="none"/>
        </w:rPr>
        <w:t>I</w:t>
      </w:r>
      <w:r w:rsidR="00112415" w:rsidRPr="00C91C6B">
        <w:rPr>
          <w:rStyle w:val="Hyperlink"/>
          <w:rFonts w:ascii="Arial" w:hAnsi="Arial" w:cs="Arial"/>
          <w:b/>
          <w:bCs/>
          <w:color w:val="auto"/>
          <w:kern w:val="0"/>
          <w:sz w:val="20"/>
          <w:szCs w:val="20"/>
          <w:u w:val="none"/>
        </w:rPr>
        <w:t>VO</w:t>
      </w:r>
      <w:r w:rsidR="00BB26A0" w:rsidRPr="00C91C6B">
        <w:rPr>
          <w:rStyle w:val="Hyperlink"/>
          <w:rFonts w:ascii="Arial" w:hAnsi="Arial" w:cs="Arial"/>
          <w:b/>
          <w:bCs/>
          <w:color w:val="auto"/>
          <w:kern w:val="0"/>
          <w:sz w:val="20"/>
          <w:szCs w:val="20"/>
          <w:u w:val="none"/>
        </w:rPr>
        <w:t xml:space="preserve"> FUNCIONAL</w:t>
      </w:r>
    </w:p>
    <w:p w14:paraId="43AB6F5E" w14:textId="1D051F67" w:rsidR="00176D71" w:rsidRPr="00C91C6B" w:rsidRDefault="00176D71">
      <w:pPr>
        <w:jc w:val="both"/>
        <w:rPr>
          <w:rFonts w:ascii="Arial" w:hAnsi="Arial" w:cs="Arial"/>
          <w:kern w:val="2"/>
          <w:sz w:val="20"/>
          <w:szCs w:val="20"/>
          <w14:ligatures w14:val="standardContextual"/>
        </w:rPr>
      </w:pPr>
      <w:r w:rsidRPr="00C91C6B">
        <w:rPr>
          <w:rFonts w:ascii="Arial" w:hAnsi="Arial" w:cs="Arial"/>
          <w:sz w:val="20"/>
          <w:szCs w:val="20"/>
        </w:rPr>
        <w:t>El proveedor deberá diseñar</w:t>
      </w:r>
      <w:r w:rsidR="003558C1">
        <w:rPr>
          <w:rFonts w:ascii="Arial" w:hAnsi="Arial" w:cs="Arial"/>
          <w:sz w:val="20"/>
          <w:szCs w:val="20"/>
        </w:rPr>
        <w:t xml:space="preserve"> y</w:t>
      </w:r>
      <w:r w:rsidRPr="00C91C6B">
        <w:rPr>
          <w:rFonts w:ascii="Arial" w:hAnsi="Arial" w:cs="Arial"/>
          <w:sz w:val="20"/>
          <w:szCs w:val="20"/>
        </w:rPr>
        <w:t xml:space="preserve"> ejecutar un </w:t>
      </w:r>
      <w:r w:rsidRPr="00C91C6B">
        <w:rPr>
          <w:rFonts w:ascii="Arial" w:hAnsi="Arial" w:cs="Arial"/>
          <w:b/>
          <w:bCs/>
          <w:sz w:val="20"/>
          <w:szCs w:val="20"/>
        </w:rPr>
        <w:t>Plan Integral de Gestión del Cambio y Adopción</w:t>
      </w:r>
      <w:r w:rsidRPr="00C91C6B">
        <w:rPr>
          <w:rFonts w:ascii="Arial" w:hAnsi="Arial" w:cs="Arial"/>
          <w:sz w:val="20"/>
          <w:szCs w:val="20"/>
        </w:rPr>
        <w:t xml:space="preserve"> orientado no solo a la capacitación en el uso de la nueva plataforma HCM (Oracle Cloud HCM o Workday), sino a garantizar la autonomía operativa de los usuarios, favorecer la adopción del nuevo modelo de trabajo y reducir el impacto temporal en la productividad de los más de 2.500 empleados de Línea Directa, con especial foco en los colectivos clave de RRHH.</w:t>
      </w:r>
    </w:p>
    <w:p w14:paraId="28EEBA74" w14:textId="77777777" w:rsidR="008A566D" w:rsidRPr="00C91C6B" w:rsidRDefault="008A566D" w:rsidP="008A566D">
      <w:pPr>
        <w:pBdr>
          <w:top w:val="nil"/>
          <w:left w:val="nil"/>
          <w:bottom w:val="nil"/>
          <w:right w:val="nil"/>
          <w:between w:val="nil"/>
        </w:pBdr>
        <w:jc w:val="both"/>
        <w:rPr>
          <w:rFonts w:ascii="Arial" w:hAnsi="Arial" w:cs="Arial"/>
          <w:sz w:val="20"/>
          <w:szCs w:val="20"/>
        </w:rPr>
      </w:pPr>
    </w:p>
    <w:p w14:paraId="4AACA23C" w14:textId="43DADB81" w:rsidR="000D1D2C" w:rsidRDefault="000D1D2C">
      <w:pPr>
        <w:jc w:val="both"/>
        <w:rPr>
          <w:kern w:val="2"/>
          <w14:ligatures w14:val="standardContextual"/>
        </w:rPr>
      </w:pPr>
      <w:r>
        <w:rPr>
          <w:rFonts w:ascii="Arial" w:hAnsi="Arial" w:cs="Arial"/>
          <w:sz w:val="20"/>
          <w:szCs w:val="20"/>
        </w:rPr>
        <w:t>El objetivo es asegurar una transición ordenada desde el sistema actual (PeopleSoft) hacia una nueva plataforma HCM en la nube, orientada al autoservicio, la automatización de procesos, la evolución hacia capacidades avanzadas</w:t>
      </w:r>
      <w:r w:rsidR="00C4438A">
        <w:rPr>
          <w:rFonts w:ascii="Arial" w:hAnsi="Arial" w:cs="Arial"/>
          <w:sz w:val="20"/>
          <w:szCs w:val="20"/>
        </w:rPr>
        <w:t xml:space="preserve">, </w:t>
      </w:r>
      <w:r>
        <w:rPr>
          <w:rFonts w:ascii="Arial" w:hAnsi="Arial" w:cs="Arial"/>
          <w:sz w:val="20"/>
          <w:szCs w:val="20"/>
        </w:rPr>
        <w:t>incluyendo inteligencia artificial aplicada al ámbito de RRHH</w:t>
      </w:r>
      <w:r w:rsidR="00C4438A">
        <w:rPr>
          <w:rFonts w:ascii="Arial" w:hAnsi="Arial" w:cs="Arial"/>
          <w:sz w:val="20"/>
          <w:szCs w:val="20"/>
        </w:rPr>
        <w:t>,</w:t>
      </w:r>
      <w:r>
        <w:rPr>
          <w:rFonts w:ascii="Arial" w:hAnsi="Arial" w:cs="Arial"/>
          <w:sz w:val="20"/>
          <w:szCs w:val="20"/>
        </w:rPr>
        <w:t xml:space="preserve"> y una mayor disponibilidad de información para una toma de decisiones más ágil, informada y consistente. En este marco, el servicio de gestión del cambio deberá contemplar el impacto de este nuevo entorno en la forma de trabajar de empleados, managers y equipos de RRHH, favoreciendo su comprensión, preparación y adopción efectiva.</w:t>
      </w:r>
    </w:p>
    <w:p w14:paraId="3A6767FE" w14:textId="77777777" w:rsidR="008A566D" w:rsidRPr="00C91C6B" w:rsidRDefault="008A566D" w:rsidP="008A566D">
      <w:pPr>
        <w:pBdr>
          <w:top w:val="nil"/>
          <w:left w:val="nil"/>
          <w:bottom w:val="nil"/>
          <w:right w:val="nil"/>
          <w:between w:val="nil"/>
        </w:pBdr>
        <w:jc w:val="both"/>
        <w:rPr>
          <w:rFonts w:ascii="Arial" w:hAnsi="Arial" w:cs="Arial"/>
          <w:b/>
          <w:bCs/>
          <w:sz w:val="20"/>
          <w:szCs w:val="20"/>
        </w:rPr>
      </w:pPr>
    </w:p>
    <w:p w14:paraId="211B9443" w14:textId="77777777" w:rsidR="00176D71" w:rsidRPr="00C91C6B" w:rsidRDefault="00176D71">
      <w:pPr>
        <w:jc w:val="both"/>
        <w:rPr>
          <w:rFonts w:ascii="Arial" w:hAnsi="Arial" w:cs="Arial"/>
          <w:kern w:val="2"/>
          <w:sz w:val="20"/>
          <w:szCs w:val="20"/>
          <w14:ligatures w14:val="standardContextual"/>
        </w:rPr>
      </w:pPr>
      <w:r w:rsidRPr="00C91C6B">
        <w:rPr>
          <w:rFonts w:ascii="Arial" w:hAnsi="Arial" w:cs="Arial"/>
          <w:b/>
          <w:bCs/>
          <w:sz w:val="20"/>
          <w:szCs w:val="20"/>
        </w:rPr>
        <w:t>Requisito crítico: coordinación entre proveedores y gobernanza conjunta.</w:t>
      </w:r>
      <w:r w:rsidRPr="00C91C6B">
        <w:rPr>
          <w:rFonts w:ascii="Arial" w:hAnsi="Arial" w:cs="Arial"/>
          <w:sz w:val="20"/>
          <w:szCs w:val="20"/>
        </w:rPr>
        <w:t xml:space="preserve"> Dado que la implantación de la solución y la gestión del cambio pueden recaer en proveedores distintos, el adjudicatario de este lote deberá trabajar bajo un modelo formal de coordinación con el adjudicatario del lote de implantación.</w:t>
      </w:r>
    </w:p>
    <w:p w14:paraId="28E77918" w14:textId="77777777" w:rsidR="00176D71" w:rsidRPr="00C91C6B" w:rsidRDefault="00176D71">
      <w:pPr>
        <w:pStyle w:val="ListParagraph"/>
        <w:numPr>
          <w:ilvl w:val="0"/>
          <w:numId w:val="9"/>
        </w:numPr>
        <w:rPr>
          <w:rFonts w:ascii="Arial" w:hAnsi="Arial" w:cs="Arial"/>
          <w:kern w:val="2"/>
          <w:sz w:val="20"/>
          <w:szCs w:val="20"/>
          <w14:ligatures w14:val="standardContextual"/>
        </w:rPr>
      </w:pPr>
      <w:r w:rsidRPr="00C91C6B">
        <w:rPr>
          <w:rFonts w:ascii="Arial" w:hAnsi="Arial" w:cs="Arial"/>
          <w:sz w:val="20"/>
          <w:szCs w:val="20"/>
        </w:rPr>
        <w:t>El proveedor de Gestión del Cambio deberá alinear su planificación, hitos, entregables y calendario con el proveedor del lote de implantación, sobre la base de un plan de trabajo compartido y actualizado.</w:t>
      </w:r>
    </w:p>
    <w:p w14:paraId="640FED88" w14:textId="77777777" w:rsidR="00D54C82" w:rsidRPr="00C91C6B" w:rsidRDefault="00D54C82">
      <w:pPr>
        <w:pStyle w:val="ListParagraph"/>
        <w:numPr>
          <w:ilvl w:val="0"/>
          <w:numId w:val="9"/>
        </w:numPr>
        <w:rPr>
          <w:rFonts w:ascii="Arial" w:hAnsi="Arial" w:cs="Arial"/>
          <w:kern w:val="2"/>
          <w:sz w:val="20"/>
          <w:szCs w:val="20"/>
          <w14:ligatures w14:val="standardContextual"/>
        </w:rPr>
      </w:pPr>
      <w:r w:rsidRPr="00C91C6B">
        <w:rPr>
          <w:rFonts w:ascii="Arial" w:hAnsi="Arial" w:cs="Arial"/>
          <w:sz w:val="20"/>
          <w:szCs w:val="20"/>
        </w:rPr>
        <w:t>Se deberá proponer un protocolo claro de resolución de incidencias, vías de escalado y un mecanismo ágil de respuesta. Asimismo, se deberá definir un plazo máximo de comunicación y escalado de incidencias de adopción que, en ningún caso, podrá superar las 24 horas laborables desde su detección durante las pruebas, la formación o la puesta en producción.</w:t>
      </w:r>
    </w:p>
    <w:p w14:paraId="5FD1D723" w14:textId="77777777" w:rsidR="00C91C6B" w:rsidRPr="00C91C6B" w:rsidRDefault="00C91C6B" w:rsidP="00C91C6B">
      <w:pPr>
        <w:rPr>
          <w:rFonts w:ascii="Arial" w:hAnsi="Arial" w:cs="Arial"/>
          <w:kern w:val="2"/>
          <w:sz w:val="20"/>
          <w:szCs w:val="20"/>
          <w14:ligatures w14:val="standardContextual"/>
        </w:rPr>
      </w:pPr>
    </w:p>
    <w:p w14:paraId="066B3345" w14:textId="77777777" w:rsidR="00D54C82" w:rsidRPr="00C91C6B" w:rsidRDefault="00D54C82">
      <w:pPr>
        <w:pStyle w:val="Title"/>
        <w:numPr>
          <w:ilvl w:val="0"/>
          <w:numId w:val="8"/>
        </w:numPr>
        <w:spacing w:line="360" w:lineRule="auto"/>
        <w:jc w:val="both"/>
        <w:rPr>
          <w:rStyle w:val="Hyperlink"/>
          <w:rFonts w:ascii="Arial" w:hAnsi="Arial" w:cs="Arial"/>
          <w:b/>
          <w:bCs/>
          <w:color w:val="auto"/>
          <w:kern w:val="0"/>
          <w:sz w:val="20"/>
          <w:szCs w:val="20"/>
          <w:u w:val="none"/>
        </w:rPr>
      </w:pPr>
      <w:r w:rsidRPr="00C91C6B">
        <w:rPr>
          <w:rStyle w:val="Hyperlink"/>
          <w:rFonts w:ascii="Arial" w:hAnsi="Arial" w:cs="Arial"/>
          <w:b/>
          <w:bCs/>
          <w:color w:val="auto"/>
          <w:kern w:val="0"/>
          <w:sz w:val="20"/>
          <w:szCs w:val="20"/>
          <w:u w:val="none"/>
        </w:rPr>
        <w:t>ALCANCE DEL SERVICIO Y ENTREGABLES MÍNIMOS</w:t>
      </w:r>
    </w:p>
    <w:p w14:paraId="2632E0B9" w14:textId="77777777" w:rsidR="00D54C82" w:rsidRPr="00C91C6B" w:rsidRDefault="00D54C82">
      <w:pPr>
        <w:spacing w:after="255"/>
        <w:jc w:val="both"/>
        <w:rPr>
          <w:rFonts w:ascii="Arial" w:hAnsi="Arial" w:cs="Arial"/>
          <w:kern w:val="2"/>
          <w:sz w:val="20"/>
          <w:szCs w:val="20"/>
          <w14:ligatures w14:val="standardContextual"/>
        </w:rPr>
      </w:pPr>
      <w:r w:rsidRPr="00C91C6B">
        <w:rPr>
          <w:rFonts w:ascii="Arial" w:hAnsi="Arial" w:cs="Arial"/>
          <w:sz w:val="20"/>
          <w:szCs w:val="20"/>
        </w:rPr>
        <w:t>El proveedor deberá describir con suficiente nivel de detalle su enfoque metodológico, organización del servicio, recursos y entregables para cubrir, como mínimo, los siguientes ámbitos de trabajo:</w:t>
      </w:r>
    </w:p>
    <w:p w14:paraId="76274443" w14:textId="19932B66"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Diagnóstico inicial de situación y preparación</w:t>
      </w:r>
    </w:p>
    <w:p w14:paraId="7A9125E8" w14:textId="77777777" w:rsidR="00176D71" w:rsidRPr="00C91C6B" w:rsidRDefault="00176D71">
      <w:pPr>
        <w:ind w:left="708"/>
        <w:jc w:val="both"/>
        <w:rPr>
          <w:rFonts w:ascii="Arial" w:hAnsi="Arial" w:cs="Arial"/>
          <w:kern w:val="2"/>
          <w:sz w:val="20"/>
          <w:szCs w:val="20"/>
          <w14:ligatures w14:val="standardContextual"/>
        </w:rPr>
      </w:pPr>
      <w:r w:rsidRPr="00C91C6B">
        <w:rPr>
          <w:rFonts w:ascii="Arial" w:hAnsi="Arial" w:cs="Arial"/>
          <w:sz w:val="20"/>
          <w:szCs w:val="20"/>
        </w:rPr>
        <w:t>El proveedor deberá realizar un diagnóstico del punto de partida que permita identificar el nivel de preparación de la organización, los principales impactos del cambio y los ámbitos con mayor necesidad de acompañamiento.</w:t>
      </w:r>
    </w:p>
    <w:p w14:paraId="6508C0EE" w14:textId="77777777" w:rsidR="00176D71" w:rsidRPr="00C91C6B" w:rsidRDefault="00176D71">
      <w:pPr>
        <w:pStyle w:val="ListParagraph"/>
        <w:numPr>
          <w:ilvl w:val="0"/>
          <w:numId w:val="4"/>
        </w:numPr>
        <w:rPr>
          <w:rFonts w:ascii="Arial" w:hAnsi="Arial" w:cs="Arial"/>
          <w:kern w:val="2"/>
          <w:sz w:val="20"/>
          <w:szCs w:val="20"/>
          <w14:ligatures w14:val="standardContextual"/>
        </w:rPr>
      </w:pPr>
      <w:r w:rsidRPr="00C91C6B">
        <w:rPr>
          <w:rFonts w:ascii="Arial" w:hAnsi="Arial" w:cs="Arial"/>
          <w:b/>
          <w:bCs/>
          <w:sz w:val="20"/>
          <w:szCs w:val="20"/>
        </w:rPr>
        <w:t>Evaluación del grado de preparación:</w:t>
      </w:r>
      <w:r w:rsidRPr="00C91C6B">
        <w:rPr>
          <w:rFonts w:ascii="Arial" w:hAnsi="Arial" w:cs="Arial"/>
          <w:sz w:val="20"/>
          <w:szCs w:val="20"/>
        </w:rPr>
        <w:t xml:space="preserve"> Análisis por colectivos de RRHH (Nómina, Relaciones Laborales, Talento, Formación, etc.) y resto de la compañía para determinar su nivel de preparación ante el cambio.</w:t>
      </w:r>
    </w:p>
    <w:p w14:paraId="7B93FF10" w14:textId="77777777" w:rsidR="00176D71" w:rsidRPr="00C91C6B" w:rsidRDefault="00176D71">
      <w:pPr>
        <w:pStyle w:val="ListParagraph"/>
        <w:numPr>
          <w:ilvl w:val="0"/>
          <w:numId w:val="4"/>
        </w:numPr>
        <w:rPr>
          <w:rFonts w:ascii="Arial" w:hAnsi="Arial" w:cs="Arial"/>
          <w:kern w:val="2"/>
          <w:sz w:val="20"/>
          <w:szCs w:val="20"/>
          <w14:ligatures w14:val="standardContextual"/>
        </w:rPr>
      </w:pPr>
      <w:r w:rsidRPr="00C91C6B">
        <w:rPr>
          <w:rFonts w:ascii="Arial" w:hAnsi="Arial" w:cs="Arial"/>
          <w:b/>
          <w:bCs/>
          <w:sz w:val="20"/>
          <w:szCs w:val="20"/>
        </w:rPr>
        <w:t>Identificación de procesos críticos y puntos de fricción:</w:t>
      </w:r>
      <w:r w:rsidRPr="00C91C6B">
        <w:rPr>
          <w:rFonts w:ascii="Arial" w:hAnsi="Arial" w:cs="Arial"/>
          <w:sz w:val="20"/>
          <w:szCs w:val="20"/>
        </w:rPr>
        <w:t xml:space="preserve"> Detección de los procesos actuales en PeopleSoft cuya transformación pueda generar mayor resistencia, impacto operativo o riesgo para el negocio, junto con medidas preventivas para su mitigación.</w:t>
      </w:r>
    </w:p>
    <w:p w14:paraId="65F02396" w14:textId="77777777" w:rsidR="008A566D" w:rsidRPr="00C91C6B" w:rsidRDefault="008A566D" w:rsidP="008A566D">
      <w:pPr>
        <w:widowControl w:val="0"/>
        <w:pBdr>
          <w:top w:val="nil"/>
          <w:left w:val="nil"/>
          <w:bottom w:val="nil"/>
          <w:right w:val="nil"/>
          <w:between w:val="nil"/>
        </w:pBdr>
        <w:ind w:left="600"/>
        <w:jc w:val="both"/>
        <w:rPr>
          <w:rFonts w:ascii="Arial" w:hAnsi="Arial" w:cs="Arial"/>
          <w:sz w:val="20"/>
          <w:szCs w:val="20"/>
        </w:rPr>
      </w:pPr>
    </w:p>
    <w:p w14:paraId="1727634E" w14:textId="240513EF"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Mapa de grupos de interés y gobernanza de la adopción</w:t>
      </w:r>
    </w:p>
    <w:p w14:paraId="6EACB0E9" w14:textId="77777777" w:rsidR="00176D71" w:rsidRPr="00C91C6B" w:rsidRDefault="00176D71">
      <w:pPr>
        <w:pStyle w:val="ListParagraph"/>
        <w:numPr>
          <w:ilvl w:val="0"/>
          <w:numId w:val="3"/>
        </w:numPr>
        <w:rPr>
          <w:rFonts w:ascii="Arial" w:hAnsi="Arial" w:cs="Arial"/>
          <w:kern w:val="2"/>
          <w:sz w:val="20"/>
          <w:szCs w:val="20"/>
          <w14:ligatures w14:val="standardContextual"/>
        </w:rPr>
      </w:pPr>
      <w:r w:rsidRPr="00C91C6B">
        <w:rPr>
          <w:rFonts w:ascii="Arial" w:hAnsi="Arial" w:cs="Arial"/>
          <w:b/>
          <w:bCs/>
          <w:sz w:val="20"/>
          <w:szCs w:val="20"/>
        </w:rPr>
        <w:t>Segmentación de colectivos:</w:t>
      </w:r>
      <w:r w:rsidRPr="00C91C6B">
        <w:rPr>
          <w:rFonts w:ascii="Arial" w:hAnsi="Arial" w:cs="Arial"/>
          <w:sz w:val="20"/>
          <w:szCs w:val="20"/>
        </w:rPr>
        <w:t xml:space="preserve"> Clasificación de los usuarios en función de su impacto, nivel de exposición al cambio, necesidades de acompañamiento y capacidad de adopción, más allá del rol jerárquico.</w:t>
      </w:r>
    </w:p>
    <w:p w14:paraId="73E722F1" w14:textId="77777777" w:rsidR="00176D71" w:rsidRPr="00C91C6B" w:rsidRDefault="00176D71">
      <w:pPr>
        <w:pStyle w:val="ListParagraph"/>
        <w:numPr>
          <w:ilvl w:val="0"/>
          <w:numId w:val="3"/>
        </w:numPr>
        <w:rPr>
          <w:rFonts w:ascii="Arial" w:hAnsi="Arial" w:cs="Arial"/>
          <w:kern w:val="2"/>
          <w:sz w:val="20"/>
          <w:szCs w:val="20"/>
          <w14:ligatures w14:val="standardContextual"/>
        </w:rPr>
      </w:pPr>
      <w:r w:rsidRPr="00C91C6B">
        <w:rPr>
          <w:rFonts w:ascii="Arial" w:hAnsi="Arial" w:cs="Arial"/>
          <w:b/>
          <w:bCs/>
          <w:sz w:val="20"/>
          <w:szCs w:val="20"/>
        </w:rPr>
        <w:t>Red de embajadores del cambio:</w:t>
      </w:r>
      <w:r w:rsidRPr="00C91C6B">
        <w:rPr>
          <w:rFonts w:ascii="Arial" w:hAnsi="Arial" w:cs="Arial"/>
          <w:sz w:val="20"/>
          <w:szCs w:val="20"/>
        </w:rPr>
        <w:t xml:space="preserve"> Propuesta de un modelo para la selección, activación y seguimiento de una red interna de embajadores del cambio. Los criterios de selección deberán considerar la actitud, el conocimiento del proceso y la capacidad de influencia dentro de la organización.</w:t>
      </w:r>
    </w:p>
    <w:p w14:paraId="099DF733" w14:textId="31934421" w:rsidR="00176D71" w:rsidRPr="00835E19" w:rsidRDefault="00176D71">
      <w:pPr>
        <w:pStyle w:val="ListParagraph"/>
        <w:numPr>
          <w:ilvl w:val="0"/>
          <w:numId w:val="3"/>
        </w:numPr>
        <w:rPr>
          <w:rFonts w:ascii="Arial" w:hAnsi="Arial" w:cs="Arial"/>
          <w:sz w:val="20"/>
          <w:szCs w:val="20"/>
        </w:rPr>
      </w:pPr>
      <w:r w:rsidRPr="00C91C6B">
        <w:rPr>
          <w:rFonts w:ascii="Arial" w:hAnsi="Arial" w:cs="Arial"/>
          <w:b/>
          <w:bCs/>
          <w:sz w:val="20"/>
          <w:szCs w:val="20"/>
        </w:rPr>
        <w:t>Implicación de RRHH y Comunicación:</w:t>
      </w:r>
      <w:r w:rsidRPr="00C91C6B">
        <w:rPr>
          <w:rFonts w:ascii="Arial" w:hAnsi="Arial" w:cs="Arial"/>
          <w:sz w:val="20"/>
          <w:szCs w:val="20"/>
        </w:rPr>
        <w:t xml:space="preserve"> </w:t>
      </w:r>
      <w:r w:rsidR="009E1B5D" w:rsidRPr="00C91C6B">
        <w:rPr>
          <w:rFonts w:ascii="Arial" w:hAnsi="Arial" w:cs="Arial"/>
          <w:sz w:val="20"/>
          <w:szCs w:val="20"/>
        </w:rPr>
        <w:t>Participación</w:t>
      </w:r>
      <w:r w:rsidRPr="00C91C6B">
        <w:rPr>
          <w:rFonts w:ascii="Arial" w:hAnsi="Arial" w:cs="Arial"/>
          <w:sz w:val="20"/>
          <w:szCs w:val="20"/>
        </w:rPr>
        <w:t xml:space="preserve">, validación y coordinación con </w:t>
      </w:r>
      <w:r w:rsidR="006F4DF5">
        <w:rPr>
          <w:rFonts w:ascii="Arial" w:hAnsi="Arial" w:cs="Arial"/>
          <w:sz w:val="20"/>
          <w:szCs w:val="20"/>
        </w:rPr>
        <w:t>el</w:t>
      </w:r>
      <w:r w:rsidRPr="00C91C6B">
        <w:rPr>
          <w:rFonts w:ascii="Arial" w:hAnsi="Arial" w:cs="Arial"/>
          <w:sz w:val="20"/>
          <w:szCs w:val="20"/>
        </w:rPr>
        <w:t xml:space="preserve"> área de Personas y Comunicación Interna de Línea Directa a lo largo de todas las fases del plan.</w:t>
      </w:r>
    </w:p>
    <w:p w14:paraId="7E8B8B16" w14:textId="77777777" w:rsidR="00835E19" w:rsidRPr="001D3086" w:rsidRDefault="00835E19" w:rsidP="001D3086">
      <w:pPr>
        <w:rPr>
          <w:rFonts w:ascii="Arial" w:hAnsi="Arial" w:cs="Arial"/>
          <w:sz w:val="20"/>
          <w:szCs w:val="20"/>
        </w:rPr>
      </w:pPr>
    </w:p>
    <w:p w14:paraId="4FB59262" w14:textId="77777777" w:rsidR="001D3086" w:rsidRDefault="001D3086" w:rsidP="001D3086">
      <w:pPr>
        <w:rPr>
          <w:rFonts w:ascii="Arial" w:hAnsi="Arial" w:cs="Arial"/>
          <w:sz w:val="20"/>
          <w:szCs w:val="20"/>
        </w:rPr>
      </w:pPr>
    </w:p>
    <w:p w14:paraId="115C75F1" w14:textId="3ACC6E70" w:rsidR="008A566D" w:rsidRPr="00C91C6B" w:rsidRDefault="008A566D" w:rsidP="006F4235">
      <w:pPr>
        <w:widowControl w:val="0"/>
        <w:pBdr>
          <w:top w:val="nil"/>
          <w:left w:val="nil"/>
          <w:bottom w:val="nil"/>
          <w:right w:val="nil"/>
          <w:between w:val="nil"/>
        </w:pBdr>
        <w:ind w:left="360"/>
        <w:jc w:val="both"/>
        <w:rPr>
          <w:rFonts w:ascii="Arial" w:hAnsi="Arial" w:cs="Arial"/>
          <w:sz w:val="20"/>
          <w:szCs w:val="20"/>
        </w:rPr>
      </w:pPr>
    </w:p>
    <w:p w14:paraId="3D3062FB" w14:textId="1A0C4145"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Estrategia de comunicación, narrativa y sensibilización</w:t>
      </w:r>
    </w:p>
    <w:p w14:paraId="0703B34F" w14:textId="77777777" w:rsidR="00176D71" w:rsidRPr="00C91C6B" w:rsidRDefault="00176D71">
      <w:pPr>
        <w:pStyle w:val="ListParagraph"/>
        <w:numPr>
          <w:ilvl w:val="0"/>
          <w:numId w:val="7"/>
        </w:numPr>
        <w:rPr>
          <w:rFonts w:ascii="Arial" w:hAnsi="Arial" w:cs="Arial"/>
          <w:kern w:val="2"/>
          <w:sz w:val="20"/>
          <w:szCs w:val="20"/>
          <w14:ligatures w14:val="standardContextual"/>
        </w:rPr>
      </w:pPr>
      <w:r w:rsidRPr="00C91C6B">
        <w:rPr>
          <w:rFonts w:ascii="Arial" w:hAnsi="Arial" w:cs="Arial"/>
          <w:b/>
          <w:bCs/>
          <w:sz w:val="20"/>
          <w:szCs w:val="20"/>
        </w:rPr>
        <w:t>Identidad y relato del proyecto:</w:t>
      </w:r>
      <w:r w:rsidRPr="00C91C6B">
        <w:rPr>
          <w:rFonts w:ascii="Arial" w:hAnsi="Arial" w:cs="Arial"/>
          <w:sz w:val="20"/>
          <w:szCs w:val="20"/>
        </w:rPr>
        <w:t xml:space="preserve"> Definición de un enfoque de comunicación coherente con la cultura y los valores de Línea Directa, que ayude a explicar el sentido del cambio, sus beneficios y su impacto en cada colectivo.</w:t>
      </w:r>
    </w:p>
    <w:p w14:paraId="3A919E71" w14:textId="77777777" w:rsidR="00176D71" w:rsidRPr="00C91C6B" w:rsidRDefault="00176D71">
      <w:pPr>
        <w:pStyle w:val="ListParagraph"/>
        <w:numPr>
          <w:ilvl w:val="0"/>
          <w:numId w:val="7"/>
        </w:numPr>
        <w:rPr>
          <w:rFonts w:ascii="Arial" w:hAnsi="Arial" w:cs="Arial"/>
          <w:kern w:val="2"/>
          <w:sz w:val="20"/>
          <w:szCs w:val="20"/>
          <w14:ligatures w14:val="standardContextual"/>
        </w:rPr>
      </w:pPr>
      <w:r w:rsidRPr="00C91C6B">
        <w:rPr>
          <w:rFonts w:ascii="Arial" w:hAnsi="Arial" w:cs="Arial"/>
          <w:b/>
          <w:bCs/>
          <w:sz w:val="20"/>
          <w:szCs w:val="20"/>
        </w:rPr>
        <w:t>Planes de comunicación por colectivos:</w:t>
      </w:r>
      <w:r w:rsidRPr="00C91C6B">
        <w:rPr>
          <w:rFonts w:ascii="Arial" w:hAnsi="Arial" w:cs="Arial"/>
          <w:sz w:val="20"/>
          <w:szCs w:val="20"/>
        </w:rPr>
        <w:t xml:space="preserve"> Diseño de planes específicos y diferenciados por perfil de usuario. Se deberá prestar especial atención a la convivencia y alineación de mensajes entre los equipos más operativos de RRHH y los equipos con funciones de desarrollo o especialización.</w:t>
      </w:r>
    </w:p>
    <w:p w14:paraId="24B7FF9C" w14:textId="77777777" w:rsidR="00176D71" w:rsidRPr="00C91C6B" w:rsidRDefault="00176D71">
      <w:pPr>
        <w:pStyle w:val="ListParagraph"/>
        <w:numPr>
          <w:ilvl w:val="0"/>
          <w:numId w:val="7"/>
        </w:numPr>
        <w:rPr>
          <w:rFonts w:ascii="Arial" w:hAnsi="Arial" w:cs="Arial"/>
          <w:kern w:val="2"/>
          <w:sz w:val="20"/>
          <w:szCs w:val="20"/>
          <w14:ligatures w14:val="standardContextual"/>
        </w:rPr>
      </w:pPr>
      <w:r w:rsidRPr="00C91C6B">
        <w:rPr>
          <w:rFonts w:ascii="Arial" w:hAnsi="Arial" w:cs="Arial"/>
          <w:b/>
          <w:bCs/>
          <w:sz w:val="20"/>
          <w:szCs w:val="20"/>
        </w:rPr>
        <w:t>Canales y calendario:</w:t>
      </w:r>
      <w:r w:rsidRPr="00C91C6B">
        <w:rPr>
          <w:rFonts w:ascii="Arial" w:hAnsi="Arial" w:cs="Arial"/>
          <w:sz w:val="20"/>
          <w:szCs w:val="20"/>
        </w:rPr>
        <w:t xml:space="preserve"> Definición de los canales a utilizar y del calendario de comunicaciones, alineado con los hitos, fases y ventanas de despliegue establecidos en el lote de implantación.</w:t>
      </w:r>
    </w:p>
    <w:p w14:paraId="6FAC986E" w14:textId="77777777" w:rsidR="006F4235" w:rsidRPr="00C91C6B" w:rsidRDefault="006F4235" w:rsidP="003558C1">
      <w:pPr>
        <w:widowControl w:val="0"/>
        <w:pBdr>
          <w:top w:val="nil"/>
          <w:left w:val="nil"/>
          <w:bottom w:val="nil"/>
          <w:right w:val="nil"/>
          <w:between w:val="nil"/>
        </w:pBdr>
        <w:jc w:val="both"/>
        <w:rPr>
          <w:rFonts w:ascii="Arial" w:hAnsi="Arial" w:cs="Arial"/>
          <w:sz w:val="20"/>
          <w:szCs w:val="20"/>
        </w:rPr>
      </w:pPr>
    </w:p>
    <w:p w14:paraId="6705E57E" w14:textId="254BED8E"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Modelo de formación y transferencia de conocimiento</w:t>
      </w:r>
    </w:p>
    <w:p w14:paraId="2D274AEF" w14:textId="77777777" w:rsidR="00536A7D" w:rsidRPr="00C91C6B" w:rsidRDefault="00536A7D">
      <w:pPr>
        <w:ind w:left="1428"/>
        <w:rPr>
          <w:rStyle w:val="Hyperlink"/>
          <w:rFonts w:ascii="Arial" w:hAnsi="Arial" w:cs="Arial"/>
          <w:color w:val="auto"/>
          <w:sz w:val="20"/>
          <w:szCs w:val="20"/>
          <w:u w:val="none"/>
        </w:rPr>
      </w:pPr>
      <w:r>
        <w:rPr>
          <w:rFonts w:ascii="Arial" w:hAnsi="Arial" w:cs="Arial"/>
          <w:b/>
          <w:bCs/>
          <w:sz w:val="20"/>
          <w:szCs w:val="20"/>
        </w:rPr>
        <w:t>Enfoque de adopción por colectivos y capacitación focalizada:</w:t>
      </w:r>
      <w:r>
        <w:rPr>
          <w:rFonts w:ascii="Arial" w:hAnsi="Arial" w:cs="Arial"/>
          <w:sz w:val="20"/>
          <w:szCs w:val="20"/>
        </w:rPr>
        <w:t xml:space="preserve"> La propuesta deberá plantear un enfoque de adopción ajustado a la naturaleza del proyecto y diferenciar entre, por un lado, los empleados y managers, para quienes el cambio estará principalmente asociado al uso de una nueva herramienta de autoservicio y requerirá sobre todo comunicación clara, materiales prácticos de apoyo y contenidos sencillos sobre cómo realizar las principales gestiones; y, por otro, los equipos de RRHH, para quienes sí será necesario un acompañamiento más intensivo, orientado a la adopción de nuevos procesos, nuevas formas de trabajo y mayor autonomía operativa en el nuevo entorno.</w:t>
      </w:r>
    </w:p>
    <w:p w14:paraId="4B70E062" w14:textId="77777777" w:rsidR="00176D71" w:rsidRPr="00C91C6B" w:rsidRDefault="00176D71">
      <w:pPr>
        <w:pStyle w:val="ListParagraph"/>
        <w:numPr>
          <w:ilvl w:val="0"/>
          <w:numId w:val="2"/>
        </w:numPr>
        <w:rPr>
          <w:rFonts w:ascii="Arial" w:hAnsi="Arial" w:cs="Arial"/>
          <w:kern w:val="2"/>
          <w:sz w:val="20"/>
          <w:szCs w:val="20"/>
          <w14:ligatures w14:val="standardContextual"/>
        </w:rPr>
      </w:pPr>
      <w:r w:rsidRPr="00C91C6B">
        <w:rPr>
          <w:rFonts w:ascii="Arial" w:hAnsi="Arial" w:cs="Arial"/>
          <w:b/>
          <w:bCs/>
          <w:sz w:val="20"/>
          <w:szCs w:val="20"/>
        </w:rPr>
        <w:t>Materiales reutilizables y editables:</w:t>
      </w:r>
      <w:r w:rsidRPr="00C91C6B">
        <w:rPr>
          <w:rFonts w:ascii="Arial" w:hAnsi="Arial" w:cs="Arial"/>
          <w:sz w:val="20"/>
          <w:szCs w:val="20"/>
        </w:rPr>
        <w:t xml:space="preserve"> Elaboración de manuales operativos, guías rápidas, recursos audiovisuales y otros materiales de apoyo. Todos los materiales deberán entregarse en formato editable para que Línea Directa pueda actualizarlos y reutilizarlos de forma autónoma en el futuro.</w:t>
      </w:r>
    </w:p>
    <w:p w14:paraId="44534ED6" w14:textId="77777777" w:rsidR="00AF502D" w:rsidRPr="00C91C6B" w:rsidRDefault="00AF502D" w:rsidP="00AF502D">
      <w:pPr>
        <w:widowControl w:val="0"/>
        <w:pBdr>
          <w:top w:val="nil"/>
          <w:left w:val="nil"/>
          <w:bottom w:val="nil"/>
          <w:right w:val="nil"/>
          <w:between w:val="nil"/>
        </w:pBdr>
        <w:ind w:left="1428"/>
        <w:jc w:val="both"/>
        <w:rPr>
          <w:rFonts w:ascii="Arial" w:hAnsi="Arial" w:cs="Arial"/>
          <w:sz w:val="20"/>
          <w:szCs w:val="20"/>
        </w:rPr>
      </w:pPr>
    </w:p>
    <w:p w14:paraId="39885613" w14:textId="0794A346"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Acompañamiento operativo durante la puesta en marcha</w:t>
      </w:r>
    </w:p>
    <w:p w14:paraId="2FDC8F7E" w14:textId="2CEE2829" w:rsidR="00176D71" w:rsidRPr="00C91C6B" w:rsidRDefault="00176D71">
      <w:pPr>
        <w:pStyle w:val="ListParagraph"/>
        <w:numPr>
          <w:ilvl w:val="0"/>
          <w:numId w:val="5"/>
        </w:numPr>
        <w:rPr>
          <w:rFonts w:ascii="Arial" w:hAnsi="Arial" w:cs="Arial"/>
          <w:kern w:val="2"/>
          <w:sz w:val="20"/>
          <w:szCs w:val="20"/>
          <w14:ligatures w14:val="standardContextual"/>
        </w:rPr>
      </w:pPr>
      <w:r w:rsidRPr="00C91C6B">
        <w:rPr>
          <w:rFonts w:ascii="Arial" w:hAnsi="Arial" w:cs="Arial"/>
          <w:b/>
          <w:bCs/>
          <w:sz w:val="20"/>
          <w:szCs w:val="20"/>
        </w:rPr>
        <w:t>Soporte intensivo durante la puesta en producción:</w:t>
      </w:r>
      <w:r w:rsidRPr="00C91C6B">
        <w:rPr>
          <w:rFonts w:ascii="Arial" w:hAnsi="Arial" w:cs="Arial"/>
          <w:sz w:val="20"/>
          <w:szCs w:val="20"/>
        </w:rPr>
        <w:t xml:space="preserve"> Acompañamiento presencial</w:t>
      </w:r>
      <w:r w:rsidR="00196553">
        <w:rPr>
          <w:rFonts w:ascii="Arial" w:hAnsi="Arial" w:cs="Arial"/>
          <w:sz w:val="20"/>
          <w:szCs w:val="20"/>
        </w:rPr>
        <w:t xml:space="preserve"> o remoto</w:t>
      </w:r>
      <w:r w:rsidRPr="00C91C6B">
        <w:rPr>
          <w:rFonts w:ascii="Arial" w:hAnsi="Arial" w:cs="Arial"/>
          <w:sz w:val="20"/>
          <w:szCs w:val="20"/>
        </w:rPr>
        <w:t>, según proceda, durante las semanas críticas de cada salida a producción, especialmente para los equipos operativos de RRHH.</w:t>
      </w:r>
    </w:p>
    <w:p w14:paraId="5D728D57" w14:textId="77777777" w:rsidR="002A5320" w:rsidRPr="00C91C6B" w:rsidRDefault="002A5320">
      <w:pPr>
        <w:ind w:left="1428"/>
        <w:rPr>
          <w:rStyle w:val="Hyperlink"/>
          <w:rFonts w:ascii="Arial" w:hAnsi="Arial" w:cs="Arial"/>
          <w:color w:val="auto"/>
          <w:sz w:val="20"/>
          <w:szCs w:val="20"/>
          <w:u w:val="none"/>
        </w:rPr>
      </w:pPr>
      <w:r w:rsidRPr="00C91C6B">
        <w:rPr>
          <w:rFonts w:ascii="Arial" w:hAnsi="Arial" w:cs="Arial"/>
          <w:b/>
          <w:bCs/>
          <w:sz w:val="20"/>
          <w:szCs w:val="20"/>
        </w:rPr>
        <w:t>Gestión de dudas e incidencias de adopción:</w:t>
      </w:r>
      <w:r w:rsidRPr="00C91C6B">
        <w:rPr>
          <w:rFonts w:ascii="Arial" w:hAnsi="Arial" w:cs="Arial"/>
          <w:sz w:val="20"/>
          <w:szCs w:val="20"/>
        </w:rPr>
        <w:t xml:space="preserve"> Atención ágil a dudas de uso y </w:t>
      </w:r>
      <w:r>
        <w:rPr>
          <w:rFonts w:ascii="Arial" w:hAnsi="Arial" w:cs="Arial"/>
          <w:sz w:val="20"/>
          <w:szCs w:val="20"/>
        </w:rPr>
        <w:t>gestión ordenada</w:t>
      </w:r>
      <w:r w:rsidRPr="00C91C6B">
        <w:rPr>
          <w:rFonts w:ascii="Arial" w:hAnsi="Arial" w:cs="Arial"/>
          <w:sz w:val="20"/>
          <w:szCs w:val="20"/>
        </w:rPr>
        <w:t xml:space="preserve"> de </w:t>
      </w:r>
      <w:r>
        <w:rPr>
          <w:rFonts w:ascii="Arial" w:hAnsi="Arial" w:cs="Arial"/>
          <w:sz w:val="20"/>
          <w:szCs w:val="20"/>
        </w:rPr>
        <w:t xml:space="preserve">las </w:t>
      </w:r>
      <w:r w:rsidRPr="00C91C6B">
        <w:rPr>
          <w:rFonts w:ascii="Arial" w:hAnsi="Arial" w:cs="Arial"/>
          <w:sz w:val="20"/>
          <w:szCs w:val="20"/>
        </w:rPr>
        <w:t>incidencias funcionales o técnicas</w:t>
      </w:r>
      <w:r>
        <w:rPr>
          <w:rFonts w:ascii="Arial" w:hAnsi="Arial" w:cs="Arial"/>
          <w:sz w:val="20"/>
          <w:szCs w:val="20"/>
        </w:rPr>
        <w:t>, asegurando su registro, traslado</w:t>
      </w:r>
      <w:r w:rsidRPr="00C91C6B">
        <w:rPr>
          <w:rFonts w:ascii="Arial" w:hAnsi="Arial" w:cs="Arial"/>
          <w:sz w:val="20"/>
          <w:szCs w:val="20"/>
        </w:rPr>
        <w:t xml:space="preserve"> al equipo </w:t>
      </w:r>
      <w:r>
        <w:rPr>
          <w:rFonts w:ascii="Arial" w:hAnsi="Arial" w:cs="Arial"/>
          <w:sz w:val="20"/>
          <w:szCs w:val="20"/>
        </w:rPr>
        <w:t>responsable</w:t>
      </w:r>
      <w:r w:rsidRPr="00C91C6B">
        <w:rPr>
          <w:rFonts w:ascii="Arial" w:hAnsi="Arial" w:cs="Arial"/>
          <w:sz w:val="20"/>
          <w:szCs w:val="20"/>
        </w:rPr>
        <w:t xml:space="preserve"> y seguimiento</w:t>
      </w:r>
      <w:r>
        <w:rPr>
          <w:rFonts w:ascii="Arial" w:hAnsi="Arial" w:cs="Arial"/>
          <w:sz w:val="20"/>
          <w:szCs w:val="20"/>
        </w:rPr>
        <w:t xml:space="preserve"> hasta su resolución</w:t>
      </w:r>
      <w:r w:rsidRPr="00C91C6B">
        <w:rPr>
          <w:rFonts w:ascii="Arial" w:hAnsi="Arial" w:cs="Arial"/>
          <w:sz w:val="20"/>
          <w:szCs w:val="20"/>
        </w:rPr>
        <w:t>.</w:t>
      </w:r>
    </w:p>
    <w:p w14:paraId="67F1A4B5" w14:textId="77777777" w:rsidR="00AF502D" w:rsidRPr="00C91C6B" w:rsidRDefault="00AF502D" w:rsidP="00AF502D">
      <w:pPr>
        <w:widowControl w:val="0"/>
        <w:pBdr>
          <w:top w:val="nil"/>
          <w:left w:val="nil"/>
          <w:bottom w:val="nil"/>
          <w:right w:val="nil"/>
          <w:between w:val="nil"/>
        </w:pBdr>
        <w:jc w:val="both"/>
        <w:rPr>
          <w:rFonts w:ascii="Arial" w:hAnsi="Arial" w:cs="Arial"/>
          <w:sz w:val="20"/>
          <w:szCs w:val="20"/>
        </w:rPr>
      </w:pPr>
    </w:p>
    <w:p w14:paraId="6A6093B8" w14:textId="3DECBF0A"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Métricas de adopción y seguimiento</w:t>
      </w:r>
    </w:p>
    <w:p w14:paraId="5F68E80A" w14:textId="051C74EB" w:rsidR="00336379" w:rsidRPr="00536A7D" w:rsidRDefault="00336379">
      <w:pPr>
        <w:ind w:left="708"/>
        <w:jc w:val="both"/>
        <w:rPr>
          <w:rStyle w:val="Hyperlink"/>
          <w:rFonts w:ascii="Arial" w:hAnsi="Arial" w:cs="Arial"/>
          <w:color w:val="auto"/>
          <w:sz w:val="20"/>
          <w:szCs w:val="20"/>
          <w:u w:val="none"/>
        </w:rPr>
      </w:pPr>
      <w:r w:rsidRPr="00686811">
        <w:rPr>
          <w:rFonts w:ascii="Arial" w:hAnsi="Arial" w:cs="Arial"/>
          <w:sz w:val="20"/>
          <w:szCs w:val="20"/>
        </w:rPr>
        <w:t>El proveedor deberá proponer un modelo de seguimiento de la adopción y de la gestión del cambio que permita a</w:t>
      </w:r>
      <w:r w:rsidR="00723F49" w:rsidRPr="00686811">
        <w:rPr>
          <w:rFonts w:ascii="Arial" w:hAnsi="Arial" w:cs="Arial"/>
          <w:sz w:val="20"/>
          <w:szCs w:val="20"/>
        </w:rPr>
        <w:t xml:space="preserve"> la dirección del </w:t>
      </w:r>
      <w:r w:rsidRPr="00686811">
        <w:rPr>
          <w:rFonts w:ascii="Arial" w:hAnsi="Arial" w:cs="Arial"/>
          <w:sz w:val="20"/>
          <w:szCs w:val="20"/>
        </w:rPr>
        <w:t xml:space="preserve">proyecto disponer de una visión periódica, clara y accionable sobre el nivel de uso de la solución, los riesgos de adopción, las incidencias relevantes y las medidas de respuesta en curso. La propuesta deberá indicar, además, cómo se obtendrán los indicadores, con qué frecuencia se reportarán, qué fuentes de información se utilizarán, qué umbrales o señales de alerta se aplicarán y qué acciones correctoras se activarán en caso de desviación. Como mínimo, </w:t>
      </w:r>
      <w:r w:rsidRPr="00F16996">
        <w:rPr>
          <w:rFonts w:ascii="Arial" w:hAnsi="Arial" w:cs="Arial"/>
          <w:sz w:val="20"/>
          <w:szCs w:val="20"/>
        </w:rPr>
        <w:t>se deberán contemplar los siguientes indicadores:</w:t>
      </w:r>
    </w:p>
    <w:p w14:paraId="1C4914E9" w14:textId="77777777" w:rsidR="00336379" w:rsidRDefault="00336379">
      <w:pPr>
        <w:pStyle w:val="ListParagraph"/>
        <w:numPr>
          <w:ilvl w:val="0"/>
          <w:numId w:val="1"/>
        </w:numPr>
        <w:rPr>
          <w:kern w:val="2"/>
          <w14:ligatures w14:val="standardContextual"/>
        </w:rPr>
      </w:pPr>
      <w:r>
        <w:rPr>
          <w:rFonts w:ascii="Arial" w:hAnsi="Arial" w:cs="Arial"/>
          <w:b/>
          <w:bCs/>
          <w:sz w:val="20"/>
          <w:szCs w:val="20"/>
        </w:rPr>
        <w:t>Niveles de uso y acceso:</w:t>
      </w:r>
      <w:r>
        <w:rPr>
          <w:rFonts w:ascii="Arial" w:hAnsi="Arial" w:cs="Arial"/>
          <w:sz w:val="20"/>
          <w:szCs w:val="20"/>
        </w:rPr>
        <w:t xml:space="preserve"> Por colectivo, proceso y módulo, con identificación de diferencias significativas entre grupos de usuarios.</w:t>
      </w:r>
    </w:p>
    <w:p w14:paraId="3AB3FE4B" w14:textId="77777777" w:rsidR="00336379" w:rsidRDefault="00336379">
      <w:pPr>
        <w:pStyle w:val="ListParagraph"/>
        <w:numPr>
          <w:ilvl w:val="0"/>
          <w:numId w:val="1"/>
        </w:numPr>
      </w:pPr>
      <w:r>
        <w:rPr>
          <w:rFonts w:ascii="Arial" w:hAnsi="Arial" w:cs="Arial"/>
          <w:b/>
          <w:bCs/>
          <w:sz w:val="20"/>
          <w:szCs w:val="20"/>
        </w:rPr>
        <w:t>Uso de funcionalidades clave y autoservicio:</w:t>
      </w:r>
      <w:r>
        <w:rPr>
          <w:rFonts w:ascii="Arial" w:hAnsi="Arial" w:cs="Arial"/>
          <w:sz w:val="20"/>
          <w:szCs w:val="20"/>
        </w:rPr>
        <w:t xml:space="preserve"> Seguimiento del uso efectivo de las funcionalidades críticas del nuevo HCM, especialmente aquellas vinculadas al autoservicio de empleados y managers.</w:t>
      </w:r>
    </w:p>
    <w:p w14:paraId="262F604F" w14:textId="77777777" w:rsidR="00336379" w:rsidRDefault="00336379">
      <w:pPr>
        <w:pStyle w:val="ListParagraph"/>
        <w:numPr>
          <w:ilvl w:val="0"/>
          <w:numId w:val="1"/>
        </w:numPr>
      </w:pPr>
      <w:r>
        <w:rPr>
          <w:rFonts w:ascii="Arial" w:hAnsi="Arial" w:cs="Arial"/>
          <w:b/>
          <w:bCs/>
          <w:sz w:val="20"/>
          <w:szCs w:val="20"/>
        </w:rPr>
        <w:t>Cumplimiento del plan de formación:</w:t>
      </w:r>
      <w:r>
        <w:rPr>
          <w:rFonts w:ascii="Arial" w:hAnsi="Arial" w:cs="Arial"/>
          <w:sz w:val="20"/>
          <w:szCs w:val="20"/>
        </w:rPr>
        <w:t xml:space="preserve"> Cobertura formativa por colectivos, tasa de asistencia o finalización y nivel de aprovechamiento cuando aplique.</w:t>
      </w:r>
    </w:p>
    <w:p w14:paraId="028E811B" w14:textId="77777777" w:rsidR="00336379" w:rsidRDefault="00336379">
      <w:pPr>
        <w:pStyle w:val="ListParagraph"/>
        <w:numPr>
          <w:ilvl w:val="0"/>
          <w:numId w:val="1"/>
        </w:numPr>
      </w:pPr>
      <w:r>
        <w:rPr>
          <w:rFonts w:ascii="Arial" w:hAnsi="Arial" w:cs="Arial"/>
          <w:b/>
          <w:bCs/>
          <w:sz w:val="20"/>
          <w:szCs w:val="20"/>
        </w:rPr>
        <w:t>Nivel de autonomía operativa:</w:t>
      </w:r>
      <w:r>
        <w:rPr>
          <w:rFonts w:ascii="Arial" w:hAnsi="Arial" w:cs="Arial"/>
          <w:sz w:val="20"/>
          <w:szCs w:val="20"/>
        </w:rPr>
        <w:t xml:space="preserve"> Evolución de la capacidad de los usuarios para completar las tareas previstas sin apoyo adicional, con especial atención a los equipos operativos de RRHH.</w:t>
      </w:r>
    </w:p>
    <w:p w14:paraId="2FFBAA72" w14:textId="77777777" w:rsidR="00336379" w:rsidRDefault="00336379">
      <w:pPr>
        <w:pStyle w:val="ListParagraph"/>
        <w:numPr>
          <w:ilvl w:val="0"/>
          <w:numId w:val="1"/>
        </w:numPr>
      </w:pPr>
      <w:r>
        <w:rPr>
          <w:rFonts w:ascii="Arial" w:hAnsi="Arial" w:cs="Arial"/>
          <w:b/>
          <w:bCs/>
          <w:sz w:val="20"/>
          <w:szCs w:val="20"/>
        </w:rPr>
        <w:t>Evolución del rendimiento operativo:</w:t>
      </w:r>
      <w:r>
        <w:rPr>
          <w:rFonts w:ascii="Arial" w:hAnsi="Arial" w:cs="Arial"/>
          <w:sz w:val="20"/>
          <w:szCs w:val="20"/>
        </w:rPr>
        <w:t xml:space="preserve"> Seguimiento de la curva de aprendizaje en comparación con los tiempos operativos de referencia del sistema actual.</w:t>
      </w:r>
    </w:p>
    <w:p w14:paraId="64C6B5C0" w14:textId="77777777" w:rsidR="00336379" w:rsidRDefault="00336379">
      <w:pPr>
        <w:pStyle w:val="ListParagraph"/>
        <w:numPr>
          <w:ilvl w:val="0"/>
          <w:numId w:val="1"/>
        </w:numPr>
      </w:pPr>
      <w:r>
        <w:rPr>
          <w:rFonts w:ascii="Arial" w:hAnsi="Arial" w:cs="Arial"/>
          <w:b/>
          <w:bCs/>
          <w:sz w:val="20"/>
          <w:szCs w:val="20"/>
        </w:rPr>
        <w:t>Satisfacción del usuario:</w:t>
      </w:r>
      <w:r>
        <w:rPr>
          <w:rFonts w:ascii="Arial" w:hAnsi="Arial" w:cs="Arial"/>
          <w:sz w:val="20"/>
          <w:szCs w:val="20"/>
        </w:rPr>
        <w:t xml:space="preserve"> Medición periódica de la percepción de los usuarios sobre el nuevo sistema, la claridad de las comunicaciones y el acompañamiento recibido.</w:t>
      </w:r>
    </w:p>
    <w:p w14:paraId="36376B88" w14:textId="77777777" w:rsidR="00336379" w:rsidRDefault="00336379">
      <w:pPr>
        <w:pStyle w:val="ListParagraph"/>
        <w:numPr>
          <w:ilvl w:val="0"/>
          <w:numId w:val="1"/>
        </w:numPr>
      </w:pPr>
      <w:r>
        <w:rPr>
          <w:rFonts w:ascii="Arial" w:hAnsi="Arial" w:cs="Arial"/>
          <w:b/>
          <w:bCs/>
          <w:sz w:val="20"/>
          <w:szCs w:val="20"/>
        </w:rPr>
        <w:t>Volumen, tipología y recurrencia de incidencias:</w:t>
      </w:r>
      <w:r>
        <w:rPr>
          <w:rFonts w:ascii="Arial" w:hAnsi="Arial" w:cs="Arial"/>
          <w:sz w:val="20"/>
          <w:szCs w:val="20"/>
        </w:rPr>
        <w:t xml:space="preserve"> Diferenciando, al menos, entre dudas de uso, incidencias funcionales e incidencias técnicas, e identificando aquellas que se repiten o afectan de forma relevante a determinados colectivos o procesos.</w:t>
      </w:r>
    </w:p>
    <w:p w14:paraId="0724FFA6" w14:textId="77777777" w:rsidR="00336379" w:rsidRPr="00723F49" w:rsidRDefault="00336379">
      <w:pPr>
        <w:pStyle w:val="ListParagraph"/>
        <w:numPr>
          <w:ilvl w:val="0"/>
          <w:numId w:val="1"/>
        </w:numPr>
      </w:pPr>
      <w:r>
        <w:rPr>
          <w:rFonts w:ascii="Arial" w:hAnsi="Arial" w:cs="Arial"/>
          <w:b/>
          <w:bCs/>
          <w:sz w:val="20"/>
          <w:szCs w:val="20"/>
        </w:rPr>
        <w:t>Tiempos de atención y resolución:</w:t>
      </w:r>
      <w:r>
        <w:rPr>
          <w:rFonts w:ascii="Arial" w:hAnsi="Arial" w:cs="Arial"/>
          <w:sz w:val="20"/>
          <w:szCs w:val="20"/>
        </w:rPr>
        <w:t xml:space="preserve"> Seguimiento de los plazos de respuesta, escalado y cierre de incidencias de adopción durante las fases críticas del proyecto.</w:t>
      </w:r>
    </w:p>
    <w:p w14:paraId="1F13D5BD" w14:textId="77777777" w:rsidR="001909DA" w:rsidRPr="00C91C6B" w:rsidRDefault="001909DA" w:rsidP="00CE3D9F">
      <w:pPr>
        <w:widowControl w:val="0"/>
        <w:pBdr>
          <w:top w:val="nil"/>
          <w:left w:val="nil"/>
          <w:bottom w:val="nil"/>
          <w:right w:val="nil"/>
          <w:between w:val="nil"/>
        </w:pBdr>
        <w:jc w:val="both"/>
        <w:rPr>
          <w:rFonts w:ascii="Arial" w:hAnsi="Arial" w:cs="Arial"/>
          <w:sz w:val="20"/>
          <w:szCs w:val="20"/>
        </w:rPr>
      </w:pPr>
    </w:p>
    <w:p w14:paraId="11DDECAB" w14:textId="7F0B0F32" w:rsidR="00176D71" w:rsidRPr="00EE707F" w:rsidRDefault="00B72D46">
      <w:pPr>
        <w:pStyle w:val="Title"/>
        <w:numPr>
          <w:ilvl w:val="1"/>
          <w:numId w:val="8"/>
        </w:numPr>
        <w:jc w:val="both"/>
        <w:rPr>
          <w:rFonts w:ascii="Arial" w:hAnsi="Arial" w:cs="Arial"/>
          <w:kern w:val="2"/>
          <w:sz w:val="20"/>
          <w:szCs w:val="20"/>
          <w14:ligatures w14:val="standardContextual"/>
        </w:rPr>
      </w:pPr>
      <w:r w:rsidRPr="00EE707F">
        <w:rPr>
          <w:rStyle w:val="Hyperlink"/>
          <w:rFonts w:ascii="Arial" w:hAnsi="Arial" w:cs="Arial"/>
          <w:color w:val="auto"/>
          <w:sz w:val="20"/>
          <w:szCs w:val="20"/>
          <w:u w:val="none"/>
        </w:rPr>
        <w:t>Sostenibilidad y modelo de transición</w:t>
      </w:r>
    </w:p>
    <w:p w14:paraId="14228F1D" w14:textId="77777777" w:rsidR="00176D71" w:rsidRPr="00C91C6B" w:rsidRDefault="00176D71">
      <w:pPr>
        <w:pStyle w:val="ListParagraph"/>
        <w:numPr>
          <w:ilvl w:val="0"/>
          <w:numId w:val="11"/>
        </w:numPr>
        <w:rPr>
          <w:rFonts w:ascii="Arial" w:hAnsi="Arial" w:cs="Arial"/>
          <w:kern w:val="2"/>
          <w:sz w:val="20"/>
          <w:szCs w:val="20"/>
          <w14:ligatures w14:val="standardContextual"/>
        </w:rPr>
      </w:pPr>
      <w:r w:rsidRPr="00C91C6B">
        <w:rPr>
          <w:rFonts w:ascii="Arial" w:hAnsi="Arial" w:cs="Arial"/>
          <w:b/>
          <w:bCs/>
          <w:sz w:val="20"/>
          <w:szCs w:val="20"/>
        </w:rPr>
        <w:t>Plan de traspaso:</w:t>
      </w:r>
      <w:r w:rsidRPr="00C91C6B">
        <w:rPr>
          <w:rFonts w:ascii="Arial" w:hAnsi="Arial" w:cs="Arial"/>
          <w:sz w:val="20"/>
          <w:szCs w:val="20"/>
        </w:rPr>
        <w:t xml:space="preserve"> Definición de una hoja de ruta clara para transferir conocimiento, metodologías, materiales y responsabilidades al área de RRHH de Línea Directa.</w:t>
      </w:r>
    </w:p>
    <w:p w14:paraId="2A03A093" w14:textId="77777777" w:rsidR="00176D71" w:rsidRPr="003558C1" w:rsidRDefault="00176D71">
      <w:pPr>
        <w:pStyle w:val="ListParagraph"/>
        <w:numPr>
          <w:ilvl w:val="0"/>
          <w:numId w:val="11"/>
        </w:numPr>
        <w:rPr>
          <w:rFonts w:ascii="Arial" w:hAnsi="Arial" w:cs="Arial"/>
          <w:kern w:val="2"/>
          <w:sz w:val="20"/>
          <w:szCs w:val="20"/>
          <w14:ligatures w14:val="standardContextual"/>
        </w:rPr>
      </w:pPr>
      <w:r w:rsidRPr="00C91C6B">
        <w:rPr>
          <w:rFonts w:ascii="Arial" w:hAnsi="Arial" w:cs="Arial"/>
          <w:b/>
          <w:bCs/>
          <w:sz w:val="20"/>
          <w:szCs w:val="20"/>
        </w:rPr>
        <w:t>Capacidad de continuidad tras el cierre del proyecto:</w:t>
      </w:r>
      <w:r w:rsidRPr="00C91C6B">
        <w:rPr>
          <w:rFonts w:ascii="Arial" w:hAnsi="Arial" w:cs="Arial"/>
          <w:sz w:val="20"/>
          <w:szCs w:val="20"/>
        </w:rPr>
        <w:t xml:space="preserve"> Acciones para asegurar que el nivel de adopción se mantiene y evoluciona una vez finalizado el periodo de soporte reforzado y el proveedor haya concluido su participación.</w:t>
      </w:r>
    </w:p>
    <w:p w14:paraId="1CEE5FB0" w14:textId="77777777" w:rsidR="003558C1" w:rsidRPr="003558C1" w:rsidRDefault="003558C1" w:rsidP="003558C1">
      <w:pPr>
        <w:rPr>
          <w:rFonts w:ascii="Arial" w:hAnsi="Arial" w:cs="Arial"/>
          <w:kern w:val="2"/>
          <w:sz w:val="20"/>
          <w:szCs w:val="20"/>
          <w14:ligatures w14:val="standardContextual"/>
        </w:rPr>
      </w:pPr>
    </w:p>
    <w:p w14:paraId="24F941FE" w14:textId="1BE5D077" w:rsidR="00D54C82" w:rsidRPr="003558C1" w:rsidRDefault="00D54C82">
      <w:pPr>
        <w:pStyle w:val="Title"/>
        <w:numPr>
          <w:ilvl w:val="0"/>
          <w:numId w:val="8"/>
        </w:numPr>
        <w:spacing w:line="360" w:lineRule="auto"/>
        <w:jc w:val="both"/>
        <w:rPr>
          <w:rStyle w:val="Hyperlink"/>
          <w:rFonts w:ascii="Arial" w:hAnsi="Arial" w:cs="Arial"/>
          <w:b/>
          <w:bCs/>
          <w:color w:val="auto"/>
          <w:kern w:val="0"/>
          <w:sz w:val="20"/>
          <w:szCs w:val="20"/>
          <w:u w:val="none"/>
        </w:rPr>
      </w:pPr>
      <w:r w:rsidRPr="003558C1">
        <w:rPr>
          <w:rStyle w:val="Hyperlink"/>
          <w:rFonts w:ascii="Arial" w:hAnsi="Arial" w:cs="Arial"/>
          <w:b/>
          <w:bCs/>
          <w:color w:val="auto"/>
          <w:kern w:val="0"/>
          <w:sz w:val="20"/>
          <w:szCs w:val="20"/>
          <w:u w:val="none"/>
        </w:rPr>
        <w:t>COORDINACIÓN CON EL LOTE DE IMPLANTACIÓN</w:t>
      </w:r>
    </w:p>
    <w:p w14:paraId="2962059B" w14:textId="77777777" w:rsidR="00176D71" w:rsidRPr="00C91C6B" w:rsidRDefault="00176D71">
      <w:pPr>
        <w:jc w:val="both"/>
        <w:rPr>
          <w:rFonts w:ascii="Arial" w:hAnsi="Arial" w:cs="Arial"/>
          <w:kern w:val="2"/>
          <w:sz w:val="20"/>
          <w:szCs w:val="20"/>
          <w14:ligatures w14:val="standardContextual"/>
        </w:rPr>
      </w:pPr>
      <w:r w:rsidRPr="00C91C6B">
        <w:rPr>
          <w:rFonts w:ascii="Arial" w:hAnsi="Arial" w:cs="Arial"/>
          <w:sz w:val="20"/>
          <w:szCs w:val="20"/>
        </w:rPr>
        <w:t>La propuesta deberá tomar como referencia el alcance funcional, la planificación, el modelo de despliegue, los colectivos impactados y el modelo de soporte definidos en la RFQ del lote de implantación. El proveedor deberá explicar de qué manera adaptará su enfoque, sus entregables y su calendario a dichos elementos, así como el mecanismo previsto para revisar el plan de cambio en caso de que se produzcan modificaciones relevantes en el proyecto de implantación.</w:t>
      </w:r>
    </w:p>
    <w:p w14:paraId="2AA433A3" w14:textId="77777777" w:rsidR="00176D71" w:rsidRPr="00C91C6B" w:rsidRDefault="00176D71">
      <w:pPr>
        <w:pStyle w:val="ListParagraph"/>
        <w:numPr>
          <w:ilvl w:val="0"/>
          <w:numId w:val="10"/>
        </w:numPr>
        <w:rPr>
          <w:rFonts w:ascii="Arial" w:hAnsi="Arial" w:cs="Arial"/>
          <w:kern w:val="2"/>
          <w:sz w:val="20"/>
          <w:szCs w:val="20"/>
          <w14:ligatures w14:val="standardContextual"/>
        </w:rPr>
      </w:pPr>
      <w:r w:rsidRPr="00C91C6B">
        <w:rPr>
          <w:rFonts w:ascii="Arial" w:hAnsi="Arial" w:cs="Arial"/>
          <w:sz w:val="20"/>
          <w:szCs w:val="20"/>
        </w:rPr>
        <w:t>El proveedor deberá identificar expresamente las dependencias con el lote de implantación y su impacto en comunicación, formación, adopción y soporte a la puesta en producción.</w:t>
      </w:r>
    </w:p>
    <w:p w14:paraId="785DB7A6" w14:textId="77777777" w:rsidR="00176D71" w:rsidRPr="00C91C6B" w:rsidRDefault="00176D71">
      <w:pPr>
        <w:pStyle w:val="ListParagraph"/>
        <w:numPr>
          <w:ilvl w:val="0"/>
          <w:numId w:val="10"/>
        </w:numPr>
        <w:rPr>
          <w:rFonts w:ascii="Arial" w:hAnsi="Arial" w:cs="Arial"/>
          <w:sz w:val="20"/>
          <w:szCs w:val="20"/>
        </w:rPr>
      </w:pPr>
      <w:r w:rsidRPr="00C91C6B">
        <w:rPr>
          <w:rFonts w:ascii="Arial" w:hAnsi="Arial" w:cs="Arial"/>
          <w:sz w:val="20"/>
          <w:szCs w:val="20"/>
        </w:rPr>
        <w:t>Deberá participar en los comités o reuniones de seguimiento que se establezcan para asegurar la coordinación entre ambos lotes.</w:t>
      </w:r>
    </w:p>
    <w:p w14:paraId="3E5B476D" w14:textId="77777777" w:rsidR="00176D71" w:rsidRDefault="00176D71">
      <w:pPr>
        <w:pStyle w:val="ListParagraph"/>
        <w:numPr>
          <w:ilvl w:val="0"/>
          <w:numId w:val="10"/>
        </w:numPr>
        <w:rPr>
          <w:rFonts w:ascii="Arial" w:hAnsi="Arial" w:cs="Arial"/>
          <w:sz w:val="20"/>
          <w:szCs w:val="20"/>
        </w:rPr>
      </w:pPr>
      <w:r w:rsidRPr="00C91C6B">
        <w:rPr>
          <w:rFonts w:ascii="Arial" w:hAnsi="Arial" w:cs="Arial"/>
          <w:sz w:val="20"/>
          <w:szCs w:val="20"/>
        </w:rPr>
        <w:t>Deberá definir con claridad la distribución de responsabilidades, los mecanismos de escalado y el tratamiento de bloqueos o retrasos que puedan afectar a la adopción.</w:t>
      </w:r>
    </w:p>
    <w:p w14:paraId="10C7D796" w14:textId="77777777" w:rsidR="003558C1" w:rsidRPr="003558C1" w:rsidRDefault="003558C1" w:rsidP="003558C1">
      <w:pPr>
        <w:rPr>
          <w:rFonts w:ascii="Arial" w:hAnsi="Arial" w:cs="Arial"/>
          <w:sz w:val="20"/>
          <w:szCs w:val="20"/>
        </w:rPr>
      </w:pPr>
    </w:p>
    <w:p w14:paraId="3BEB2094" w14:textId="170A83C9" w:rsidR="00D54C82" w:rsidRPr="003558C1" w:rsidRDefault="00D54C82">
      <w:pPr>
        <w:pStyle w:val="Title"/>
        <w:numPr>
          <w:ilvl w:val="0"/>
          <w:numId w:val="8"/>
        </w:numPr>
        <w:spacing w:line="360" w:lineRule="auto"/>
        <w:jc w:val="both"/>
        <w:rPr>
          <w:rStyle w:val="Hyperlink"/>
          <w:rFonts w:ascii="Arial" w:hAnsi="Arial" w:cs="Arial"/>
          <w:b/>
          <w:bCs/>
          <w:color w:val="auto"/>
          <w:kern w:val="0"/>
          <w:sz w:val="20"/>
          <w:szCs w:val="20"/>
          <w:u w:val="none"/>
        </w:rPr>
      </w:pPr>
      <w:r w:rsidRPr="00C91C6B">
        <w:rPr>
          <w:rStyle w:val="Hyperlink"/>
          <w:rFonts w:ascii="Arial" w:hAnsi="Arial" w:cs="Arial"/>
          <w:b/>
          <w:bCs/>
          <w:color w:val="auto"/>
          <w:kern w:val="0"/>
          <w:sz w:val="20"/>
          <w:szCs w:val="20"/>
          <w:u w:val="none"/>
        </w:rPr>
        <w:t>SUPUESTOS Y DEPENDENCIAS PARA LA PRESTACIÓN DEL SERVICIO</w:t>
      </w:r>
    </w:p>
    <w:p w14:paraId="5AF8AD7D" w14:textId="77777777" w:rsidR="00176D71" w:rsidRDefault="00176D71">
      <w:pPr>
        <w:jc w:val="both"/>
        <w:rPr>
          <w:rFonts w:ascii="Arial" w:hAnsi="Arial" w:cs="Arial"/>
          <w:sz w:val="20"/>
          <w:szCs w:val="20"/>
        </w:rPr>
      </w:pPr>
      <w:r w:rsidRPr="00C91C6B">
        <w:rPr>
          <w:rFonts w:ascii="Arial" w:hAnsi="Arial" w:cs="Arial"/>
          <w:sz w:val="20"/>
          <w:szCs w:val="20"/>
        </w:rPr>
        <w:t>La propuesta deberá incluir de forma explícita los supuestos de partida y las dependencias necesarias para la correcta prestación del servicio, incluyendo al menos la información requerida para el arranque, las validaciones necesarias por parte de Línea Directa, la dedicación estimada de interlocutores internos y los riesgos derivados de retrasos o cambios en el diseño, los datos, las pruebas o el calendario del proyecto.</w:t>
      </w:r>
    </w:p>
    <w:p w14:paraId="171CBE6B" w14:textId="77777777" w:rsidR="003558C1" w:rsidRDefault="003558C1">
      <w:pPr>
        <w:jc w:val="both"/>
        <w:rPr>
          <w:rFonts w:ascii="Arial" w:hAnsi="Arial" w:cs="Arial"/>
          <w:sz w:val="20"/>
          <w:szCs w:val="20"/>
        </w:rPr>
      </w:pPr>
    </w:p>
    <w:p w14:paraId="503960B6" w14:textId="3A658D39" w:rsidR="00D54C82" w:rsidRPr="003558C1" w:rsidRDefault="00D54C82">
      <w:pPr>
        <w:pStyle w:val="Title"/>
        <w:numPr>
          <w:ilvl w:val="0"/>
          <w:numId w:val="8"/>
        </w:numPr>
        <w:spacing w:line="360" w:lineRule="auto"/>
        <w:jc w:val="both"/>
        <w:rPr>
          <w:rStyle w:val="Hyperlink"/>
          <w:rFonts w:ascii="Arial" w:hAnsi="Arial" w:cs="Arial"/>
          <w:b/>
          <w:bCs/>
          <w:color w:val="auto"/>
          <w:kern w:val="0"/>
          <w:sz w:val="20"/>
          <w:szCs w:val="20"/>
          <w:u w:val="none"/>
        </w:rPr>
      </w:pPr>
      <w:r w:rsidRPr="003558C1">
        <w:rPr>
          <w:rStyle w:val="Hyperlink"/>
          <w:rFonts w:ascii="Arial" w:hAnsi="Arial" w:cs="Arial"/>
          <w:b/>
          <w:bCs/>
          <w:color w:val="auto"/>
          <w:kern w:val="0"/>
          <w:sz w:val="20"/>
          <w:szCs w:val="20"/>
          <w:u w:val="none"/>
        </w:rPr>
        <w:t>EQUIPO MÍNIMO REQUERIDO</w:t>
      </w:r>
    </w:p>
    <w:p w14:paraId="6D06D899" w14:textId="77777777" w:rsidR="00D54C82" w:rsidRDefault="00D54C82">
      <w:pPr>
        <w:jc w:val="both"/>
        <w:rPr>
          <w:rFonts w:ascii="Arial" w:hAnsi="Arial" w:cs="Arial"/>
          <w:sz w:val="20"/>
          <w:szCs w:val="20"/>
        </w:rPr>
      </w:pPr>
      <w:r w:rsidRPr="00C91C6B">
        <w:rPr>
          <w:rFonts w:ascii="Arial" w:hAnsi="Arial" w:cs="Arial"/>
          <w:sz w:val="20"/>
          <w:szCs w:val="20"/>
        </w:rPr>
        <w:t>El proveedor deberá identificar el equipo propuesto para la ejecución del servicio, indicando como mínimo el rol, responsabilidades, dedicación estimada, momento de participación y experiencia relevante de cada perfil. La propuesta deberá incluir, al menos, un responsable principal del servicio, perfiles especializados en comunicación, formación y acompañamiento a la puesta en producción, así como la disponibilidad real del equipo durante las fases críticas del proyecto. Asimismo, deberá indicarse el procedimiento previsto para la sustitución de perfiles clave y la experiencia específica en implantaciones HCM de tamaño y complejidad comparables.</w:t>
      </w:r>
    </w:p>
    <w:p w14:paraId="68D5C7F8" w14:textId="77777777" w:rsidR="003558C1" w:rsidRDefault="003558C1">
      <w:pPr>
        <w:jc w:val="both"/>
        <w:rPr>
          <w:rFonts w:ascii="Arial" w:hAnsi="Arial" w:cs="Arial"/>
          <w:sz w:val="20"/>
          <w:szCs w:val="20"/>
        </w:rPr>
      </w:pPr>
    </w:p>
    <w:p w14:paraId="48281279" w14:textId="04E7D6CE" w:rsidR="00D54C82" w:rsidRPr="00C91C6B" w:rsidRDefault="00D54C82">
      <w:pPr>
        <w:pStyle w:val="Title"/>
        <w:numPr>
          <w:ilvl w:val="0"/>
          <w:numId w:val="8"/>
        </w:numPr>
        <w:spacing w:line="360" w:lineRule="auto"/>
        <w:jc w:val="both"/>
        <w:rPr>
          <w:rFonts w:ascii="Arial" w:hAnsi="Arial" w:cs="Arial"/>
          <w:kern w:val="2"/>
          <w:sz w:val="20"/>
          <w:szCs w:val="20"/>
          <w14:ligatures w14:val="standardContextual"/>
        </w:rPr>
      </w:pPr>
      <w:r w:rsidRPr="003558C1">
        <w:rPr>
          <w:rStyle w:val="Hyperlink"/>
          <w:rFonts w:ascii="Arial" w:hAnsi="Arial" w:cs="Arial"/>
          <w:b/>
          <w:bCs/>
          <w:color w:val="auto"/>
          <w:kern w:val="0"/>
          <w:sz w:val="20"/>
          <w:szCs w:val="20"/>
          <w:u w:val="none"/>
        </w:rPr>
        <w:t>EXPERIENCIA Y REFERENCIAS DEL PROVEEDOR</w:t>
      </w:r>
    </w:p>
    <w:p w14:paraId="721115B7" w14:textId="52D039EB" w:rsidR="00D54C82" w:rsidRDefault="00D54C82">
      <w:pPr>
        <w:jc w:val="both"/>
        <w:rPr>
          <w:rFonts w:ascii="Arial" w:hAnsi="Arial" w:cs="Arial"/>
          <w:sz w:val="20"/>
          <w:szCs w:val="20"/>
        </w:rPr>
      </w:pPr>
      <w:r w:rsidRPr="00C91C6B">
        <w:rPr>
          <w:rFonts w:ascii="Arial" w:hAnsi="Arial" w:cs="Arial"/>
          <w:sz w:val="20"/>
          <w:szCs w:val="20"/>
        </w:rPr>
        <w:t>El proveedor deberá acreditar experiencia contrastada en proyectos de gestión del cambio asociados a implantaciones HCM, indicando referencias relevantes en organizaciones de tamaño y complejidad comparables. La propuesta deberá incluir una descripción breve de los proyectos aportados, el alcance del servicio prestado, el papel desempeñado por el proveedor, los principales retos abordados y, cuando resulte posible, los resultados obtenidos o aprendizajes aplicables al presente proyecto.</w:t>
      </w:r>
      <w:r w:rsidR="006C184C">
        <w:rPr>
          <w:rFonts w:ascii="Arial" w:hAnsi="Arial" w:cs="Arial"/>
          <w:sz w:val="20"/>
          <w:szCs w:val="20"/>
        </w:rPr>
        <w:t xml:space="preserve"> </w:t>
      </w:r>
    </w:p>
    <w:p w14:paraId="724F7E8F" w14:textId="1D70BBA7" w:rsidR="006C184C" w:rsidRDefault="006C184C">
      <w:pPr>
        <w:jc w:val="both"/>
        <w:rPr>
          <w:rFonts w:ascii="Arial" w:hAnsi="Arial" w:cs="Arial"/>
          <w:sz w:val="20"/>
          <w:szCs w:val="20"/>
        </w:rPr>
      </w:pPr>
      <w:r w:rsidRPr="006C184C">
        <w:rPr>
          <w:rFonts w:ascii="Arial" w:hAnsi="Arial" w:cs="Arial"/>
          <w:sz w:val="20"/>
          <w:szCs w:val="20"/>
        </w:rPr>
        <w:t>Se valorará especialmente la experiencia específica en proyectos de implantación HCM en organizaciones con un volumen de empleados, complejidad operativa y necesidad de acompañamiento comparables al de Línea Directa.</w:t>
      </w:r>
    </w:p>
    <w:p w14:paraId="13E82F80" w14:textId="77777777" w:rsidR="003558C1" w:rsidRDefault="003558C1">
      <w:pPr>
        <w:jc w:val="both"/>
        <w:rPr>
          <w:rFonts w:ascii="Arial" w:hAnsi="Arial" w:cs="Arial"/>
          <w:sz w:val="20"/>
          <w:szCs w:val="20"/>
        </w:rPr>
      </w:pPr>
    </w:p>
    <w:p w14:paraId="7538CFC6" w14:textId="067C1AD7" w:rsidR="00D54C82" w:rsidRPr="003558C1" w:rsidRDefault="00D54C82">
      <w:pPr>
        <w:pStyle w:val="Title"/>
        <w:numPr>
          <w:ilvl w:val="0"/>
          <w:numId w:val="8"/>
        </w:numPr>
        <w:spacing w:line="360" w:lineRule="auto"/>
        <w:jc w:val="both"/>
        <w:rPr>
          <w:rStyle w:val="Hyperlink"/>
          <w:rFonts w:ascii="Arial" w:hAnsi="Arial" w:cs="Arial"/>
          <w:b/>
          <w:bCs/>
          <w:color w:val="auto"/>
          <w:kern w:val="0"/>
          <w:sz w:val="20"/>
          <w:szCs w:val="20"/>
          <w:u w:val="none"/>
        </w:rPr>
      </w:pPr>
      <w:r w:rsidRPr="003558C1">
        <w:rPr>
          <w:rStyle w:val="Hyperlink"/>
          <w:rFonts w:ascii="Arial" w:hAnsi="Arial" w:cs="Arial"/>
          <w:b/>
          <w:bCs/>
          <w:color w:val="auto"/>
          <w:kern w:val="0"/>
          <w:sz w:val="20"/>
          <w:szCs w:val="20"/>
          <w:u w:val="none"/>
        </w:rPr>
        <w:t>CRITERIOS DE ACEPTACIÓN DE ENTREGABLES</w:t>
      </w:r>
    </w:p>
    <w:p w14:paraId="7A92764B" w14:textId="2DE5F79C" w:rsidR="00BB26A0" w:rsidRPr="00C91C6B" w:rsidRDefault="00D54C82" w:rsidP="00723F49">
      <w:pPr>
        <w:jc w:val="both"/>
        <w:rPr>
          <w:rStyle w:val="Hyperlink"/>
          <w:rFonts w:ascii="Arial" w:hAnsi="Arial" w:cs="Arial"/>
          <w:color w:val="auto"/>
          <w:sz w:val="20"/>
          <w:szCs w:val="20"/>
          <w:u w:val="none"/>
        </w:rPr>
      </w:pPr>
      <w:r w:rsidRPr="00C91C6B">
        <w:rPr>
          <w:rFonts w:ascii="Arial" w:hAnsi="Arial" w:cs="Arial"/>
          <w:sz w:val="20"/>
          <w:szCs w:val="20"/>
        </w:rPr>
        <w:t>Todos los entregables deberán presentarse en formatos editables cuando aplique, quedar sujetos a revisión y validación por parte de Línea Directa y estar vinculados a hitos concretos del proyecto. El proveedor deberá indicar el calendario de entrega previsto, el circuito de revisión, el tratamiento de observaciones, las versiones preliminares y finales, el número de ciclos de revisión contemplados y el criterio por el cual cada entregable se considerará aceptado. Asimismo, deberá especificarse el plazo estimado para la validación por parte de Línea Directa y la forma en que se incorporarán los comentarios previos a la aceptación definitiva.</w:t>
      </w:r>
    </w:p>
    <w:p w14:paraId="0012215B" w14:textId="77777777" w:rsidR="008B08DA" w:rsidRPr="00C91C6B" w:rsidRDefault="008B08DA" w:rsidP="008A566D">
      <w:pPr>
        <w:spacing w:line="360" w:lineRule="auto"/>
        <w:ind w:firstLine="360"/>
        <w:jc w:val="both"/>
        <w:rPr>
          <w:rStyle w:val="Hyperlink"/>
          <w:rFonts w:ascii="Arial" w:hAnsi="Arial" w:cs="Arial"/>
          <w:color w:val="auto"/>
          <w:sz w:val="20"/>
          <w:szCs w:val="20"/>
          <w:u w:val="none"/>
        </w:rPr>
      </w:pPr>
    </w:p>
    <w:sectPr w:rsidR="008B08DA" w:rsidRPr="00C91C6B" w:rsidSect="000E5576">
      <w:headerReference w:type="even" r:id="rId12"/>
      <w:headerReference w:type="default" r:id="rId13"/>
      <w:footerReference w:type="even" r:id="rId14"/>
      <w:footerReference w:type="default" r:id="rId15"/>
      <w:headerReference w:type="first" r:id="rId16"/>
      <w:footerReference w:type="first" r:id="rId17"/>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88DD" w14:textId="77777777" w:rsidR="006F532A" w:rsidRPr="00712725" w:rsidRDefault="006F532A" w:rsidP="0073136F">
      <w:r w:rsidRPr="00712725">
        <w:separator/>
      </w:r>
    </w:p>
  </w:endnote>
  <w:endnote w:type="continuationSeparator" w:id="0">
    <w:p w14:paraId="3790E3D6" w14:textId="77777777" w:rsidR="006F532A" w:rsidRPr="00712725" w:rsidRDefault="006F532A" w:rsidP="0073136F">
      <w:r w:rsidRPr="00712725">
        <w:continuationSeparator/>
      </w:r>
    </w:p>
  </w:endnote>
  <w:endnote w:type="continuationNotice" w:id="1">
    <w:p w14:paraId="1AAFBFCE" w14:textId="77777777" w:rsidR="006F532A" w:rsidRPr="00712725" w:rsidRDefault="006F53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3B16" w14:textId="2E516951" w:rsidR="007932F6" w:rsidRDefault="007932F6">
    <w:pPr>
      <w:pStyle w:val="Footer"/>
    </w:pPr>
    <w:r>
      <w:rPr>
        <w:noProof/>
      </w:rPr>
      <mc:AlternateContent>
        <mc:Choice Requires="wps">
          <w:drawing>
            <wp:anchor distT="0" distB="0" distL="0" distR="0" simplePos="0" relativeHeight="251658243" behindDoc="0" locked="0" layoutInCell="1" allowOverlap="1" wp14:anchorId="044216F4" wp14:editId="4D7FBEA5">
              <wp:simplePos x="635" y="635"/>
              <wp:positionH relativeFrom="page">
                <wp:align>center</wp:align>
              </wp:positionH>
              <wp:positionV relativeFrom="page">
                <wp:align>bottom</wp:align>
              </wp:positionV>
              <wp:extent cx="2259965" cy="314325"/>
              <wp:effectExtent l="0" t="0" r="6985" b="0"/>
              <wp:wrapNone/>
              <wp:docPr id="106174445" name="Cuadro de texto 8" descr="Uso Interno - No compartir fuera de la organización.">
                <a:extLst xmlns:a="http://schemas.openxmlformats.org/drawingml/2006/main">
                  <a:ext uri="{FF2B5EF4-FFF2-40B4-BE49-F238E27FC236}">
                    <a16:creationId xmlns:a16="http://schemas.microsoft.com/office/drawing/2014/main" id="{E600CB66-3DDB-4054-BEF6-60926BED52C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1245B877" w14:textId="17C25B3D" w:rsidR="007932F6" w:rsidRPr="007932F6" w:rsidRDefault="007932F6" w:rsidP="007932F6">
                          <w:pPr>
                            <w:rPr>
                              <w:rFonts w:ascii="Aptos" w:eastAsia="Aptos" w:hAnsi="Aptos" w:cs="Aptos"/>
                              <w:noProof/>
                              <w:color w:val="000000"/>
                              <w:sz w:val="16"/>
                              <w:szCs w:val="16"/>
                            </w:rPr>
                          </w:pPr>
                          <w:r w:rsidRPr="007932F6">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4216F4" id="_x0000_t202" coordsize="21600,21600" o:spt="202" path="m,l,21600r21600,l21600,xe">
              <v:stroke joinstyle="miter"/>
              <v:path gradientshapeok="t" o:connecttype="rect"/>
            </v:shapetype>
            <v:shape id="Cuadro de texto 8" o:spid="_x0000_s1031" type="#_x0000_t202" alt="Uso Interno - No compartir fuera de la organización." style="position:absolute;margin-left:0;margin-top:0;width:177.95pt;height:24.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textbox style="mso-fit-shape-to-text:t" inset="0,0,0,15pt">
                <w:txbxContent>
                  <w:p w14:paraId="1245B877" w14:textId="17C25B3D" w:rsidR="007932F6" w:rsidRPr="007932F6" w:rsidRDefault="007932F6" w:rsidP="007932F6">
                    <w:pPr>
                      <w:rPr>
                        <w:rFonts w:ascii="Aptos" w:eastAsia="Aptos" w:hAnsi="Aptos" w:cs="Aptos"/>
                        <w:noProof/>
                        <w:color w:val="000000"/>
                        <w:sz w:val="16"/>
                        <w:szCs w:val="16"/>
                      </w:rPr>
                    </w:pPr>
                    <w:r w:rsidRPr="007932F6">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9818" w14:textId="7851C703" w:rsidR="004A2486" w:rsidRPr="00712725" w:rsidRDefault="007932F6">
    <w:pPr>
      <w:tabs>
        <w:tab w:val="center" w:pos="4550"/>
        <w:tab w:val="left" w:pos="5818"/>
      </w:tabs>
      <w:ind w:right="260"/>
      <w:jc w:val="right"/>
      <w:rPr>
        <w:color w:val="222A35"/>
      </w:rPr>
    </w:pPr>
    <w:r>
      <w:rPr>
        <w:noProof/>
        <w:color w:val="8496B0"/>
        <w:spacing w:val="60"/>
        <w:sz w:val="16"/>
        <w:szCs w:val="16"/>
      </w:rPr>
      <mc:AlternateContent>
        <mc:Choice Requires="wps">
          <w:drawing>
            <wp:anchor distT="0" distB="0" distL="0" distR="0" simplePos="0" relativeHeight="251658241" behindDoc="0" locked="0" layoutInCell="1" allowOverlap="1" wp14:anchorId="744CB659" wp14:editId="4BA2A320">
              <wp:simplePos x="635" y="635"/>
              <wp:positionH relativeFrom="page">
                <wp:align>center</wp:align>
              </wp:positionH>
              <wp:positionV relativeFrom="page">
                <wp:align>bottom</wp:align>
              </wp:positionV>
              <wp:extent cx="2259965" cy="314325"/>
              <wp:effectExtent l="0" t="0" r="6985" b="0"/>
              <wp:wrapNone/>
              <wp:docPr id="1571124437" name="Cuadro de texto 9" descr="Uso Interno - No compartir fuera de la organización.">
                <a:extLst xmlns:a="http://schemas.openxmlformats.org/drawingml/2006/main">
                  <a:ext uri="{FF2B5EF4-FFF2-40B4-BE49-F238E27FC236}">
                    <a16:creationId xmlns:a16="http://schemas.microsoft.com/office/drawing/2014/main" id="{0C470D6F-1101-4233-92E3-A9107F91DA1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7CD89F54" w14:textId="1D6563E9" w:rsidR="007932F6" w:rsidRPr="007932F6" w:rsidRDefault="007932F6" w:rsidP="007932F6">
                          <w:pPr>
                            <w:rPr>
                              <w:rFonts w:ascii="Aptos" w:eastAsia="Aptos" w:hAnsi="Aptos" w:cs="Aptos"/>
                              <w:noProof/>
                              <w:color w:val="000000"/>
                              <w:sz w:val="16"/>
                              <w:szCs w:val="16"/>
                            </w:rPr>
                          </w:pPr>
                          <w:r w:rsidRPr="007932F6">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4CB659" id="_x0000_t202" coordsize="21600,21600" o:spt="202" path="m,l,21600r21600,l21600,xe">
              <v:stroke joinstyle="miter"/>
              <v:path gradientshapeok="t" o:connecttype="rect"/>
            </v:shapetype>
            <v:shape id="Cuadro de texto 9" o:spid="_x0000_s1032" type="#_x0000_t202" alt="Uso Interno - No compartir fuera de la organización." style="position:absolute;left:0;text-align:left;margin-left:0;margin-top:0;width:177.95pt;height:24.7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filled="f" stroked="f">
              <v:textbox style="mso-fit-shape-to-text:t" inset="0,0,0,15pt">
                <w:txbxContent>
                  <w:p w14:paraId="7CD89F54" w14:textId="1D6563E9" w:rsidR="007932F6" w:rsidRPr="007932F6" w:rsidRDefault="007932F6" w:rsidP="007932F6">
                    <w:pPr>
                      <w:rPr>
                        <w:rFonts w:ascii="Aptos" w:eastAsia="Aptos" w:hAnsi="Aptos" w:cs="Aptos"/>
                        <w:noProof/>
                        <w:color w:val="000000"/>
                        <w:sz w:val="16"/>
                        <w:szCs w:val="16"/>
                      </w:rPr>
                    </w:pPr>
                    <w:r w:rsidRPr="007932F6">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r w:rsidR="004A2486" w:rsidRPr="00712725">
      <w:rPr>
        <w:color w:val="8496B0"/>
        <w:spacing w:val="60"/>
        <w:sz w:val="16"/>
        <w:szCs w:val="16"/>
      </w:rPr>
      <w:t>Página</w:t>
    </w:r>
    <w:r w:rsidR="004A2486" w:rsidRPr="00712725">
      <w:rPr>
        <w:color w:val="8496B0"/>
      </w:rPr>
      <w:t xml:space="preserve"> </w:t>
    </w:r>
    <w:r w:rsidR="004A2486" w:rsidRPr="00712725">
      <w:rPr>
        <w:color w:val="323E4F"/>
      </w:rPr>
      <w:fldChar w:fldCharType="begin"/>
    </w:r>
    <w:r w:rsidR="004A2486" w:rsidRPr="00712725">
      <w:rPr>
        <w:color w:val="323E4F"/>
      </w:rPr>
      <w:instrText>PAGE   \* MERGEFORMAT</w:instrText>
    </w:r>
    <w:r w:rsidR="004A2486" w:rsidRPr="00712725">
      <w:rPr>
        <w:color w:val="323E4F"/>
      </w:rPr>
      <w:fldChar w:fldCharType="separate"/>
    </w:r>
    <w:r w:rsidR="004A2486" w:rsidRPr="00712725">
      <w:rPr>
        <w:color w:val="323E4F"/>
      </w:rPr>
      <w:t>9</w:t>
    </w:r>
    <w:r w:rsidR="004A2486" w:rsidRPr="00712725">
      <w:rPr>
        <w:color w:val="323E4F"/>
      </w:rPr>
      <w:fldChar w:fldCharType="end"/>
    </w:r>
    <w:r w:rsidR="004A2486" w:rsidRPr="00712725">
      <w:rPr>
        <w:color w:val="323E4F"/>
      </w:rPr>
      <w:t xml:space="preserve"> | </w:t>
    </w:r>
    <w:r w:rsidR="004A2486" w:rsidRPr="00712725">
      <w:rPr>
        <w:color w:val="323E4F"/>
      </w:rPr>
      <w:fldChar w:fldCharType="begin"/>
    </w:r>
    <w:r w:rsidR="004A2486" w:rsidRPr="00712725">
      <w:rPr>
        <w:color w:val="323E4F"/>
      </w:rPr>
      <w:instrText>NUMPAGES  \* Arabic  \* MERGEFORMAT</w:instrText>
    </w:r>
    <w:r w:rsidR="004A2486" w:rsidRPr="00712725">
      <w:rPr>
        <w:color w:val="323E4F"/>
      </w:rPr>
      <w:fldChar w:fldCharType="separate"/>
    </w:r>
    <w:r w:rsidR="004A2486" w:rsidRPr="00712725">
      <w:rPr>
        <w:color w:val="323E4F"/>
      </w:rPr>
      <w:t>20</w:t>
    </w:r>
    <w:r w:rsidR="004A2486" w:rsidRPr="00712725">
      <w:rPr>
        <w:color w:val="323E4F"/>
      </w:rPr>
      <w:fldChar w:fldCharType="end"/>
    </w:r>
  </w:p>
  <w:p w14:paraId="18C497D4" w14:textId="77777777" w:rsidR="004A2486" w:rsidRPr="00712725" w:rsidRDefault="004A24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1488" w14:textId="31065042" w:rsidR="007932F6" w:rsidRDefault="007932F6">
    <w:pPr>
      <w:pStyle w:val="Footer"/>
    </w:pPr>
    <w:r>
      <w:rPr>
        <w:noProof/>
      </w:rPr>
      <mc:AlternateContent>
        <mc:Choice Requires="wps">
          <w:drawing>
            <wp:anchor distT="0" distB="0" distL="0" distR="0" simplePos="0" relativeHeight="251658245" behindDoc="0" locked="0" layoutInCell="1" allowOverlap="1" wp14:anchorId="5A41AF05" wp14:editId="0A449343">
              <wp:simplePos x="635" y="635"/>
              <wp:positionH relativeFrom="page">
                <wp:align>center</wp:align>
              </wp:positionH>
              <wp:positionV relativeFrom="page">
                <wp:align>bottom</wp:align>
              </wp:positionV>
              <wp:extent cx="2259965" cy="314325"/>
              <wp:effectExtent l="0" t="0" r="6985" b="0"/>
              <wp:wrapNone/>
              <wp:docPr id="118575655" name="Cuadro de texto 7" descr="Uso Interno - No compartir fuera de la organización.">
                <a:extLst xmlns:a="http://schemas.openxmlformats.org/drawingml/2006/main">
                  <a:ext uri="{FF2B5EF4-FFF2-40B4-BE49-F238E27FC236}">
                    <a16:creationId xmlns:a16="http://schemas.microsoft.com/office/drawing/2014/main" id="{00ECEC59-89F5-4830-A458-0FCDC80370A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25FFC559" w14:textId="6042A8AB" w:rsidR="007932F6" w:rsidRPr="007932F6" w:rsidRDefault="007932F6" w:rsidP="007932F6">
                          <w:pPr>
                            <w:rPr>
                              <w:rFonts w:ascii="Aptos" w:eastAsia="Aptos" w:hAnsi="Aptos" w:cs="Aptos"/>
                              <w:noProof/>
                              <w:color w:val="000000"/>
                              <w:sz w:val="16"/>
                              <w:szCs w:val="16"/>
                            </w:rPr>
                          </w:pPr>
                          <w:r w:rsidRPr="007932F6">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41AF05" id="_x0000_t202" coordsize="21600,21600" o:spt="202" path="m,l,21600r21600,l21600,xe">
              <v:stroke joinstyle="miter"/>
              <v:path gradientshapeok="t" o:connecttype="rect"/>
            </v:shapetype>
            <v:shape id="Cuadro de texto 7" o:spid="_x0000_s1034" type="#_x0000_t202" alt="Uso Interno - No compartir fuera de la organización." style="position:absolute;margin-left:0;margin-top:0;width:177.95pt;height:24.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filled="f" stroked="f">
              <v:textbox style="mso-fit-shape-to-text:t" inset="0,0,0,15pt">
                <w:txbxContent>
                  <w:p w14:paraId="25FFC559" w14:textId="6042A8AB" w:rsidR="007932F6" w:rsidRPr="007932F6" w:rsidRDefault="007932F6" w:rsidP="007932F6">
                    <w:pPr>
                      <w:rPr>
                        <w:rFonts w:ascii="Aptos" w:eastAsia="Aptos" w:hAnsi="Aptos" w:cs="Aptos"/>
                        <w:noProof/>
                        <w:color w:val="000000"/>
                        <w:sz w:val="16"/>
                        <w:szCs w:val="16"/>
                      </w:rPr>
                    </w:pPr>
                    <w:r w:rsidRPr="007932F6">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E6B81" w14:textId="77777777" w:rsidR="006F532A" w:rsidRPr="00712725" w:rsidRDefault="006F532A" w:rsidP="0073136F">
      <w:r w:rsidRPr="00712725">
        <w:separator/>
      </w:r>
    </w:p>
  </w:footnote>
  <w:footnote w:type="continuationSeparator" w:id="0">
    <w:p w14:paraId="6691A328" w14:textId="77777777" w:rsidR="006F532A" w:rsidRPr="00712725" w:rsidRDefault="006F532A" w:rsidP="0073136F">
      <w:r w:rsidRPr="00712725">
        <w:continuationSeparator/>
      </w:r>
    </w:p>
  </w:footnote>
  <w:footnote w:type="continuationNotice" w:id="1">
    <w:p w14:paraId="690F5188" w14:textId="77777777" w:rsidR="006F532A" w:rsidRPr="00712725" w:rsidRDefault="006F53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88BA" w14:textId="323E08CB" w:rsidR="007932F6" w:rsidRDefault="007932F6">
    <w:pPr>
      <w:pStyle w:val="Header"/>
    </w:pPr>
    <w:r>
      <w:rPr>
        <w:noProof/>
      </w:rPr>
      <mc:AlternateContent>
        <mc:Choice Requires="wps">
          <w:drawing>
            <wp:anchor distT="0" distB="0" distL="0" distR="0" simplePos="0" relativeHeight="251658242" behindDoc="0" locked="0" layoutInCell="1" allowOverlap="1" wp14:anchorId="10E40F2B" wp14:editId="012316D1">
              <wp:simplePos x="635" y="635"/>
              <wp:positionH relativeFrom="page">
                <wp:align>left</wp:align>
              </wp:positionH>
              <wp:positionV relativeFrom="page">
                <wp:align>top</wp:align>
              </wp:positionV>
              <wp:extent cx="647700" cy="345440"/>
              <wp:effectExtent l="0" t="0" r="0" b="16510"/>
              <wp:wrapNone/>
              <wp:docPr id="1677707042" name="Cuadro de texto 5" descr="Interno">
                <a:extLst xmlns:a="http://schemas.openxmlformats.org/drawingml/2006/main">
                  <a:ext uri="{FF2B5EF4-FFF2-40B4-BE49-F238E27FC236}">
                    <a16:creationId xmlns:a16="http://schemas.microsoft.com/office/drawing/2014/main" id="{ABC974A3-8703-47C2-936F-F3D043125E7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4DDA1D35" w14:textId="439F5059" w:rsidR="007932F6" w:rsidRPr="007932F6" w:rsidRDefault="007932F6" w:rsidP="007932F6">
                          <w:pPr>
                            <w:rPr>
                              <w:rFonts w:ascii="Aptos" w:eastAsia="Aptos" w:hAnsi="Aptos" w:cs="Aptos"/>
                              <w:noProof/>
                              <w:color w:val="000000"/>
                              <w:sz w:val="20"/>
                              <w:szCs w:val="20"/>
                            </w:rPr>
                          </w:pPr>
                          <w:r w:rsidRPr="007932F6">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0E40F2B" id="_x0000_t202" coordsize="21600,21600" o:spt="202" path="m,l,21600r21600,l21600,xe">
              <v:stroke joinstyle="miter"/>
              <v:path gradientshapeok="t" o:connecttype="rect"/>
            </v:shapetype>
            <v:shape id="Cuadro de texto 5" o:spid="_x0000_s1029" type="#_x0000_t202" alt="Interno" style="position:absolute;margin-left:0;margin-top:0;width:51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textbox style="mso-fit-shape-to-text:t" inset="20pt,15pt,0,0">
                <w:txbxContent>
                  <w:p w14:paraId="4DDA1D35" w14:textId="439F5059" w:rsidR="007932F6" w:rsidRPr="007932F6" w:rsidRDefault="007932F6" w:rsidP="007932F6">
                    <w:pPr>
                      <w:rPr>
                        <w:rFonts w:ascii="Aptos" w:eastAsia="Aptos" w:hAnsi="Aptos" w:cs="Aptos"/>
                        <w:noProof/>
                        <w:color w:val="000000"/>
                        <w:sz w:val="20"/>
                        <w:szCs w:val="20"/>
                      </w:rPr>
                    </w:pPr>
                    <w:r w:rsidRPr="007932F6">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6E98" w14:textId="08B8191D" w:rsidR="004A2486" w:rsidRPr="00712725" w:rsidRDefault="007932F6" w:rsidP="000E5576">
    <w:pPr>
      <w:autoSpaceDE w:val="0"/>
      <w:autoSpaceDN w:val="0"/>
      <w:ind w:left="4248"/>
      <w:rPr>
        <w:rFonts w:ascii="Calibri Light" w:hAnsi="Calibri Light" w:cs="Arial"/>
        <w:sz w:val="16"/>
        <w:szCs w:val="16"/>
      </w:rPr>
    </w:pPr>
    <w:r>
      <w:rPr>
        <w:rFonts w:ascii="Calibri Light" w:hAnsi="Calibri Light" w:cs="Arial"/>
        <w:noProof/>
        <w:sz w:val="16"/>
        <w:szCs w:val="16"/>
      </w:rPr>
      <mc:AlternateContent>
        <mc:Choice Requires="wps">
          <w:drawing>
            <wp:anchor distT="0" distB="0" distL="0" distR="0" simplePos="0" relativeHeight="251658240" behindDoc="0" locked="0" layoutInCell="1" allowOverlap="1" wp14:anchorId="5CDFE7A9" wp14:editId="4C6B6767">
              <wp:simplePos x="635" y="635"/>
              <wp:positionH relativeFrom="page">
                <wp:align>left</wp:align>
              </wp:positionH>
              <wp:positionV relativeFrom="page">
                <wp:align>top</wp:align>
              </wp:positionV>
              <wp:extent cx="647700" cy="345440"/>
              <wp:effectExtent l="0" t="0" r="0" b="16510"/>
              <wp:wrapNone/>
              <wp:docPr id="1488490586" name="Cuadro de texto 6" descr="Interno">
                <a:extLst xmlns:a="http://schemas.openxmlformats.org/drawingml/2006/main">
                  <a:ext uri="{FF2B5EF4-FFF2-40B4-BE49-F238E27FC236}">
                    <a16:creationId xmlns:a16="http://schemas.microsoft.com/office/drawing/2014/main" id="{DC03763E-FF67-4DA3-BF95-9EE748DE156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016E42E8" w14:textId="7E097BA5" w:rsidR="007932F6" w:rsidRPr="007932F6" w:rsidRDefault="007932F6" w:rsidP="007932F6">
                          <w:pPr>
                            <w:rPr>
                              <w:rFonts w:ascii="Aptos" w:eastAsia="Aptos" w:hAnsi="Aptos" w:cs="Aptos"/>
                              <w:noProof/>
                              <w:color w:val="000000"/>
                              <w:sz w:val="20"/>
                              <w:szCs w:val="20"/>
                            </w:rPr>
                          </w:pPr>
                          <w:r w:rsidRPr="007932F6">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CDFE7A9" id="_x0000_t202" coordsize="21600,21600" o:spt="202" path="m,l,21600r21600,l21600,xe">
              <v:stroke joinstyle="miter"/>
              <v:path gradientshapeok="t" o:connecttype="rect"/>
            </v:shapetype>
            <v:shape id="Cuadro de texto 6" o:spid="_x0000_s1030" type="#_x0000_t202" alt="Interno" style="position:absolute;left:0;text-align:left;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textbox style="mso-fit-shape-to-text:t" inset="20pt,15pt,0,0">
                <w:txbxContent>
                  <w:p w14:paraId="016E42E8" w14:textId="7E097BA5" w:rsidR="007932F6" w:rsidRPr="007932F6" w:rsidRDefault="007932F6" w:rsidP="007932F6">
                    <w:pPr>
                      <w:rPr>
                        <w:rFonts w:ascii="Aptos" w:eastAsia="Aptos" w:hAnsi="Aptos" w:cs="Aptos"/>
                        <w:noProof/>
                        <w:color w:val="000000"/>
                        <w:sz w:val="20"/>
                        <w:szCs w:val="20"/>
                      </w:rPr>
                    </w:pPr>
                    <w:r w:rsidRPr="007932F6">
                      <w:rPr>
                        <w:rFonts w:ascii="Aptos" w:eastAsia="Aptos" w:hAnsi="Aptos" w:cs="Aptos"/>
                        <w:noProof/>
                        <w:color w:val="000000"/>
                        <w:sz w:val="20"/>
                        <w:szCs w:val="20"/>
                      </w:rPr>
                      <w:t>Interno</w:t>
                    </w:r>
                  </w:p>
                </w:txbxContent>
              </v:textbox>
              <w10:wrap anchorx="page" anchory="page"/>
            </v:shape>
          </w:pict>
        </mc:Fallback>
      </mc:AlternateContent>
    </w:r>
    <w:r w:rsidR="004A2486" w:rsidRPr="00712725">
      <w:rPr>
        <w:rFonts w:ascii="Calibri Light" w:hAnsi="Calibri Light" w:cs="Arial"/>
        <w:sz w:val="16"/>
        <w:szCs w:val="16"/>
      </w:rPr>
      <w:t>RF</w:t>
    </w:r>
    <w:r w:rsidR="002F6171">
      <w:rPr>
        <w:rFonts w:ascii="Calibri Light" w:hAnsi="Calibri Light" w:cs="Arial"/>
        <w:sz w:val="16"/>
        <w:szCs w:val="16"/>
      </w:rPr>
      <w:t>Q</w:t>
    </w:r>
    <w:r w:rsidR="004A2486" w:rsidRPr="00712725">
      <w:rPr>
        <w:rFonts w:ascii="Calibri Light" w:hAnsi="Calibri Light" w:cs="Arial"/>
        <w:sz w:val="16"/>
        <w:szCs w:val="16"/>
      </w:rPr>
      <w:t xml:space="preserve">: </w:t>
    </w:r>
    <w:r w:rsidR="00824523" w:rsidRPr="00712725">
      <w:rPr>
        <w:rFonts w:ascii="Calibri Light" w:hAnsi="Calibri Light"/>
        <w:sz w:val="16"/>
        <w:szCs w:val="16"/>
      </w:rPr>
      <w:t>202</w:t>
    </w:r>
    <w:r w:rsidR="002F6171">
      <w:rPr>
        <w:rFonts w:ascii="Calibri Light" w:hAnsi="Calibri Light"/>
        <w:sz w:val="16"/>
        <w:szCs w:val="16"/>
      </w:rPr>
      <w:t>X</w:t>
    </w:r>
    <w:r w:rsidR="00824523" w:rsidRPr="00712725">
      <w:rPr>
        <w:rFonts w:ascii="Calibri Light" w:hAnsi="Calibri Light"/>
        <w:sz w:val="16"/>
        <w:szCs w:val="16"/>
      </w:rPr>
      <w:t>-</w:t>
    </w:r>
    <w:r w:rsidR="002F6171">
      <w:rPr>
        <w:rFonts w:ascii="Calibri Light" w:hAnsi="Calibri Light"/>
        <w:sz w:val="16"/>
        <w:szCs w:val="16"/>
      </w:rPr>
      <w:t>XX</w:t>
    </w:r>
    <w:r w:rsidR="00824523" w:rsidRPr="00712725">
      <w:rPr>
        <w:rFonts w:ascii="Calibri Light" w:hAnsi="Calibri Light"/>
        <w:sz w:val="16"/>
        <w:szCs w:val="16"/>
      </w:rPr>
      <w:t xml:space="preserve"> Plataforma </w:t>
    </w:r>
    <w:r w:rsidR="00766D35">
      <w:rPr>
        <w:rFonts w:ascii="Calibri Light" w:hAnsi="Calibri Light"/>
        <w:sz w:val="16"/>
        <w:szCs w:val="16"/>
      </w:rPr>
      <w:t>HR – Gestion del cambio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D222" w14:textId="4CC13F86" w:rsidR="007932F6" w:rsidRDefault="007932F6">
    <w:pPr>
      <w:pStyle w:val="Header"/>
    </w:pPr>
    <w:r>
      <w:rPr>
        <w:noProof/>
      </w:rPr>
      <mc:AlternateContent>
        <mc:Choice Requires="wps">
          <w:drawing>
            <wp:anchor distT="0" distB="0" distL="0" distR="0" simplePos="0" relativeHeight="251658244" behindDoc="0" locked="0" layoutInCell="1" allowOverlap="1" wp14:anchorId="2CAED7BD" wp14:editId="455A8325">
              <wp:simplePos x="635" y="635"/>
              <wp:positionH relativeFrom="page">
                <wp:align>left</wp:align>
              </wp:positionH>
              <wp:positionV relativeFrom="page">
                <wp:align>top</wp:align>
              </wp:positionV>
              <wp:extent cx="647700" cy="345440"/>
              <wp:effectExtent l="0" t="0" r="0" b="16510"/>
              <wp:wrapNone/>
              <wp:docPr id="654409314" name="Cuadro de texto 4" descr="Interno">
                <a:extLst xmlns:a="http://schemas.openxmlformats.org/drawingml/2006/main">
                  <a:ext uri="{FF2B5EF4-FFF2-40B4-BE49-F238E27FC236}">
                    <a16:creationId xmlns:a16="http://schemas.microsoft.com/office/drawing/2014/main" id="{8C26D0ED-5592-448A-9C13-B7904709CBA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47A43C07" w14:textId="029FB2E9" w:rsidR="007932F6" w:rsidRPr="007932F6" w:rsidRDefault="007932F6" w:rsidP="007932F6">
                          <w:pPr>
                            <w:rPr>
                              <w:rFonts w:ascii="Aptos" w:eastAsia="Aptos" w:hAnsi="Aptos" w:cs="Aptos"/>
                              <w:noProof/>
                              <w:color w:val="000000"/>
                              <w:sz w:val="20"/>
                              <w:szCs w:val="20"/>
                            </w:rPr>
                          </w:pPr>
                          <w:r w:rsidRPr="007932F6">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AED7BD" id="_x0000_t202" coordsize="21600,21600" o:spt="202" path="m,l,21600r21600,l21600,xe">
              <v:stroke joinstyle="miter"/>
              <v:path gradientshapeok="t" o:connecttype="rect"/>
            </v:shapetype>
            <v:shape id="Cuadro de texto 4" o:spid="_x0000_s1033" type="#_x0000_t202" alt="Interno" style="position:absolute;margin-left:0;margin-top:0;width:51pt;height:27.2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filled="f" stroked="f">
              <v:textbox style="mso-fit-shape-to-text:t" inset="20pt,15pt,0,0">
                <w:txbxContent>
                  <w:p w14:paraId="47A43C07" w14:textId="029FB2E9" w:rsidR="007932F6" w:rsidRPr="007932F6" w:rsidRDefault="007932F6" w:rsidP="007932F6">
                    <w:pPr>
                      <w:rPr>
                        <w:rFonts w:ascii="Aptos" w:eastAsia="Aptos" w:hAnsi="Aptos" w:cs="Aptos"/>
                        <w:noProof/>
                        <w:color w:val="000000"/>
                        <w:sz w:val="20"/>
                        <w:szCs w:val="20"/>
                      </w:rPr>
                    </w:pPr>
                    <w:r w:rsidRPr="007932F6">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45A"/>
    <w:multiLevelType w:val="multilevel"/>
    <w:tmpl w:val="D29A1B66"/>
    <w:lvl w:ilvl="0">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552FB8"/>
    <w:multiLevelType w:val="multilevel"/>
    <w:tmpl w:val="C45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62E60"/>
    <w:multiLevelType w:val="multilevel"/>
    <w:tmpl w:val="979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B2F04"/>
    <w:multiLevelType w:val="multilevel"/>
    <w:tmpl w:val="E09419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C7F4886"/>
    <w:multiLevelType w:val="multilevel"/>
    <w:tmpl w:val="FB6AD172"/>
    <w:lvl w:ilvl="0">
      <w:start w:val="1"/>
      <w:numFmt w:val="bullet"/>
      <w:lvlText w:val="●"/>
      <w:lvlJc w:val="left"/>
      <w:pPr>
        <w:ind w:left="1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9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4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5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08"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280055"/>
    <w:multiLevelType w:val="multilevel"/>
    <w:tmpl w:val="D1D0CA06"/>
    <w:lvl w:ilvl="0">
      <w:start w:val="1"/>
      <w:numFmt w:val="bullet"/>
      <w:lvlText w:val="●"/>
      <w:lvlJc w:val="left"/>
      <w:pPr>
        <w:ind w:left="1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9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4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5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08"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3E67F0A"/>
    <w:multiLevelType w:val="multilevel"/>
    <w:tmpl w:val="F442096A"/>
    <w:lvl w:ilvl="0">
      <w:start w:val="1"/>
      <w:numFmt w:val="bullet"/>
      <w:lvlText w:val="●"/>
      <w:lvlJc w:val="left"/>
      <w:pPr>
        <w:ind w:left="1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9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4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5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08"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79B596D"/>
    <w:multiLevelType w:val="multilevel"/>
    <w:tmpl w:val="E22E7F0E"/>
    <w:lvl w:ilvl="0">
      <w:start w:val="1"/>
      <w:numFmt w:val="bullet"/>
      <w:lvlText w:val="●"/>
      <w:lvlJc w:val="left"/>
      <w:pPr>
        <w:ind w:left="1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9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4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5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08"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055189"/>
    <w:multiLevelType w:val="multilevel"/>
    <w:tmpl w:val="639CD76A"/>
    <w:lvl w:ilvl="0">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0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2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5950EC7"/>
    <w:multiLevelType w:val="multilevel"/>
    <w:tmpl w:val="3698D9EE"/>
    <w:lvl w:ilvl="0">
      <w:start w:val="1"/>
      <w:numFmt w:val="decimal"/>
      <w:lvlText w:val="%1."/>
      <w:lvlJc w:val="left"/>
      <w:pPr>
        <w:ind w:left="360" w:hanging="360"/>
      </w:pPr>
      <w:rPr>
        <w:b/>
        <w:bCs/>
        <w:sz w:val="20"/>
        <w:szCs w:val="2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2F4D45"/>
    <w:multiLevelType w:val="multilevel"/>
    <w:tmpl w:val="05606D12"/>
    <w:lvl w:ilvl="0">
      <w:start w:val="1"/>
      <w:numFmt w:val="bullet"/>
      <w:lvlText w:val="●"/>
      <w:lvlJc w:val="left"/>
      <w:pPr>
        <w:ind w:left="1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2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9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70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4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14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86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58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308"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10137776">
    <w:abstractNumId w:val="5"/>
  </w:num>
  <w:num w:numId="2" w16cid:durableId="1103301215">
    <w:abstractNumId w:val="7"/>
  </w:num>
  <w:num w:numId="3" w16cid:durableId="1346980333">
    <w:abstractNumId w:val="8"/>
  </w:num>
  <w:num w:numId="4" w16cid:durableId="1370104021">
    <w:abstractNumId w:val="10"/>
  </w:num>
  <w:num w:numId="5" w16cid:durableId="1472863716">
    <w:abstractNumId w:val="4"/>
  </w:num>
  <w:num w:numId="6" w16cid:durableId="1791512654">
    <w:abstractNumId w:val="2"/>
  </w:num>
  <w:num w:numId="7" w16cid:durableId="2020114238">
    <w:abstractNumId w:val="0"/>
  </w:num>
  <w:num w:numId="8" w16cid:durableId="287202422">
    <w:abstractNumId w:val="9"/>
  </w:num>
  <w:num w:numId="9" w16cid:durableId="364137831">
    <w:abstractNumId w:val="3"/>
  </w:num>
  <w:num w:numId="10" w16cid:durableId="500507810">
    <w:abstractNumId w:val="1"/>
  </w:num>
  <w:num w:numId="11" w16cid:durableId="68212342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6C"/>
    <w:rsid w:val="00003976"/>
    <w:rsid w:val="0000461B"/>
    <w:rsid w:val="00006103"/>
    <w:rsid w:val="00012268"/>
    <w:rsid w:val="00012E22"/>
    <w:rsid w:val="0001387E"/>
    <w:rsid w:val="00013C3D"/>
    <w:rsid w:val="0001499B"/>
    <w:rsid w:val="00014F79"/>
    <w:rsid w:val="00015062"/>
    <w:rsid w:val="00015ABB"/>
    <w:rsid w:val="00017723"/>
    <w:rsid w:val="000178A3"/>
    <w:rsid w:val="00020525"/>
    <w:rsid w:val="00020921"/>
    <w:rsid w:val="00021871"/>
    <w:rsid w:val="00022E83"/>
    <w:rsid w:val="00023B20"/>
    <w:rsid w:val="00023E58"/>
    <w:rsid w:val="000259AA"/>
    <w:rsid w:val="00025FB0"/>
    <w:rsid w:val="000260AF"/>
    <w:rsid w:val="00027FAF"/>
    <w:rsid w:val="0003551F"/>
    <w:rsid w:val="00035D1C"/>
    <w:rsid w:val="00040C9C"/>
    <w:rsid w:val="00041CDF"/>
    <w:rsid w:val="00042A4E"/>
    <w:rsid w:val="00043F99"/>
    <w:rsid w:val="000449A7"/>
    <w:rsid w:val="00045190"/>
    <w:rsid w:val="00045EF7"/>
    <w:rsid w:val="00046E1C"/>
    <w:rsid w:val="00047DAE"/>
    <w:rsid w:val="000507D2"/>
    <w:rsid w:val="000522F3"/>
    <w:rsid w:val="00053F8C"/>
    <w:rsid w:val="0005406B"/>
    <w:rsid w:val="0005440C"/>
    <w:rsid w:val="000554AF"/>
    <w:rsid w:val="00055BEC"/>
    <w:rsid w:val="000568B9"/>
    <w:rsid w:val="000571A6"/>
    <w:rsid w:val="00057EC8"/>
    <w:rsid w:val="00061526"/>
    <w:rsid w:val="000621B1"/>
    <w:rsid w:val="00062AE9"/>
    <w:rsid w:val="000634F5"/>
    <w:rsid w:val="000639D3"/>
    <w:rsid w:val="000645B7"/>
    <w:rsid w:val="000652AE"/>
    <w:rsid w:val="0006589F"/>
    <w:rsid w:val="00065B36"/>
    <w:rsid w:val="000716AE"/>
    <w:rsid w:val="00073E0C"/>
    <w:rsid w:val="00074182"/>
    <w:rsid w:val="000744EA"/>
    <w:rsid w:val="000755BE"/>
    <w:rsid w:val="00075F8B"/>
    <w:rsid w:val="00077FD4"/>
    <w:rsid w:val="0008158A"/>
    <w:rsid w:val="00082395"/>
    <w:rsid w:val="00082624"/>
    <w:rsid w:val="0008276A"/>
    <w:rsid w:val="00082A8E"/>
    <w:rsid w:val="00085AA6"/>
    <w:rsid w:val="0008661E"/>
    <w:rsid w:val="000911D7"/>
    <w:rsid w:val="0009140B"/>
    <w:rsid w:val="00091424"/>
    <w:rsid w:val="000927AA"/>
    <w:rsid w:val="00092886"/>
    <w:rsid w:val="00092ED3"/>
    <w:rsid w:val="00093DDD"/>
    <w:rsid w:val="00094685"/>
    <w:rsid w:val="00095C80"/>
    <w:rsid w:val="00096296"/>
    <w:rsid w:val="00097592"/>
    <w:rsid w:val="000A0558"/>
    <w:rsid w:val="000A157C"/>
    <w:rsid w:val="000A19F8"/>
    <w:rsid w:val="000A31B3"/>
    <w:rsid w:val="000A3A86"/>
    <w:rsid w:val="000A4F9B"/>
    <w:rsid w:val="000A61F3"/>
    <w:rsid w:val="000A71F5"/>
    <w:rsid w:val="000A7598"/>
    <w:rsid w:val="000A764C"/>
    <w:rsid w:val="000B045E"/>
    <w:rsid w:val="000B128C"/>
    <w:rsid w:val="000B1297"/>
    <w:rsid w:val="000B3B0A"/>
    <w:rsid w:val="000B52A7"/>
    <w:rsid w:val="000B6155"/>
    <w:rsid w:val="000B6F56"/>
    <w:rsid w:val="000B6FA2"/>
    <w:rsid w:val="000C0917"/>
    <w:rsid w:val="000C0A05"/>
    <w:rsid w:val="000C1175"/>
    <w:rsid w:val="000C2DA1"/>
    <w:rsid w:val="000C50B1"/>
    <w:rsid w:val="000C5378"/>
    <w:rsid w:val="000C7786"/>
    <w:rsid w:val="000C7F42"/>
    <w:rsid w:val="000D0FCE"/>
    <w:rsid w:val="000D1354"/>
    <w:rsid w:val="000D1D09"/>
    <w:rsid w:val="000D1D2C"/>
    <w:rsid w:val="000D43DB"/>
    <w:rsid w:val="000D55B4"/>
    <w:rsid w:val="000E192B"/>
    <w:rsid w:val="000E252F"/>
    <w:rsid w:val="000E3B77"/>
    <w:rsid w:val="000E548F"/>
    <w:rsid w:val="000E5576"/>
    <w:rsid w:val="000E5836"/>
    <w:rsid w:val="000E58FF"/>
    <w:rsid w:val="000E6733"/>
    <w:rsid w:val="000E6E0A"/>
    <w:rsid w:val="000F0904"/>
    <w:rsid w:val="000F26AF"/>
    <w:rsid w:val="000F2FAE"/>
    <w:rsid w:val="000F3DA4"/>
    <w:rsid w:val="000F4100"/>
    <w:rsid w:val="000F647B"/>
    <w:rsid w:val="000F7F18"/>
    <w:rsid w:val="00101660"/>
    <w:rsid w:val="00101FFD"/>
    <w:rsid w:val="001062E8"/>
    <w:rsid w:val="0010690F"/>
    <w:rsid w:val="00107098"/>
    <w:rsid w:val="00110422"/>
    <w:rsid w:val="00110F93"/>
    <w:rsid w:val="001120AF"/>
    <w:rsid w:val="00112415"/>
    <w:rsid w:val="0011439E"/>
    <w:rsid w:val="001151DB"/>
    <w:rsid w:val="001159BC"/>
    <w:rsid w:val="00116125"/>
    <w:rsid w:val="0011647C"/>
    <w:rsid w:val="00116B51"/>
    <w:rsid w:val="00121D52"/>
    <w:rsid w:val="001236A4"/>
    <w:rsid w:val="001239F2"/>
    <w:rsid w:val="0012415D"/>
    <w:rsid w:val="0012522F"/>
    <w:rsid w:val="00125DAC"/>
    <w:rsid w:val="00125FC4"/>
    <w:rsid w:val="0013167F"/>
    <w:rsid w:val="0013191F"/>
    <w:rsid w:val="00132336"/>
    <w:rsid w:val="0013364D"/>
    <w:rsid w:val="00134342"/>
    <w:rsid w:val="001355FC"/>
    <w:rsid w:val="00136780"/>
    <w:rsid w:val="00140110"/>
    <w:rsid w:val="0014139F"/>
    <w:rsid w:val="00141921"/>
    <w:rsid w:val="00142DF1"/>
    <w:rsid w:val="00143204"/>
    <w:rsid w:val="0014391C"/>
    <w:rsid w:val="00143BC7"/>
    <w:rsid w:val="00143DDA"/>
    <w:rsid w:val="00144DA0"/>
    <w:rsid w:val="001458B1"/>
    <w:rsid w:val="001459DB"/>
    <w:rsid w:val="001471A7"/>
    <w:rsid w:val="001471C8"/>
    <w:rsid w:val="00147A10"/>
    <w:rsid w:val="00150A77"/>
    <w:rsid w:val="00151133"/>
    <w:rsid w:val="00151B14"/>
    <w:rsid w:val="00153C4C"/>
    <w:rsid w:val="00154ED0"/>
    <w:rsid w:val="00155C7E"/>
    <w:rsid w:val="001563E1"/>
    <w:rsid w:val="0016011E"/>
    <w:rsid w:val="0016012A"/>
    <w:rsid w:val="00163DC2"/>
    <w:rsid w:val="00164E68"/>
    <w:rsid w:val="00166878"/>
    <w:rsid w:val="00170C18"/>
    <w:rsid w:val="00171ECB"/>
    <w:rsid w:val="0017277B"/>
    <w:rsid w:val="00173100"/>
    <w:rsid w:val="00176C93"/>
    <w:rsid w:val="00176D71"/>
    <w:rsid w:val="0017706C"/>
    <w:rsid w:val="001771FE"/>
    <w:rsid w:val="00182338"/>
    <w:rsid w:val="00182AC9"/>
    <w:rsid w:val="00182E3F"/>
    <w:rsid w:val="00183406"/>
    <w:rsid w:val="00183AAC"/>
    <w:rsid w:val="0018403F"/>
    <w:rsid w:val="00185C1B"/>
    <w:rsid w:val="00187B01"/>
    <w:rsid w:val="001900BA"/>
    <w:rsid w:val="001909DA"/>
    <w:rsid w:val="0019216D"/>
    <w:rsid w:val="00192F5B"/>
    <w:rsid w:val="00193795"/>
    <w:rsid w:val="001939C5"/>
    <w:rsid w:val="00193BD4"/>
    <w:rsid w:val="001946BD"/>
    <w:rsid w:val="00194744"/>
    <w:rsid w:val="0019568B"/>
    <w:rsid w:val="00195D60"/>
    <w:rsid w:val="00196553"/>
    <w:rsid w:val="001977E3"/>
    <w:rsid w:val="001A2872"/>
    <w:rsid w:val="001A287D"/>
    <w:rsid w:val="001A2B03"/>
    <w:rsid w:val="001A2D65"/>
    <w:rsid w:val="001A4CFF"/>
    <w:rsid w:val="001A4E2F"/>
    <w:rsid w:val="001A52F8"/>
    <w:rsid w:val="001A5F16"/>
    <w:rsid w:val="001A70C0"/>
    <w:rsid w:val="001B059A"/>
    <w:rsid w:val="001B084C"/>
    <w:rsid w:val="001B0F72"/>
    <w:rsid w:val="001B1884"/>
    <w:rsid w:val="001B1C52"/>
    <w:rsid w:val="001B3153"/>
    <w:rsid w:val="001B3CF0"/>
    <w:rsid w:val="001B4CD3"/>
    <w:rsid w:val="001B5001"/>
    <w:rsid w:val="001B5425"/>
    <w:rsid w:val="001B6273"/>
    <w:rsid w:val="001B73B1"/>
    <w:rsid w:val="001B7BCC"/>
    <w:rsid w:val="001C0C4A"/>
    <w:rsid w:val="001C1F3C"/>
    <w:rsid w:val="001C1F8F"/>
    <w:rsid w:val="001C2221"/>
    <w:rsid w:val="001C2C3C"/>
    <w:rsid w:val="001C3E1C"/>
    <w:rsid w:val="001C568D"/>
    <w:rsid w:val="001C589E"/>
    <w:rsid w:val="001C62A5"/>
    <w:rsid w:val="001C6975"/>
    <w:rsid w:val="001D15D3"/>
    <w:rsid w:val="001D2766"/>
    <w:rsid w:val="001D2C39"/>
    <w:rsid w:val="001D3086"/>
    <w:rsid w:val="001D324C"/>
    <w:rsid w:val="001D55F1"/>
    <w:rsid w:val="001D5D9C"/>
    <w:rsid w:val="001E107D"/>
    <w:rsid w:val="001E1489"/>
    <w:rsid w:val="001E26BC"/>
    <w:rsid w:val="001E5E5E"/>
    <w:rsid w:val="001E6C3C"/>
    <w:rsid w:val="001E6DE6"/>
    <w:rsid w:val="001E781C"/>
    <w:rsid w:val="001F22A2"/>
    <w:rsid w:val="001F271B"/>
    <w:rsid w:val="001F3981"/>
    <w:rsid w:val="001F3AA9"/>
    <w:rsid w:val="001F4837"/>
    <w:rsid w:val="001F5D78"/>
    <w:rsid w:val="00201BD6"/>
    <w:rsid w:val="00201C02"/>
    <w:rsid w:val="0020224D"/>
    <w:rsid w:val="0020302F"/>
    <w:rsid w:val="00204277"/>
    <w:rsid w:val="00204F0D"/>
    <w:rsid w:val="002050BF"/>
    <w:rsid w:val="002052AC"/>
    <w:rsid w:val="002055E8"/>
    <w:rsid w:val="00206986"/>
    <w:rsid w:val="002077EE"/>
    <w:rsid w:val="00210250"/>
    <w:rsid w:val="00210707"/>
    <w:rsid w:val="00210859"/>
    <w:rsid w:val="0021194F"/>
    <w:rsid w:val="00211BB8"/>
    <w:rsid w:val="002146DE"/>
    <w:rsid w:val="00215E2A"/>
    <w:rsid w:val="00216C78"/>
    <w:rsid w:val="00226B48"/>
    <w:rsid w:val="00227A5A"/>
    <w:rsid w:val="00227E4B"/>
    <w:rsid w:val="002314B4"/>
    <w:rsid w:val="002318EF"/>
    <w:rsid w:val="002341C6"/>
    <w:rsid w:val="00235C6F"/>
    <w:rsid w:val="002407B9"/>
    <w:rsid w:val="002413DB"/>
    <w:rsid w:val="002419E8"/>
    <w:rsid w:val="00243EB3"/>
    <w:rsid w:val="002449F3"/>
    <w:rsid w:val="0024623A"/>
    <w:rsid w:val="0024696C"/>
    <w:rsid w:val="0025000F"/>
    <w:rsid w:val="00250F99"/>
    <w:rsid w:val="00251A7D"/>
    <w:rsid w:val="0025261C"/>
    <w:rsid w:val="00252EB9"/>
    <w:rsid w:val="002538CC"/>
    <w:rsid w:val="00254C65"/>
    <w:rsid w:val="00254FEA"/>
    <w:rsid w:val="00256C85"/>
    <w:rsid w:val="00256E97"/>
    <w:rsid w:val="002574C6"/>
    <w:rsid w:val="002576C1"/>
    <w:rsid w:val="002600F5"/>
    <w:rsid w:val="002608FC"/>
    <w:rsid w:val="002609A7"/>
    <w:rsid w:val="002620D0"/>
    <w:rsid w:val="00262BE9"/>
    <w:rsid w:val="002654AE"/>
    <w:rsid w:val="0026557F"/>
    <w:rsid w:val="00266486"/>
    <w:rsid w:val="00271CBB"/>
    <w:rsid w:val="00274A2E"/>
    <w:rsid w:val="00275189"/>
    <w:rsid w:val="00275A08"/>
    <w:rsid w:val="00277241"/>
    <w:rsid w:val="00277C12"/>
    <w:rsid w:val="002801A0"/>
    <w:rsid w:val="00280EAD"/>
    <w:rsid w:val="00281C8F"/>
    <w:rsid w:val="00282779"/>
    <w:rsid w:val="0028350E"/>
    <w:rsid w:val="00285DF7"/>
    <w:rsid w:val="002862B6"/>
    <w:rsid w:val="002868D4"/>
    <w:rsid w:val="00287C66"/>
    <w:rsid w:val="002902E3"/>
    <w:rsid w:val="00292684"/>
    <w:rsid w:val="002928E8"/>
    <w:rsid w:val="0029408E"/>
    <w:rsid w:val="002953AA"/>
    <w:rsid w:val="002A0043"/>
    <w:rsid w:val="002A0927"/>
    <w:rsid w:val="002A0BA6"/>
    <w:rsid w:val="002A14F5"/>
    <w:rsid w:val="002A1C45"/>
    <w:rsid w:val="002A273D"/>
    <w:rsid w:val="002A4073"/>
    <w:rsid w:val="002A4D61"/>
    <w:rsid w:val="002A5320"/>
    <w:rsid w:val="002A5951"/>
    <w:rsid w:val="002A6476"/>
    <w:rsid w:val="002B078D"/>
    <w:rsid w:val="002B141F"/>
    <w:rsid w:val="002B40B2"/>
    <w:rsid w:val="002B6D33"/>
    <w:rsid w:val="002C0740"/>
    <w:rsid w:val="002C09C7"/>
    <w:rsid w:val="002C0DE4"/>
    <w:rsid w:val="002C50D4"/>
    <w:rsid w:val="002C6210"/>
    <w:rsid w:val="002C6D5E"/>
    <w:rsid w:val="002C7D5F"/>
    <w:rsid w:val="002D113B"/>
    <w:rsid w:val="002D12E0"/>
    <w:rsid w:val="002D25A6"/>
    <w:rsid w:val="002D2B3F"/>
    <w:rsid w:val="002D48FF"/>
    <w:rsid w:val="002D5AD0"/>
    <w:rsid w:val="002D70BC"/>
    <w:rsid w:val="002D7649"/>
    <w:rsid w:val="002D7A2A"/>
    <w:rsid w:val="002E0819"/>
    <w:rsid w:val="002E1C3E"/>
    <w:rsid w:val="002E1FE5"/>
    <w:rsid w:val="002E26D9"/>
    <w:rsid w:val="002E42D0"/>
    <w:rsid w:val="002E4468"/>
    <w:rsid w:val="002E4ABD"/>
    <w:rsid w:val="002E4F79"/>
    <w:rsid w:val="002E7584"/>
    <w:rsid w:val="002E780F"/>
    <w:rsid w:val="002F164C"/>
    <w:rsid w:val="002F43AE"/>
    <w:rsid w:val="002F4A97"/>
    <w:rsid w:val="002F6171"/>
    <w:rsid w:val="002F636D"/>
    <w:rsid w:val="002F72B7"/>
    <w:rsid w:val="003008A3"/>
    <w:rsid w:val="00302203"/>
    <w:rsid w:val="00303950"/>
    <w:rsid w:val="0030451C"/>
    <w:rsid w:val="00304866"/>
    <w:rsid w:val="0030491C"/>
    <w:rsid w:val="00304F63"/>
    <w:rsid w:val="00304FF4"/>
    <w:rsid w:val="003060DF"/>
    <w:rsid w:val="00306D66"/>
    <w:rsid w:val="0030728F"/>
    <w:rsid w:val="003074EA"/>
    <w:rsid w:val="003075C4"/>
    <w:rsid w:val="003077CA"/>
    <w:rsid w:val="003117FC"/>
    <w:rsid w:val="00313A86"/>
    <w:rsid w:val="0031409A"/>
    <w:rsid w:val="00314C96"/>
    <w:rsid w:val="003155AC"/>
    <w:rsid w:val="00315A94"/>
    <w:rsid w:val="00315E3F"/>
    <w:rsid w:val="00316FB6"/>
    <w:rsid w:val="00317165"/>
    <w:rsid w:val="0031733E"/>
    <w:rsid w:val="00320E49"/>
    <w:rsid w:val="0032150A"/>
    <w:rsid w:val="00322B9C"/>
    <w:rsid w:val="00324948"/>
    <w:rsid w:val="00326403"/>
    <w:rsid w:val="00327AC7"/>
    <w:rsid w:val="00331EAE"/>
    <w:rsid w:val="0033209F"/>
    <w:rsid w:val="00332CCD"/>
    <w:rsid w:val="00333D94"/>
    <w:rsid w:val="00336379"/>
    <w:rsid w:val="00337FFE"/>
    <w:rsid w:val="003409D8"/>
    <w:rsid w:val="00340D67"/>
    <w:rsid w:val="00341A19"/>
    <w:rsid w:val="00341F63"/>
    <w:rsid w:val="00345D7C"/>
    <w:rsid w:val="00350AC3"/>
    <w:rsid w:val="0035285F"/>
    <w:rsid w:val="003531D0"/>
    <w:rsid w:val="00353BE6"/>
    <w:rsid w:val="003558C1"/>
    <w:rsid w:val="0035620F"/>
    <w:rsid w:val="0035638B"/>
    <w:rsid w:val="0036068B"/>
    <w:rsid w:val="00360D13"/>
    <w:rsid w:val="00361E7D"/>
    <w:rsid w:val="00362758"/>
    <w:rsid w:val="00363E95"/>
    <w:rsid w:val="0036567C"/>
    <w:rsid w:val="00365956"/>
    <w:rsid w:val="00365F9C"/>
    <w:rsid w:val="00367BBF"/>
    <w:rsid w:val="00374498"/>
    <w:rsid w:val="00375973"/>
    <w:rsid w:val="003833BC"/>
    <w:rsid w:val="00384469"/>
    <w:rsid w:val="00384AEF"/>
    <w:rsid w:val="00385383"/>
    <w:rsid w:val="003862D1"/>
    <w:rsid w:val="00386C86"/>
    <w:rsid w:val="00387E22"/>
    <w:rsid w:val="00387EC3"/>
    <w:rsid w:val="003908A9"/>
    <w:rsid w:val="0039184B"/>
    <w:rsid w:val="00392C19"/>
    <w:rsid w:val="00394689"/>
    <w:rsid w:val="0039515E"/>
    <w:rsid w:val="003968E3"/>
    <w:rsid w:val="003A1860"/>
    <w:rsid w:val="003A1DAC"/>
    <w:rsid w:val="003A1DB7"/>
    <w:rsid w:val="003A29EA"/>
    <w:rsid w:val="003A3053"/>
    <w:rsid w:val="003A4AB1"/>
    <w:rsid w:val="003A56DC"/>
    <w:rsid w:val="003A584B"/>
    <w:rsid w:val="003B3E2F"/>
    <w:rsid w:val="003B62A8"/>
    <w:rsid w:val="003B6602"/>
    <w:rsid w:val="003C0720"/>
    <w:rsid w:val="003C0EA0"/>
    <w:rsid w:val="003C127A"/>
    <w:rsid w:val="003C2D28"/>
    <w:rsid w:val="003C4752"/>
    <w:rsid w:val="003C6C84"/>
    <w:rsid w:val="003C704A"/>
    <w:rsid w:val="003D0BB1"/>
    <w:rsid w:val="003D1397"/>
    <w:rsid w:val="003D2104"/>
    <w:rsid w:val="003D3900"/>
    <w:rsid w:val="003D554E"/>
    <w:rsid w:val="003D5B66"/>
    <w:rsid w:val="003D6075"/>
    <w:rsid w:val="003E202E"/>
    <w:rsid w:val="003E4896"/>
    <w:rsid w:val="003E4EB3"/>
    <w:rsid w:val="003F0D34"/>
    <w:rsid w:val="003F1416"/>
    <w:rsid w:val="003F28A0"/>
    <w:rsid w:val="003F3B52"/>
    <w:rsid w:val="003F4099"/>
    <w:rsid w:val="003F471B"/>
    <w:rsid w:val="003F483B"/>
    <w:rsid w:val="003F48A2"/>
    <w:rsid w:val="003F4C80"/>
    <w:rsid w:val="003F5979"/>
    <w:rsid w:val="00401582"/>
    <w:rsid w:val="00401DC6"/>
    <w:rsid w:val="00403452"/>
    <w:rsid w:val="0040349A"/>
    <w:rsid w:val="00403699"/>
    <w:rsid w:val="00403E68"/>
    <w:rsid w:val="00404891"/>
    <w:rsid w:val="00404E04"/>
    <w:rsid w:val="00406A73"/>
    <w:rsid w:val="00406B03"/>
    <w:rsid w:val="00406EF0"/>
    <w:rsid w:val="004110E5"/>
    <w:rsid w:val="00414843"/>
    <w:rsid w:val="004208B6"/>
    <w:rsid w:val="00420925"/>
    <w:rsid w:val="004215E2"/>
    <w:rsid w:val="004220F5"/>
    <w:rsid w:val="00422BBE"/>
    <w:rsid w:val="00432899"/>
    <w:rsid w:val="00433B1E"/>
    <w:rsid w:val="00436251"/>
    <w:rsid w:val="004374FA"/>
    <w:rsid w:val="004409CD"/>
    <w:rsid w:val="00441B28"/>
    <w:rsid w:val="00441F4C"/>
    <w:rsid w:val="00442928"/>
    <w:rsid w:val="0044750A"/>
    <w:rsid w:val="00447CB5"/>
    <w:rsid w:val="00450E46"/>
    <w:rsid w:val="00450F31"/>
    <w:rsid w:val="00451287"/>
    <w:rsid w:val="004533CA"/>
    <w:rsid w:val="00455331"/>
    <w:rsid w:val="00455D22"/>
    <w:rsid w:val="00461081"/>
    <w:rsid w:val="00464333"/>
    <w:rsid w:val="00464450"/>
    <w:rsid w:val="00464F6D"/>
    <w:rsid w:val="0046566B"/>
    <w:rsid w:val="00466D49"/>
    <w:rsid w:val="00466FF2"/>
    <w:rsid w:val="00470049"/>
    <w:rsid w:val="004709AA"/>
    <w:rsid w:val="004720EA"/>
    <w:rsid w:val="004736AE"/>
    <w:rsid w:val="00474416"/>
    <w:rsid w:val="004745A3"/>
    <w:rsid w:val="00474BBE"/>
    <w:rsid w:val="0047510F"/>
    <w:rsid w:val="004758E9"/>
    <w:rsid w:val="00480B3E"/>
    <w:rsid w:val="00482168"/>
    <w:rsid w:val="00482FF5"/>
    <w:rsid w:val="004837F7"/>
    <w:rsid w:val="00486DDA"/>
    <w:rsid w:val="00492709"/>
    <w:rsid w:val="0049274F"/>
    <w:rsid w:val="00497603"/>
    <w:rsid w:val="004A0139"/>
    <w:rsid w:val="004A0C5D"/>
    <w:rsid w:val="004A10ED"/>
    <w:rsid w:val="004A1954"/>
    <w:rsid w:val="004A2486"/>
    <w:rsid w:val="004A26C9"/>
    <w:rsid w:val="004A36DE"/>
    <w:rsid w:val="004A45DB"/>
    <w:rsid w:val="004A4C8F"/>
    <w:rsid w:val="004A4E7E"/>
    <w:rsid w:val="004A6F93"/>
    <w:rsid w:val="004A702E"/>
    <w:rsid w:val="004A74EB"/>
    <w:rsid w:val="004A76D8"/>
    <w:rsid w:val="004B1A32"/>
    <w:rsid w:val="004B1DBF"/>
    <w:rsid w:val="004B3B2C"/>
    <w:rsid w:val="004B42A7"/>
    <w:rsid w:val="004B4740"/>
    <w:rsid w:val="004B51A4"/>
    <w:rsid w:val="004B68F4"/>
    <w:rsid w:val="004C0443"/>
    <w:rsid w:val="004C3DDD"/>
    <w:rsid w:val="004C5C7B"/>
    <w:rsid w:val="004D0E3E"/>
    <w:rsid w:val="004D2D07"/>
    <w:rsid w:val="004D42E3"/>
    <w:rsid w:val="004D476A"/>
    <w:rsid w:val="004D7108"/>
    <w:rsid w:val="004D74EA"/>
    <w:rsid w:val="004E0992"/>
    <w:rsid w:val="004E0CDB"/>
    <w:rsid w:val="004E1E05"/>
    <w:rsid w:val="004E4C7A"/>
    <w:rsid w:val="004E52D2"/>
    <w:rsid w:val="004E56A6"/>
    <w:rsid w:val="004E5F2F"/>
    <w:rsid w:val="004E6A69"/>
    <w:rsid w:val="004E7B7E"/>
    <w:rsid w:val="004E7D47"/>
    <w:rsid w:val="004E7E65"/>
    <w:rsid w:val="004E7ECD"/>
    <w:rsid w:val="004F2208"/>
    <w:rsid w:val="004F54D0"/>
    <w:rsid w:val="004F6C34"/>
    <w:rsid w:val="004F6FCF"/>
    <w:rsid w:val="00500204"/>
    <w:rsid w:val="005006C9"/>
    <w:rsid w:val="00501B80"/>
    <w:rsid w:val="005031D5"/>
    <w:rsid w:val="00503286"/>
    <w:rsid w:val="00503B69"/>
    <w:rsid w:val="00505743"/>
    <w:rsid w:val="00506D37"/>
    <w:rsid w:val="005072FC"/>
    <w:rsid w:val="005130C2"/>
    <w:rsid w:val="00516188"/>
    <w:rsid w:val="00517011"/>
    <w:rsid w:val="005171FD"/>
    <w:rsid w:val="0052055A"/>
    <w:rsid w:val="005232D6"/>
    <w:rsid w:val="00525FC3"/>
    <w:rsid w:val="00530F64"/>
    <w:rsid w:val="005313A2"/>
    <w:rsid w:val="005329DA"/>
    <w:rsid w:val="00533CD1"/>
    <w:rsid w:val="00535632"/>
    <w:rsid w:val="005356A6"/>
    <w:rsid w:val="00535C0B"/>
    <w:rsid w:val="00535F8C"/>
    <w:rsid w:val="00535FEB"/>
    <w:rsid w:val="00536973"/>
    <w:rsid w:val="00536A7D"/>
    <w:rsid w:val="005376D2"/>
    <w:rsid w:val="00537A2B"/>
    <w:rsid w:val="005414CA"/>
    <w:rsid w:val="00542ED1"/>
    <w:rsid w:val="00542FE6"/>
    <w:rsid w:val="0054374D"/>
    <w:rsid w:val="00543864"/>
    <w:rsid w:val="00544135"/>
    <w:rsid w:val="00545334"/>
    <w:rsid w:val="00546932"/>
    <w:rsid w:val="00546F11"/>
    <w:rsid w:val="0054706E"/>
    <w:rsid w:val="0055086F"/>
    <w:rsid w:val="005509EB"/>
    <w:rsid w:val="00553216"/>
    <w:rsid w:val="00554156"/>
    <w:rsid w:val="005554FF"/>
    <w:rsid w:val="00555A1E"/>
    <w:rsid w:val="00557E65"/>
    <w:rsid w:val="00561B00"/>
    <w:rsid w:val="005635A0"/>
    <w:rsid w:val="005635A6"/>
    <w:rsid w:val="00563DC7"/>
    <w:rsid w:val="00564021"/>
    <w:rsid w:val="0056433A"/>
    <w:rsid w:val="005663CB"/>
    <w:rsid w:val="0057058B"/>
    <w:rsid w:val="00574D05"/>
    <w:rsid w:val="00575490"/>
    <w:rsid w:val="005765EA"/>
    <w:rsid w:val="0058036A"/>
    <w:rsid w:val="0058146D"/>
    <w:rsid w:val="00585990"/>
    <w:rsid w:val="005864A4"/>
    <w:rsid w:val="005867A0"/>
    <w:rsid w:val="00587E1D"/>
    <w:rsid w:val="005908BF"/>
    <w:rsid w:val="005937A6"/>
    <w:rsid w:val="00595467"/>
    <w:rsid w:val="00595CBA"/>
    <w:rsid w:val="005961D9"/>
    <w:rsid w:val="00596462"/>
    <w:rsid w:val="005A120F"/>
    <w:rsid w:val="005A423D"/>
    <w:rsid w:val="005B01C0"/>
    <w:rsid w:val="005B051B"/>
    <w:rsid w:val="005B1335"/>
    <w:rsid w:val="005B1F4E"/>
    <w:rsid w:val="005B34E6"/>
    <w:rsid w:val="005B3AA8"/>
    <w:rsid w:val="005B4729"/>
    <w:rsid w:val="005B4D3B"/>
    <w:rsid w:val="005B5B08"/>
    <w:rsid w:val="005B69B5"/>
    <w:rsid w:val="005B7AF0"/>
    <w:rsid w:val="005C00E6"/>
    <w:rsid w:val="005C04A6"/>
    <w:rsid w:val="005C311A"/>
    <w:rsid w:val="005C58FC"/>
    <w:rsid w:val="005C59AC"/>
    <w:rsid w:val="005C6944"/>
    <w:rsid w:val="005C6D0C"/>
    <w:rsid w:val="005D0328"/>
    <w:rsid w:val="005D0FD0"/>
    <w:rsid w:val="005D1442"/>
    <w:rsid w:val="005D1A4E"/>
    <w:rsid w:val="005D275F"/>
    <w:rsid w:val="005D2997"/>
    <w:rsid w:val="005D3BD3"/>
    <w:rsid w:val="005D3DFD"/>
    <w:rsid w:val="005D4DEF"/>
    <w:rsid w:val="005D5257"/>
    <w:rsid w:val="005D601A"/>
    <w:rsid w:val="005D7248"/>
    <w:rsid w:val="005D7AA9"/>
    <w:rsid w:val="005E0E89"/>
    <w:rsid w:val="005E3F87"/>
    <w:rsid w:val="005E4604"/>
    <w:rsid w:val="005E5548"/>
    <w:rsid w:val="005E6298"/>
    <w:rsid w:val="005E6A7C"/>
    <w:rsid w:val="005E7A9C"/>
    <w:rsid w:val="005E7C21"/>
    <w:rsid w:val="005F062C"/>
    <w:rsid w:val="005F27AC"/>
    <w:rsid w:val="005F59E1"/>
    <w:rsid w:val="005F5E58"/>
    <w:rsid w:val="005F5F10"/>
    <w:rsid w:val="005F633E"/>
    <w:rsid w:val="005F6B74"/>
    <w:rsid w:val="00601262"/>
    <w:rsid w:val="006022EF"/>
    <w:rsid w:val="0060366B"/>
    <w:rsid w:val="006049F7"/>
    <w:rsid w:val="00604AFB"/>
    <w:rsid w:val="00606088"/>
    <w:rsid w:val="00606507"/>
    <w:rsid w:val="0060727A"/>
    <w:rsid w:val="00611ABE"/>
    <w:rsid w:val="006129DD"/>
    <w:rsid w:val="00614B4A"/>
    <w:rsid w:val="00614F0F"/>
    <w:rsid w:val="00616405"/>
    <w:rsid w:val="0061681C"/>
    <w:rsid w:val="0061749B"/>
    <w:rsid w:val="00620918"/>
    <w:rsid w:val="0062132F"/>
    <w:rsid w:val="006219D4"/>
    <w:rsid w:val="00622FE7"/>
    <w:rsid w:val="006252AE"/>
    <w:rsid w:val="00626107"/>
    <w:rsid w:val="0062757F"/>
    <w:rsid w:val="00632239"/>
    <w:rsid w:val="00632FE6"/>
    <w:rsid w:val="00634D15"/>
    <w:rsid w:val="00634DC4"/>
    <w:rsid w:val="00635C08"/>
    <w:rsid w:val="0063636A"/>
    <w:rsid w:val="00637BDE"/>
    <w:rsid w:val="00637C4F"/>
    <w:rsid w:val="00637D08"/>
    <w:rsid w:val="00641819"/>
    <w:rsid w:val="0064303C"/>
    <w:rsid w:val="00646910"/>
    <w:rsid w:val="00647ECF"/>
    <w:rsid w:val="00650D06"/>
    <w:rsid w:val="00652D07"/>
    <w:rsid w:val="00652E39"/>
    <w:rsid w:val="00652FE4"/>
    <w:rsid w:val="00653CC4"/>
    <w:rsid w:val="006549E3"/>
    <w:rsid w:val="00654B91"/>
    <w:rsid w:val="006567B5"/>
    <w:rsid w:val="00656F3F"/>
    <w:rsid w:val="00657361"/>
    <w:rsid w:val="00657CC4"/>
    <w:rsid w:val="006602D2"/>
    <w:rsid w:val="00661551"/>
    <w:rsid w:val="006615BF"/>
    <w:rsid w:val="00664A4F"/>
    <w:rsid w:val="00664CA0"/>
    <w:rsid w:val="00666940"/>
    <w:rsid w:val="006754BA"/>
    <w:rsid w:val="00676DA8"/>
    <w:rsid w:val="0067759C"/>
    <w:rsid w:val="00680395"/>
    <w:rsid w:val="006812B9"/>
    <w:rsid w:val="0068218C"/>
    <w:rsid w:val="00682195"/>
    <w:rsid w:val="00682788"/>
    <w:rsid w:val="00683D2D"/>
    <w:rsid w:val="0068497A"/>
    <w:rsid w:val="00685BEA"/>
    <w:rsid w:val="00686811"/>
    <w:rsid w:val="00690058"/>
    <w:rsid w:val="00692313"/>
    <w:rsid w:val="006935D7"/>
    <w:rsid w:val="00693B9A"/>
    <w:rsid w:val="00695142"/>
    <w:rsid w:val="006952B2"/>
    <w:rsid w:val="00695AD1"/>
    <w:rsid w:val="006962DC"/>
    <w:rsid w:val="006A0F63"/>
    <w:rsid w:val="006A1996"/>
    <w:rsid w:val="006A1C07"/>
    <w:rsid w:val="006A2C51"/>
    <w:rsid w:val="006A3C47"/>
    <w:rsid w:val="006A452B"/>
    <w:rsid w:val="006A771B"/>
    <w:rsid w:val="006B0900"/>
    <w:rsid w:val="006B2DA5"/>
    <w:rsid w:val="006B2E8D"/>
    <w:rsid w:val="006B39D7"/>
    <w:rsid w:val="006B46DE"/>
    <w:rsid w:val="006B78F5"/>
    <w:rsid w:val="006B7A8C"/>
    <w:rsid w:val="006B7FB6"/>
    <w:rsid w:val="006C0143"/>
    <w:rsid w:val="006C05F5"/>
    <w:rsid w:val="006C184C"/>
    <w:rsid w:val="006C4EC8"/>
    <w:rsid w:val="006C6593"/>
    <w:rsid w:val="006C7327"/>
    <w:rsid w:val="006C7C94"/>
    <w:rsid w:val="006D0C01"/>
    <w:rsid w:val="006D24E3"/>
    <w:rsid w:val="006D2C01"/>
    <w:rsid w:val="006D52C2"/>
    <w:rsid w:val="006D644E"/>
    <w:rsid w:val="006E00BB"/>
    <w:rsid w:val="006E27CD"/>
    <w:rsid w:val="006E479E"/>
    <w:rsid w:val="006E64E8"/>
    <w:rsid w:val="006E6A84"/>
    <w:rsid w:val="006E7EEE"/>
    <w:rsid w:val="006F0ED1"/>
    <w:rsid w:val="006F24F3"/>
    <w:rsid w:val="006F2AC0"/>
    <w:rsid w:val="006F4235"/>
    <w:rsid w:val="006F4BDB"/>
    <w:rsid w:val="006F4DF5"/>
    <w:rsid w:val="006F532A"/>
    <w:rsid w:val="006F6666"/>
    <w:rsid w:val="006F6DF4"/>
    <w:rsid w:val="00703A7B"/>
    <w:rsid w:val="007056DC"/>
    <w:rsid w:val="00706970"/>
    <w:rsid w:val="00706C4D"/>
    <w:rsid w:val="0070791D"/>
    <w:rsid w:val="0070B11A"/>
    <w:rsid w:val="0071137B"/>
    <w:rsid w:val="00711427"/>
    <w:rsid w:val="00711DB6"/>
    <w:rsid w:val="00712725"/>
    <w:rsid w:val="0071441F"/>
    <w:rsid w:val="00715288"/>
    <w:rsid w:val="00715BB0"/>
    <w:rsid w:val="00716C60"/>
    <w:rsid w:val="00716D33"/>
    <w:rsid w:val="00717232"/>
    <w:rsid w:val="007175BA"/>
    <w:rsid w:val="00720475"/>
    <w:rsid w:val="007214CC"/>
    <w:rsid w:val="007218C0"/>
    <w:rsid w:val="007218F8"/>
    <w:rsid w:val="007219B2"/>
    <w:rsid w:val="0072280F"/>
    <w:rsid w:val="00723F49"/>
    <w:rsid w:val="00724DD7"/>
    <w:rsid w:val="00725024"/>
    <w:rsid w:val="0073087E"/>
    <w:rsid w:val="0073136F"/>
    <w:rsid w:val="0073142D"/>
    <w:rsid w:val="007315DD"/>
    <w:rsid w:val="007317CC"/>
    <w:rsid w:val="00732E3F"/>
    <w:rsid w:val="007335F7"/>
    <w:rsid w:val="0074194D"/>
    <w:rsid w:val="0074282D"/>
    <w:rsid w:val="007432CF"/>
    <w:rsid w:val="00743AEF"/>
    <w:rsid w:val="007446DC"/>
    <w:rsid w:val="00745456"/>
    <w:rsid w:val="0074545C"/>
    <w:rsid w:val="00745ECA"/>
    <w:rsid w:val="0074736C"/>
    <w:rsid w:val="007537D6"/>
    <w:rsid w:val="00753CDA"/>
    <w:rsid w:val="00754900"/>
    <w:rsid w:val="00754A20"/>
    <w:rsid w:val="00754EED"/>
    <w:rsid w:val="0075747E"/>
    <w:rsid w:val="00760E17"/>
    <w:rsid w:val="00761DE6"/>
    <w:rsid w:val="007628D3"/>
    <w:rsid w:val="00762D1C"/>
    <w:rsid w:val="007640B8"/>
    <w:rsid w:val="00764D30"/>
    <w:rsid w:val="007654CC"/>
    <w:rsid w:val="00766985"/>
    <w:rsid w:val="00766A9C"/>
    <w:rsid w:val="00766D35"/>
    <w:rsid w:val="00772F3D"/>
    <w:rsid w:val="007741D1"/>
    <w:rsid w:val="0077550F"/>
    <w:rsid w:val="00776D7E"/>
    <w:rsid w:val="00777AE9"/>
    <w:rsid w:val="00777D02"/>
    <w:rsid w:val="007851C9"/>
    <w:rsid w:val="0078559B"/>
    <w:rsid w:val="0079077B"/>
    <w:rsid w:val="00792437"/>
    <w:rsid w:val="007924BF"/>
    <w:rsid w:val="00792647"/>
    <w:rsid w:val="007932F6"/>
    <w:rsid w:val="00793F16"/>
    <w:rsid w:val="007942F6"/>
    <w:rsid w:val="007A0153"/>
    <w:rsid w:val="007A03EB"/>
    <w:rsid w:val="007A0B7F"/>
    <w:rsid w:val="007A298F"/>
    <w:rsid w:val="007A35A9"/>
    <w:rsid w:val="007A37C7"/>
    <w:rsid w:val="007A392D"/>
    <w:rsid w:val="007A58AA"/>
    <w:rsid w:val="007A5BDD"/>
    <w:rsid w:val="007A5F44"/>
    <w:rsid w:val="007B0882"/>
    <w:rsid w:val="007B1806"/>
    <w:rsid w:val="007B1F68"/>
    <w:rsid w:val="007B311D"/>
    <w:rsid w:val="007B3A38"/>
    <w:rsid w:val="007B4672"/>
    <w:rsid w:val="007B56EB"/>
    <w:rsid w:val="007B6CA0"/>
    <w:rsid w:val="007B7677"/>
    <w:rsid w:val="007B783B"/>
    <w:rsid w:val="007C011A"/>
    <w:rsid w:val="007C0E79"/>
    <w:rsid w:val="007C0F6F"/>
    <w:rsid w:val="007C30AF"/>
    <w:rsid w:val="007C3A61"/>
    <w:rsid w:val="007C4FB3"/>
    <w:rsid w:val="007C6AA0"/>
    <w:rsid w:val="007C72C4"/>
    <w:rsid w:val="007D1295"/>
    <w:rsid w:val="007D139D"/>
    <w:rsid w:val="007D160A"/>
    <w:rsid w:val="007D315F"/>
    <w:rsid w:val="007D3368"/>
    <w:rsid w:val="007D3499"/>
    <w:rsid w:val="007D4494"/>
    <w:rsid w:val="007D4643"/>
    <w:rsid w:val="007E001C"/>
    <w:rsid w:val="007E4378"/>
    <w:rsid w:val="007E5489"/>
    <w:rsid w:val="007E7B56"/>
    <w:rsid w:val="007E7D3E"/>
    <w:rsid w:val="007F0E24"/>
    <w:rsid w:val="007F17F9"/>
    <w:rsid w:val="007F2DB1"/>
    <w:rsid w:val="007F3D9B"/>
    <w:rsid w:val="007F43D7"/>
    <w:rsid w:val="007F5F69"/>
    <w:rsid w:val="007F66A0"/>
    <w:rsid w:val="007F6A2B"/>
    <w:rsid w:val="008005D8"/>
    <w:rsid w:val="00800DA6"/>
    <w:rsid w:val="00803BFA"/>
    <w:rsid w:val="008049A1"/>
    <w:rsid w:val="00805E79"/>
    <w:rsid w:val="00806429"/>
    <w:rsid w:val="00811879"/>
    <w:rsid w:val="00813011"/>
    <w:rsid w:val="00813A85"/>
    <w:rsid w:val="008144C5"/>
    <w:rsid w:val="008146AE"/>
    <w:rsid w:val="00815C98"/>
    <w:rsid w:val="00817109"/>
    <w:rsid w:val="0082179E"/>
    <w:rsid w:val="00822A0B"/>
    <w:rsid w:val="00824523"/>
    <w:rsid w:val="008249DA"/>
    <w:rsid w:val="00824CB9"/>
    <w:rsid w:val="00827051"/>
    <w:rsid w:val="00827737"/>
    <w:rsid w:val="008277D9"/>
    <w:rsid w:val="00827A71"/>
    <w:rsid w:val="008322D4"/>
    <w:rsid w:val="0083269D"/>
    <w:rsid w:val="00832F5B"/>
    <w:rsid w:val="008333AC"/>
    <w:rsid w:val="00833510"/>
    <w:rsid w:val="008335C1"/>
    <w:rsid w:val="008354F2"/>
    <w:rsid w:val="00835B0B"/>
    <w:rsid w:val="00835E19"/>
    <w:rsid w:val="00836D29"/>
    <w:rsid w:val="00837666"/>
    <w:rsid w:val="00837A62"/>
    <w:rsid w:val="008416CE"/>
    <w:rsid w:val="00841A59"/>
    <w:rsid w:val="00842BC8"/>
    <w:rsid w:val="00842C9B"/>
    <w:rsid w:val="008457F2"/>
    <w:rsid w:val="00846D5A"/>
    <w:rsid w:val="00850B84"/>
    <w:rsid w:val="00851534"/>
    <w:rsid w:val="008541C0"/>
    <w:rsid w:val="00857155"/>
    <w:rsid w:val="00857E93"/>
    <w:rsid w:val="008613F8"/>
    <w:rsid w:val="00862B56"/>
    <w:rsid w:val="00863BB5"/>
    <w:rsid w:val="008668E5"/>
    <w:rsid w:val="008748AE"/>
    <w:rsid w:val="00876DB9"/>
    <w:rsid w:val="00880D69"/>
    <w:rsid w:val="008823C0"/>
    <w:rsid w:val="00882E18"/>
    <w:rsid w:val="008837C4"/>
    <w:rsid w:val="0088396D"/>
    <w:rsid w:val="008839D8"/>
    <w:rsid w:val="00885B58"/>
    <w:rsid w:val="008876CD"/>
    <w:rsid w:val="008913D9"/>
    <w:rsid w:val="008925F8"/>
    <w:rsid w:val="008929DE"/>
    <w:rsid w:val="00892E92"/>
    <w:rsid w:val="00895B13"/>
    <w:rsid w:val="00895FA2"/>
    <w:rsid w:val="008A4BC6"/>
    <w:rsid w:val="008A4DCE"/>
    <w:rsid w:val="008A566D"/>
    <w:rsid w:val="008A58BB"/>
    <w:rsid w:val="008A6A41"/>
    <w:rsid w:val="008B08DA"/>
    <w:rsid w:val="008B0CAC"/>
    <w:rsid w:val="008B1E7E"/>
    <w:rsid w:val="008B3A44"/>
    <w:rsid w:val="008B3D57"/>
    <w:rsid w:val="008B53C0"/>
    <w:rsid w:val="008B55A7"/>
    <w:rsid w:val="008B58C8"/>
    <w:rsid w:val="008B65BB"/>
    <w:rsid w:val="008B7B8F"/>
    <w:rsid w:val="008B7F56"/>
    <w:rsid w:val="008C2388"/>
    <w:rsid w:val="008C2931"/>
    <w:rsid w:val="008C3A51"/>
    <w:rsid w:val="008C604C"/>
    <w:rsid w:val="008C61A4"/>
    <w:rsid w:val="008C78A3"/>
    <w:rsid w:val="008D0FED"/>
    <w:rsid w:val="008D1E58"/>
    <w:rsid w:val="008D22E5"/>
    <w:rsid w:val="008D29A9"/>
    <w:rsid w:val="008D3711"/>
    <w:rsid w:val="008D5704"/>
    <w:rsid w:val="008D67E1"/>
    <w:rsid w:val="008D683B"/>
    <w:rsid w:val="008E0001"/>
    <w:rsid w:val="008E0570"/>
    <w:rsid w:val="008E2A6E"/>
    <w:rsid w:val="008E2BE8"/>
    <w:rsid w:val="008E36CC"/>
    <w:rsid w:val="008E3727"/>
    <w:rsid w:val="008E398F"/>
    <w:rsid w:val="008E647D"/>
    <w:rsid w:val="008E6B9D"/>
    <w:rsid w:val="008E77A2"/>
    <w:rsid w:val="008E7C21"/>
    <w:rsid w:val="008E7F36"/>
    <w:rsid w:val="008F08A0"/>
    <w:rsid w:val="008F108F"/>
    <w:rsid w:val="008F1BCE"/>
    <w:rsid w:val="008F2031"/>
    <w:rsid w:val="008F2491"/>
    <w:rsid w:val="008F24CA"/>
    <w:rsid w:val="008F26FB"/>
    <w:rsid w:val="008F474A"/>
    <w:rsid w:val="008F562E"/>
    <w:rsid w:val="008F748F"/>
    <w:rsid w:val="0090072E"/>
    <w:rsid w:val="009019AE"/>
    <w:rsid w:val="00901C1A"/>
    <w:rsid w:val="0090212E"/>
    <w:rsid w:val="009024AC"/>
    <w:rsid w:val="009024CB"/>
    <w:rsid w:val="00904CAE"/>
    <w:rsid w:val="0090757A"/>
    <w:rsid w:val="00907DE7"/>
    <w:rsid w:val="00911391"/>
    <w:rsid w:val="00911B5A"/>
    <w:rsid w:val="0091265F"/>
    <w:rsid w:val="00912C52"/>
    <w:rsid w:val="00913A82"/>
    <w:rsid w:val="009157EF"/>
    <w:rsid w:val="0091659D"/>
    <w:rsid w:val="00917151"/>
    <w:rsid w:val="00917748"/>
    <w:rsid w:val="00917835"/>
    <w:rsid w:val="00917956"/>
    <w:rsid w:val="009203F1"/>
    <w:rsid w:val="00920EF2"/>
    <w:rsid w:val="00922472"/>
    <w:rsid w:val="009229A0"/>
    <w:rsid w:val="00922E74"/>
    <w:rsid w:val="00924336"/>
    <w:rsid w:val="00924CD2"/>
    <w:rsid w:val="00925D97"/>
    <w:rsid w:val="009264B4"/>
    <w:rsid w:val="00926827"/>
    <w:rsid w:val="00926F38"/>
    <w:rsid w:val="009273BF"/>
    <w:rsid w:val="00930A53"/>
    <w:rsid w:val="00931D78"/>
    <w:rsid w:val="00932611"/>
    <w:rsid w:val="009335B7"/>
    <w:rsid w:val="00935759"/>
    <w:rsid w:val="00935C04"/>
    <w:rsid w:val="00935D2F"/>
    <w:rsid w:val="00937F7F"/>
    <w:rsid w:val="00940AE0"/>
    <w:rsid w:val="00940C21"/>
    <w:rsid w:val="009416C6"/>
    <w:rsid w:val="009422BE"/>
    <w:rsid w:val="00942466"/>
    <w:rsid w:val="00942CFA"/>
    <w:rsid w:val="009432DD"/>
    <w:rsid w:val="00943AC2"/>
    <w:rsid w:val="00943DC0"/>
    <w:rsid w:val="00943F91"/>
    <w:rsid w:val="009441CE"/>
    <w:rsid w:val="00944720"/>
    <w:rsid w:val="00945ECF"/>
    <w:rsid w:val="009474AE"/>
    <w:rsid w:val="009508DC"/>
    <w:rsid w:val="00950DCF"/>
    <w:rsid w:val="00950F46"/>
    <w:rsid w:val="00954F03"/>
    <w:rsid w:val="00954FAD"/>
    <w:rsid w:val="009602FB"/>
    <w:rsid w:val="00961B26"/>
    <w:rsid w:val="009626B9"/>
    <w:rsid w:val="00963A14"/>
    <w:rsid w:val="00963B4B"/>
    <w:rsid w:val="00964CC2"/>
    <w:rsid w:val="00970803"/>
    <w:rsid w:val="00972977"/>
    <w:rsid w:val="00972F21"/>
    <w:rsid w:val="009745AE"/>
    <w:rsid w:val="00974F60"/>
    <w:rsid w:val="0097560E"/>
    <w:rsid w:val="0098008A"/>
    <w:rsid w:val="00980C3C"/>
    <w:rsid w:val="009827A1"/>
    <w:rsid w:val="0098311C"/>
    <w:rsid w:val="009845ED"/>
    <w:rsid w:val="00985818"/>
    <w:rsid w:val="00985A14"/>
    <w:rsid w:val="0098622E"/>
    <w:rsid w:val="00991525"/>
    <w:rsid w:val="0099249F"/>
    <w:rsid w:val="00993965"/>
    <w:rsid w:val="009975C8"/>
    <w:rsid w:val="009A2261"/>
    <w:rsid w:val="009A5A82"/>
    <w:rsid w:val="009A6771"/>
    <w:rsid w:val="009A6F1B"/>
    <w:rsid w:val="009B1F59"/>
    <w:rsid w:val="009B364B"/>
    <w:rsid w:val="009B5A3A"/>
    <w:rsid w:val="009B5C9C"/>
    <w:rsid w:val="009B60B7"/>
    <w:rsid w:val="009B659A"/>
    <w:rsid w:val="009B74A2"/>
    <w:rsid w:val="009B7A56"/>
    <w:rsid w:val="009C174E"/>
    <w:rsid w:val="009C4532"/>
    <w:rsid w:val="009C4B8B"/>
    <w:rsid w:val="009C5022"/>
    <w:rsid w:val="009C5A74"/>
    <w:rsid w:val="009D0A8B"/>
    <w:rsid w:val="009D2141"/>
    <w:rsid w:val="009D2A21"/>
    <w:rsid w:val="009D42B2"/>
    <w:rsid w:val="009D4D2E"/>
    <w:rsid w:val="009D59D2"/>
    <w:rsid w:val="009E1894"/>
    <w:rsid w:val="009E1B5D"/>
    <w:rsid w:val="009E21A2"/>
    <w:rsid w:val="009E2513"/>
    <w:rsid w:val="009E2D91"/>
    <w:rsid w:val="009E3AA4"/>
    <w:rsid w:val="009E4020"/>
    <w:rsid w:val="009E5137"/>
    <w:rsid w:val="009F2807"/>
    <w:rsid w:val="009F56C5"/>
    <w:rsid w:val="009F6DCD"/>
    <w:rsid w:val="00A02C66"/>
    <w:rsid w:val="00A033BC"/>
    <w:rsid w:val="00A04C96"/>
    <w:rsid w:val="00A05D12"/>
    <w:rsid w:val="00A05F31"/>
    <w:rsid w:val="00A07347"/>
    <w:rsid w:val="00A0760E"/>
    <w:rsid w:val="00A12420"/>
    <w:rsid w:val="00A1496C"/>
    <w:rsid w:val="00A17CAA"/>
    <w:rsid w:val="00A214F5"/>
    <w:rsid w:val="00A2160F"/>
    <w:rsid w:val="00A230CC"/>
    <w:rsid w:val="00A2416E"/>
    <w:rsid w:val="00A2419C"/>
    <w:rsid w:val="00A24580"/>
    <w:rsid w:val="00A250B4"/>
    <w:rsid w:val="00A315D1"/>
    <w:rsid w:val="00A32A45"/>
    <w:rsid w:val="00A347D1"/>
    <w:rsid w:val="00A35B1A"/>
    <w:rsid w:val="00A372CE"/>
    <w:rsid w:val="00A377D6"/>
    <w:rsid w:val="00A41971"/>
    <w:rsid w:val="00A41F89"/>
    <w:rsid w:val="00A42C55"/>
    <w:rsid w:val="00A4326C"/>
    <w:rsid w:val="00A44623"/>
    <w:rsid w:val="00A459E8"/>
    <w:rsid w:val="00A50B6C"/>
    <w:rsid w:val="00A5167E"/>
    <w:rsid w:val="00A535E0"/>
    <w:rsid w:val="00A540E3"/>
    <w:rsid w:val="00A54ECC"/>
    <w:rsid w:val="00A554B8"/>
    <w:rsid w:val="00A56657"/>
    <w:rsid w:val="00A60226"/>
    <w:rsid w:val="00A6079B"/>
    <w:rsid w:val="00A63BAC"/>
    <w:rsid w:val="00A652D0"/>
    <w:rsid w:val="00A65777"/>
    <w:rsid w:val="00A6578D"/>
    <w:rsid w:val="00A66198"/>
    <w:rsid w:val="00A666D3"/>
    <w:rsid w:val="00A67BAC"/>
    <w:rsid w:val="00A67BEA"/>
    <w:rsid w:val="00A72059"/>
    <w:rsid w:val="00A7240C"/>
    <w:rsid w:val="00A753DF"/>
    <w:rsid w:val="00A80444"/>
    <w:rsid w:val="00A80C60"/>
    <w:rsid w:val="00A825F5"/>
    <w:rsid w:val="00A8260A"/>
    <w:rsid w:val="00A82921"/>
    <w:rsid w:val="00A856D7"/>
    <w:rsid w:val="00A85955"/>
    <w:rsid w:val="00A87F94"/>
    <w:rsid w:val="00A91108"/>
    <w:rsid w:val="00A913FC"/>
    <w:rsid w:val="00A93B8E"/>
    <w:rsid w:val="00A9573D"/>
    <w:rsid w:val="00A97E60"/>
    <w:rsid w:val="00AA1585"/>
    <w:rsid w:val="00AA1836"/>
    <w:rsid w:val="00AA34B5"/>
    <w:rsid w:val="00AA46ED"/>
    <w:rsid w:val="00AA5B0F"/>
    <w:rsid w:val="00AA69E6"/>
    <w:rsid w:val="00AA6E4A"/>
    <w:rsid w:val="00AA6FCE"/>
    <w:rsid w:val="00AB0898"/>
    <w:rsid w:val="00AB1357"/>
    <w:rsid w:val="00AB2426"/>
    <w:rsid w:val="00AB5E25"/>
    <w:rsid w:val="00AB6A45"/>
    <w:rsid w:val="00AB7AA2"/>
    <w:rsid w:val="00AB7F7F"/>
    <w:rsid w:val="00AC0E08"/>
    <w:rsid w:val="00AC14D0"/>
    <w:rsid w:val="00AC442E"/>
    <w:rsid w:val="00AC69C6"/>
    <w:rsid w:val="00AD0817"/>
    <w:rsid w:val="00AD27D1"/>
    <w:rsid w:val="00AD36EB"/>
    <w:rsid w:val="00AD40CD"/>
    <w:rsid w:val="00AD6682"/>
    <w:rsid w:val="00AD69D7"/>
    <w:rsid w:val="00AD6E5B"/>
    <w:rsid w:val="00AD7F0F"/>
    <w:rsid w:val="00AE3975"/>
    <w:rsid w:val="00AE5A68"/>
    <w:rsid w:val="00AE5E76"/>
    <w:rsid w:val="00AE5EC4"/>
    <w:rsid w:val="00AE7704"/>
    <w:rsid w:val="00AE7DEE"/>
    <w:rsid w:val="00AF1143"/>
    <w:rsid w:val="00AF2F91"/>
    <w:rsid w:val="00AF502D"/>
    <w:rsid w:val="00AF6145"/>
    <w:rsid w:val="00B0093F"/>
    <w:rsid w:val="00B013BA"/>
    <w:rsid w:val="00B02ABE"/>
    <w:rsid w:val="00B03986"/>
    <w:rsid w:val="00B05852"/>
    <w:rsid w:val="00B05F67"/>
    <w:rsid w:val="00B074F4"/>
    <w:rsid w:val="00B10549"/>
    <w:rsid w:val="00B10D4D"/>
    <w:rsid w:val="00B11229"/>
    <w:rsid w:val="00B114A8"/>
    <w:rsid w:val="00B11FBB"/>
    <w:rsid w:val="00B12374"/>
    <w:rsid w:val="00B13101"/>
    <w:rsid w:val="00B16057"/>
    <w:rsid w:val="00B1626A"/>
    <w:rsid w:val="00B16662"/>
    <w:rsid w:val="00B16D5A"/>
    <w:rsid w:val="00B20807"/>
    <w:rsid w:val="00B220EC"/>
    <w:rsid w:val="00B2279A"/>
    <w:rsid w:val="00B240C8"/>
    <w:rsid w:val="00B24DD9"/>
    <w:rsid w:val="00B24E8D"/>
    <w:rsid w:val="00B252F3"/>
    <w:rsid w:val="00B308FC"/>
    <w:rsid w:val="00B32504"/>
    <w:rsid w:val="00B32629"/>
    <w:rsid w:val="00B32FC6"/>
    <w:rsid w:val="00B36122"/>
    <w:rsid w:val="00B369DB"/>
    <w:rsid w:val="00B37755"/>
    <w:rsid w:val="00B43EC8"/>
    <w:rsid w:val="00B44A2F"/>
    <w:rsid w:val="00B465C7"/>
    <w:rsid w:val="00B46A91"/>
    <w:rsid w:val="00B505E0"/>
    <w:rsid w:val="00B5060B"/>
    <w:rsid w:val="00B51242"/>
    <w:rsid w:val="00B526AB"/>
    <w:rsid w:val="00B52BFF"/>
    <w:rsid w:val="00B55B7F"/>
    <w:rsid w:val="00B55DA5"/>
    <w:rsid w:val="00B575C1"/>
    <w:rsid w:val="00B61679"/>
    <w:rsid w:val="00B62A46"/>
    <w:rsid w:val="00B63F47"/>
    <w:rsid w:val="00B669A1"/>
    <w:rsid w:val="00B66C24"/>
    <w:rsid w:val="00B66CF9"/>
    <w:rsid w:val="00B67389"/>
    <w:rsid w:val="00B67B0A"/>
    <w:rsid w:val="00B70DEF"/>
    <w:rsid w:val="00B72D46"/>
    <w:rsid w:val="00B73097"/>
    <w:rsid w:val="00B75632"/>
    <w:rsid w:val="00B768D6"/>
    <w:rsid w:val="00B76DCF"/>
    <w:rsid w:val="00B77A4F"/>
    <w:rsid w:val="00B77F2E"/>
    <w:rsid w:val="00B803B4"/>
    <w:rsid w:val="00B8117D"/>
    <w:rsid w:val="00B81266"/>
    <w:rsid w:val="00B835BB"/>
    <w:rsid w:val="00B83915"/>
    <w:rsid w:val="00B84119"/>
    <w:rsid w:val="00B848BA"/>
    <w:rsid w:val="00B8587E"/>
    <w:rsid w:val="00B87506"/>
    <w:rsid w:val="00B878F1"/>
    <w:rsid w:val="00B90826"/>
    <w:rsid w:val="00B90BB5"/>
    <w:rsid w:val="00B92088"/>
    <w:rsid w:val="00B92819"/>
    <w:rsid w:val="00B9331A"/>
    <w:rsid w:val="00B93C18"/>
    <w:rsid w:val="00B94BD0"/>
    <w:rsid w:val="00B95A8B"/>
    <w:rsid w:val="00B96D8D"/>
    <w:rsid w:val="00B972DD"/>
    <w:rsid w:val="00BA045F"/>
    <w:rsid w:val="00BA11DC"/>
    <w:rsid w:val="00BA308A"/>
    <w:rsid w:val="00BA407B"/>
    <w:rsid w:val="00BA453E"/>
    <w:rsid w:val="00BA4C41"/>
    <w:rsid w:val="00BA51EA"/>
    <w:rsid w:val="00BA53CA"/>
    <w:rsid w:val="00BA5C47"/>
    <w:rsid w:val="00BA793F"/>
    <w:rsid w:val="00BA7E60"/>
    <w:rsid w:val="00BB0497"/>
    <w:rsid w:val="00BB26A0"/>
    <w:rsid w:val="00BB2F47"/>
    <w:rsid w:val="00BB62C2"/>
    <w:rsid w:val="00BB7588"/>
    <w:rsid w:val="00BB7CE1"/>
    <w:rsid w:val="00BC1AB8"/>
    <w:rsid w:val="00BC298F"/>
    <w:rsid w:val="00BC424F"/>
    <w:rsid w:val="00BD029D"/>
    <w:rsid w:val="00BD1A2F"/>
    <w:rsid w:val="00BD27CB"/>
    <w:rsid w:val="00BD3D88"/>
    <w:rsid w:val="00BD4E8C"/>
    <w:rsid w:val="00BD55E2"/>
    <w:rsid w:val="00BD59F4"/>
    <w:rsid w:val="00BD67C0"/>
    <w:rsid w:val="00BD76D7"/>
    <w:rsid w:val="00BE05E9"/>
    <w:rsid w:val="00BE0901"/>
    <w:rsid w:val="00BE1D65"/>
    <w:rsid w:val="00BE26FD"/>
    <w:rsid w:val="00BE3398"/>
    <w:rsid w:val="00BE6B7A"/>
    <w:rsid w:val="00BE6FE5"/>
    <w:rsid w:val="00BE7311"/>
    <w:rsid w:val="00BF100B"/>
    <w:rsid w:val="00BF1F8D"/>
    <w:rsid w:val="00BF2F77"/>
    <w:rsid w:val="00BF3716"/>
    <w:rsid w:val="00BF51ED"/>
    <w:rsid w:val="00BF5D6F"/>
    <w:rsid w:val="00BF6303"/>
    <w:rsid w:val="00C02739"/>
    <w:rsid w:val="00C029E5"/>
    <w:rsid w:val="00C03523"/>
    <w:rsid w:val="00C04662"/>
    <w:rsid w:val="00C04DCF"/>
    <w:rsid w:val="00C05A06"/>
    <w:rsid w:val="00C05BAE"/>
    <w:rsid w:val="00C07710"/>
    <w:rsid w:val="00C07E16"/>
    <w:rsid w:val="00C106E4"/>
    <w:rsid w:val="00C1087F"/>
    <w:rsid w:val="00C10C3E"/>
    <w:rsid w:val="00C10FAB"/>
    <w:rsid w:val="00C11742"/>
    <w:rsid w:val="00C11CF3"/>
    <w:rsid w:val="00C11E92"/>
    <w:rsid w:val="00C11F39"/>
    <w:rsid w:val="00C13035"/>
    <w:rsid w:val="00C14BCD"/>
    <w:rsid w:val="00C17468"/>
    <w:rsid w:val="00C21E03"/>
    <w:rsid w:val="00C23DF8"/>
    <w:rsid w:val="00C26521"/>
    <w:rsid w:val="00C33A7B"/>
    <w:rsid w:val="00C3644E"/>
    <w:rsid w:val="00C365ED"/>
    <w:rsid w:val="00C36DE6"/>
    <w:rsid w:val="00C377F1"/>
    <w:rsid w:val="00C37F72"/>
    <w:rsid w:val="00C37FC9"/>
    <w:rsid w:val="00C40D2E"/>
    <w:rsid w:val="00C41424"/>
    <w:rsid w:val="00C41447"/>
    <w:rsid w:val="00C41550"/>
    <w:rsid w:val="00C43B1B"/>
    <w:rsid w:val="00C4438A"/>
    <w:rsid w:val="00C47EB9"/>
    <w:rsid w:val="00C51111"/>
    <w:rsid w:val="00C51CE7"/>
    <w:rsid w:val="00C52515"/>
    <w:rsid w:val="00C57B19"/>
    <w:rsid w:val="00C61000"/>
    <w:rsid w:val="00C619E8"/>
    <w:rsid w:val="00C61A04"/>
    <w:rsid w:val="00C62AE2"/>
    <w:rsid w:val="00C64B51"/>
    <w:rsid w:val="00C6504A"/>
    <w:rsid w:val="00C656CE"/>
    <w:rsid w:val="00C70D71"/>
    <w:rsid w:val="00C714DE"/>
    <w:rsid w:val="00C72DA0"/>
    <w:rsid w:val="00C73DFD"/>
    <w:rsid w:val="00C74521"/>
    <w:rsid w:val="00C752D7"/>
    <w:rsid w:val="00C7579A"/>
    <w:rsid w:val="00C759E8"/>
    <w:rsid w:val="00C77376"/>
    <w:rsid w:val="00C778FB"/>
    <w:rsid w:val="00C81274"/>
    <w:rsid w:val="00C822EE"/>
    <w:rsid w:val="00C82A79"/>
    <w:rsid w:val="00C832A8"/>
    <w:rsid w:val="00C8613A"/>
    <w:rsid w:val="00C871A3"/>
    <w:rsid w:val="00C87BE5"/>
    <w:rsid w:val="00C91C6B"/>
    <w:rsid w:val="00C91E9C"/>
    <w:rsid w:val="00C9218B"/>
    <w:rsid w:val="00C930CB"/>
    <w:rsid w:val="00C946E3"/>
    <w:rsid w:val="00C94DE7"/>
    <w:rsid w:val="00C95672"/>
    <w:rsid w:val="00C95F4B"/>
    <w:rsid w:val="00C97D5D"/>
    <w:rsid w:val="00CA0ECD"/>
    <w:rsid w:val="00CA1348"/>
    <w:rsid w:val="00CA178E"/>
    <w:rsid w:val="00CA2764"/>
    <w:rsid w:val="00CA4345"/>
    <w:rsid w:val="00CA5A0C"/>
    <w:rsid w:val="00CA628F"/>
    <w:rsid w:val="00CA6CD2"/>
    <w:rsid w:val="00CA7E91"/>
    <w:rsid w:val="00CB147A"/>
    <w:rsid w:val="00CB186F"/>
    <w:rsid w:val="00CB3C2D"/>
    <w:rsid w:val="00CB3EB9"/>
    <w:rsid w:val="00CB542F"/>
    <w:rsid w:val="00CB6CA1"/>
    <w:rsid w:val="00CB7F26"/>
    <w:rsid w:val="00CC03D3"/>
    <w:rsid w:val="00CC0D94"/>
    <w:rsid w:val="00CC216B"/>
    <w:rsid w:val="00CC2636"/>
    <w:rsid w:val="00CC4492"/>
    <w:rsid w:val="00CC46CC"/>
    <w:rsid w:val="00CC5087"/>
    <w:rsid w:val="00CC5289"/>
    <w:rsid w:val="00CC5C42"/>
    <w:rsid w:val="00CC5C5E"/>
    <w:rsid w:val="00CC7DD0"/>
    <w:rsid w:val="00CD3638"/>
    <w:rsid w:val="00CD42C5"/>
    <w:rsid w:val="00CD4D81"/>
    <w:rsid w:val="00CD6598"/>
    <w:rsid w:val="00CD690B"/>
    <w:rsid w:val="00CE0F68"/>
    <w:rsid w:val="00CE12DF"/>
    <w:rsid w:val="00CE1D5C"/>
    <w:rsid w:val="00CE29CE"/>
    <w:rsid w:val="00CE3D9F"/>
    <w:rsid w:val="00CE3F85"/>
    <w:rsid w:val="00CE4A36"/>
    <w:rsid w:val="00CE4B49"/>
    <w:rsid w:val="00CE7BE2"/>
    <w:rsid w:val="00CE7FB4"/>
    <w:rsid w:val="00CF0C84"/>
    <w:rsid w:val="00CF10DB"/>
    <w:rsid w:val="00CF2EAC"/>
    <w:rsid w:val="00CF5FAF"/>
    <w:rsid w:val="00CF7730"/>
    <w:rsid w:val="00CF78D2"/>
    <w:rsid w:val="00D00EDF"/>
    <w:rsid w:val="00D01493"/>
    <w:rsid w:val="00D02B3B"/>
    <w:rsid w:val="00D037CD"/>
    <w:rsid w:val="00D05A96"/>
    <w:rsid w:val="00D05D58"/>
    <w:rsid w:val="00D06377"/>
    <w:rsid w:val="00D063F3"/>
    <w:rsid w:val="00D10165"/>
    <w:rsid w:val="00D12225"/>
    <w:rsid w:val="00D13B8A"/>
    <w:rsid w:val="00D16D9A"/>
    <w:rsid w:val="00D200AE"/>
    <w:rsid w:val="00D2138E"/>
    <w:rsid w:val="00D21748"/>
    <w:rsid w:val="00D220BA"/>
    <w:rsid w:val="00D24FCD"/>
    <w:rsid w:val="00D2545F"/>
    <w:rsid w:val="00D27143"/>
    <w:rsid w:val="00D278A9"/>
    <w:rsid w:val="00D309DC"/>
    <w:rsid w:val="00D30B0A"/>
    <w:rsid w:val="00D30F28"/>
    <w:rsid w:val="00D3377D"/>
    <w:rsid w:val="00D3418E"/>
    <w:rsid w:val="00D3506C"/>
    <w:rsid w:val="00D35C16"/>
    <w:rsid w:val="00D363E5"/>
    <w:rsid w:val="00D37D13"/>
    <w:rsid w:val="00D42332"/>
    <w:rsid w:val="00D4251E"/>
    <w:rsid w:val="00D4378E"/>
    <w:rsid w:val="00D44AAF"/>
    <w:rsid w:val="00D46628"/>
    <w:rsid w:val="00D53030"/>
    <w:rsid w:val="00D53F6C"/>
    <w:rsid w:val="00D54A25"/>
    <w:rsid w:val="00D54C82"/>
    <w:rsid w:val="00D57F16"/>
    <w:rsid w:val="00D62242"/>
    <w:rsid w:val="00D62F84"/>
    <w:rsid w:val="00D63190"/>
    <w:rsid w:val="00D632BE"/>
    <w:rsid w:val="00D64308"/>
    <w:rsid w:val="00D647AA"/>
    <w:rsid w:val="00D65A6F"/>
    <w:rsid w:val="00D7289C"/>
    <w:rsid w:val="00D72C17"/>
    <w:rsid w:val="00D72D72"/>
    <w:rsid w:val="00D72EC2"/>
    <w:rsid w:val="00D7456A"/>
    <w:rsid w:val="00D75857"/>
    <w:rsid w:val="00D77CF3"/>
    <w:rsid w:val="00D811C4"/>
    <w:rsid w:val="00D83AAF"/>
    <w:rsid w:val="00D85FBF"/>
    <w:rsid w:val="00D87444"/>
    <w:rsid w:val="00D91589"/>
    <w:rsid w:val="00D9185A"/>
    <w:rsid w:val="00D91FB1"/>
    <w:rsid w:val="00D93031"/>
    <w:rsid w:val="00D949A5"/>
    <w:rsid w:val="00D94CD9"/>
    <w:rsid w:val="00D969ED"/>
    <w:rsid w:val="00D97566"/>
    <w:rsid w:val="00DA1C09"/>
    <w:rsid w:val="00DA27A9"/>
    <w:rsid w:val="00DA332B"/>
    <w:rsid w:val="00DA68BD"/>
    <w:rsid w:val="00DA69E3"/>
    <w:rsid w:val="00DB15E2"/>
    <w:rsid w:val="00DB53C3"/>
    <w:rsid w:val="00DB6B94"/>
    <w:rsid w:val="00DC07D5"/>
    <w:rsid w:val="00DC1EAF"/>
    <w:rsid w:val="00DC2482"/>
    <w:rsid w:val="00DC27E2"/>
    <w:rsid w:val="00DC2ED0"/>
    <w:rsid w:val="00DC3642"/>
    <w:rsid w:val="00DC387E"/>
    <w:rsid w:val="00DC3CD3"/>
    <w:rsid w:val="00DC53E4"/>
    <w:rsid w:val="00DC62E3"/>
    <w:rsid w:val="00DD0305"/>
    <w:rsid w:val="00DD2B5E"/>
    <w:rsid w:val="00DD3DF6"/>
    <w:rsid w:val="00DD57CD"/>
    <w:rsid w:val="00DD7862"/>
    <w:rsid w:val="00DD7EC9"/>
    <w:rsid w:val="00DE1589"/>
    <w:rsid w:val="00DE1D1B"/>
    <w:rsid w:val="00DE398D"/>
    <w:rsid w:val="00DE5780"/>
    <w:rsid w:val="00DE5919"/>
    <w:rsid w:val="00DE6ED3"/>
    <w:rsid w:val="00DE7875"/>
    <w:rsid w:val="00DF4F07"/>
    <w:rsid w:val="00DF66E1"/>
    <w:rsid w:val="00DF68B0"/>
    <w:rsid w:val="00E02413"/>
    <w:rsid w:val="00E02921"/>
    <w:rsid w:val="00E05284"/>
    <w:rsid w:val="00E06015"/>
    <w:rsid w:val="00E123D0"/>
    <w:rsid w:val="00E1267C"/>
    <w:rsid w:val="00E13599"/>
    <w:rsid w:val="00E147CB"/>
    <w:rsid w:val="00E1572C"/>
    <w:rsid w:val="00E15D24"/>
    <w:rsid w:val="00E166C0"/>
    <w:rsid w:val="00E168B0"/>
    <w:rsid w:val="00E177FC"/>
    <w:rsid w:val="00E20AAE"/>
    <w:rsid w:val="00E20FA9"/>
    <w:rsid w:val="00E24DD3"/>
    <w:rsid w:val="00E263AC"/>
    <w:rsid w:val="00E27730"/>
    <w:rsid w:val="00E27868"/>
    <w:rsid w:val="00E30BF0"/>
    <w:rsid w:val="00E32C63"/>
    <w:rsid w:val="00E34059"/>
    <w:rsid w:val="00E34BBE"/>
    <w:rsid w:val="00E41B25"/>
    <w:rsid w:val="00E42047"/>
    <w:rsid w:val="00E42763"/>
    <w:rsid w:val="00E44FEA"/>
    <w:rsid w:val="00E45F63"/>
    <w:rsid w:val="00E52096"/>
    <w:rsid w:val="00E5294C"/>
    <w:rsid w:val="00E52CF3"/>
    <w:rsid w:val="00E534CA"/>
    <w:rsid w:val="00E57770"/>
    <w:rsid w:val="00E5787B"/>
    <w:rsid w:val="00E57EC2"/>
    <w:rsid w:val="00E60271"/>
    <w:rsid w:val="00E60D4C"/>
    <w:rsid w:val="00E619F5"/>
    <w:rsid w:val="00E61DBC"/>
    <w:rsid w:val="00E632C9"/>
    <w:rsid w:val="00E63702"/>
    <w:rsid w:val="00E63B85"/>
    <w:rsid w:val="00E666E3"/>
    <w:rsid w:val="00E66B40"/>
    <w:rsid w:val="00E7099C"/>
    <w:rsid w:val="00E715B4"/>
    <w:rsid w:val="00E73582"/>
    <w:rsid w:val="00E749A0"/>
    <w:rsid w:val="00E75287"/>
    <w:rsid w:val="00E7627D"/>
    <w:rsid w:val="00E77AC0"/>
    <w:rsid w:val="00E80B4E"/>
    <w:rsid w:val="00E83896"/>
    <w:rsid w:val="00E83AE5"/>
    <w:rsid w:val="00E83AEA"/>
    <w:rsid w:val="00E84578"/>
    <w:rsid w:val="00E850AC"/>
    <w:rsid w:val="00E863BE"/>
    <w:rsid w:val="00E86511"/>
    <w:rsid w:val="00E87218"/>
    <w:rsid w:val="00E87641"/>
    <w:rsid w:val="00E91826"/>
    <w:rsid w:val="00E9214B"/>
    <w:rsid w:val="00E9479E"/>
    <w:rsid w:val="00E95F2F"/>
    <w:rsid w:val="00E9657A"/>
    <w:rsid w:val="00E97422"/>
    <w:rsid w:val="00E97A2E"/>
    <w:rsid w:val="00EA00F6"/>
    <w:rsid w:val="00EA1460"/>
    <w:rsid w:val="00EA1B6D"/>
    <w:rsid w:val="00EA328A"/>
    <w:rsid w:val="00EA3550"/>
    <w:rsid w:val="00EA45F9"/>
    <w:rsid w:val="00EA622D"/>
    <w:rsid w:val="00EA67C2"/>
    <w:rsid w:val="00EA6A62"/>
    <w:rsid w:val="00EA79AE"/>
    <w:rsid w:val="00EB1DAF"/>
    <w:rsid w:val="00EB3980"/>
    <w:rsid w:val="00EB3E35"/>
    <w:rsid w:val="00EB43D1"/>
    <w:rsid w:val="00EB4F5A"/>
    <w:rsid w:val="00EB601F"/>
    <w:rsid w:val="00EB7300"/>
    <w:rsid w:val="00EB7F98"/>
    <w:rsid w:val="00EC1DBD"/>
    <w:rsid w:val="00EC390E"/>
    <w:rsid w:val="00EC5A67"/>
    <w:rsid w:val="00EC6D4A"/>
    <w:rsid w:val="00ED1712"/>
    <w:rsid w:val="00ED194E"/>
    <w:rsid w:val="00ED48EE"/>
    <w:rsid w:val="00ED5C46"/>
    <w:rsid w:val="00ED6483"/>
    <w:rsid w:val="00ED69F9"/>
    <w:rsid w:val="00ED6B15"/>
    <w:rsid w:val="00ED70C5"/>
    <w:rsid w:val="00ED7FEC"/>
    <w:rsid w:val="00EE14F9"/>
    <w:rsid w:val="00EE1B1F"/>
    <w:rsid w:val="00EE1B27"/>
    <w:rsid w:val="00EE1DAA"/>
    <w:rsid w:val="00EE2216"/>
    <w:rsid w:val="00EE2510"/>
    <w:rsid w:val="00EE2FF7"/>
    <w:rsid w:val="00EE3138"/>
    <w:rsid w:val="00EE35C4"/>
    <w:rsid w:val="00EE4541"/>
    <w:rsid w:val="00EE6639"/>
    <w:rsid w:val="00EE707F"/>
    <w:rsid w:val="00EF08B1"/>
    <w:rsid w:val="00EF0C4C"/>
    <w:rsid w:val="00EF24EA"/>
    <w:rsid w:val="00EF4620"/>
    <w:rsid w:val="00EF5123"/>
    <w:rsid w:val="00EF6122"/>
    <w:rsid w:val="00EF663B"/>
    <w:rsid w:val="00F0015D"/>
    <w:rsid w:val="00F00199"/>
    <w:rsid w:val="00F01F6C"/>
    <w:rsid w:val="00F01FFF"/>
    <w:rsid w:val="00F025EA"/>
    <w:rsid w:val="00F031E6"/>
    <w:rsid w:val="00F033E3"/>
    <w:rsid w:val="00F04005"/>
    <w:rsid w:val="00F0536C"/>
    <w:rsid w:val="00F06E69"/>
    <w:rsid w:val="00F07720"/>
    <w:rsid w:val="00F112F6"/>
    <w:rsid w:val="00F12602"/>
    <w:rsid w:val="00F14A26"/>
    <w:rsid w:val="00F1682F"/>
    <w:rsid w:val="00F16996"/>
    <w:rsid w:val="00F175FD"/>
    <w:rsid w:val="00F17D29"/>
    <w:rsid w:val="00F20CC8"/>
    <w:rsid w:val="00F20E6E"/>
    <w:rsid w:val="00F227E6"/>
    <w:rsid w:val="00F22F39"/>
    <w:rsid w:val="00F232B6"/>
    <w:rsid w:val="00F23AEB"/>
    <w:rsid w:val="00F24A08"/>
    <w:rsid w:val="00F24DC2"/>
    <w:rsid w:val="00F25E6C"/>
    <w:rsid w:val="00F2650F"/>
    <w:rsid w:val="00F30EB6"/>
    <w:rsid w:val="00F3147F"/>
    <w:rsid w:val="00F32221"/>
    <w:rsid w:val="00F328D9"/>
    <w:rsid w:val="00F342EB"/>
    <w:rsid w:val="00F347D3"/>
    <w:rsid w:val="00F361C6"/>
    <w:rsid w:val="00F36ABF"/>
    <w:rsid w:val="00F371FE"/>
    <w:rsid w:val="00F41E4F"/>
    <w:rsid w:val="00F42D73"/>
    <w:rsid w:val="00F4316A"/>
    <w:rsid w:val="00F45B61"/>
    <w:rsid w:val="00F45B8B"/>
    <w:rsid w:val="00F4661E"/>
    <w:rsid w:val="00F47EAE"/>
    <w:rsid w:val="00F53ED1"/>
    <w:rsid w:val="00F55875"/>
    <w:rsid w:val="00F55B2D"/>
    <w:rsid w:val="00F61B70"/>
    <w:rsid w:val="00F61F80"/>
    <w:rsid w:val="00F64627"/>
    <w:rsid w:val="00F64BF5"/>
    <w:rsid w:val="00F66AB9"/>
    <w:rsid w:val="00F67845"/>
    <w:rsid w:val="00F71E5D"/>
    <w:rsid w:val="00F73390"/>
    <w:rsid w:val="00F7397A"/>
    <w:rsid w:val="00F75489"/>
    <w:rsid w:val="00F75EAE"/>
    <w:rsid w:val="00F760E5"/>
    <w:rsid w:val="00F76CBF"/>
    <w:rsid w:val="00F830EF"/>
    <w:rsid w:val="00F851BC"/>
    <w:rsid w:val="00F87E34"/>
    <w:rsid w:val="00F90472"/>
    <w:rsid w:val="00F904DA"/>
    <w:rsid w:val="00F922B3"/>
    <w:rsid w:val="00F92624"/>
    <w:rsid w:val="00F92F5C"/>
    <w:rsid w:val="00F94BBF"/>
    <w:rsid w:val="00F95EC7"/>
    <w:rsid w:val="00F97AA2"/>
    <w:rsid w:val="00F97AC1"/>
    <w:rsid w:val="00FA3162"/>
    <w:rsid w:val="00FA33A0"/>
    <w:rsid w:val="00FA5157"/>
    <w:rsid w:val="00FA759A"/>
    <w:rsid w:val="00FA76F8"/>
    <w:rsid w:val="00FB039C"/>
    <w:rsid w:val="00FB0AEA"/>
    <w:rsid w:val="00FB26EE"/>
    <w:rsid w:val="00FB29E7"/>
    <w:rsid w:val="00FB4EC3"/>
    <w:rsid w:val="00FB551F"/>
    <w:rsid w:val="00FB7566"/>
    <w:rsid w:val="00FC152C"/>
    <w:rsid w:val="00FC426F"/>
    <w:rsid w:val="00FC662C"/>
    <w:rsid w:val="00FC6FF1"/>
    <w:rsid w:val="00FD0894"/>
    <w:rsid w:val="00FD0A72"/>
    <w:rsid w:val="00FD310C"/>
    <w:rsid w:val="00FD53C0"/>
    <w:rsid w:val="00FD5E30"/>
    <w:rsid w:val="00FD6D19"/>
    <w:rsid w:val="00FD7D9F"/>
    <w:rsid w:val="00FE0B26"/>
    <w:rsid w:val="00FE1248"/>
    <w:rsid w:val="00FE3819"/>
    <w:rsid w:val="00FE4B66"/>
    <w:rsid w:val="00FE6EA1"/>
    <w:rsid w:val="00FE731F"/>
    <w:rsid w:val="00FF13B1"/>
    <w:rsid w:val="00FF140B"/>
    <w:rsid w:val="00FF1594"/>
    <w:rsid w:val="00FF442A"/>
    <w:rsid w:val="00FF6849"/>
    <w:rsid w:val="0144F414"/>
    <w:rsid w:val="01EA4ECA"/>
    <w:rsid w:val="03816E66"/>
    <w:rsid w:val="03E13A18"/>
    <w:rsid w:val="03FB4795"/>
    <w:rsid w:val="051F5EDB"/>
    <w:rsid w:val="070023AF"/>
    <w:rsid w:val="07E6228E"/>
    <w:rsid w:val="08977BFD"/>
    <w:rsid w:val="08E39FEC"/>
    <w:rsid w:val="0A23EDBF"/>
    <w:rsid w:val="0BCF98C6"/>
    <w:rsid w:val="0CAEF93B"/>
    <w:rsid w:val="0E6900D8"/>
    <w:rsid w:val="10602445"/>
    <w:rsid w:val="10E936F2"/>
    <w:rsid w:val="1787E5C2"/>
    <w:rsid w:val="18A7ED30"/>
    <w:rsid w:val="19604B7B"/>
    <w:rsid w:val="1BC7CDF9"/>
    <w:rsid w:val="1C24BF3C"/>
    <w:rsid w:val="1C5B69D2"/>
    <w:rsid w:val="1DD8BFAD"/>
    <w:rsid w:val="1E20D574"/>
    <w:rsid w:val="1E709798"/>
    <w:rsid w:val="1F3B8077"/>
    <w:rsid w:val="205E29B4"/>
    <w:rsid w:val="20DBA933"/>
    <w:rsid w:val="22079813"/>
    <w:rsid w:val="22A47CAD"/>
    <w:rsid w:val="2320EF5C"/>
    <w:rsid w:val="2464972E"/>
    <w:rsid w:val="24734EBB"/>
    <w:rsid w:val="247F90A7"/>
    <w:rsid w:val="25190A3C"/>
    <w:rsid w:val="261D85ED"/>
    <w:rsid w:val="28781420"/>
    <w:rsid w:val="28FDEA3C"/>
    <w:rsid w:val="295EDDD3"/>
    <w:rsid w:val="29638EB2"/>
    <w:rsid w:val="2A486515"/>
    <w:rsid w:val="2BB29141"/>
    <w:rsid w:val="2C53DD5F"/>
    <w:rsid w:val="2F767C1E"/>
    <w:rsid w:val="31A8858C"/>
    <w:rsid w:val="32844F12"/>
    <w:rsid w:val="3476867D"/>
    <w:rsid w:val="3643353E"/>
    <w:rsid w:val="36A36008"/>
    <w:rsid w:val="36A8A1EE"/>
    <w:rsid w:val="36EF1A10"/>
    <w:rsid w:val="385DF3A4"/>
    <w:rsid w:val="3893FEC0"/>
    <w:rsid w:val="3B5AD759"/>
    <w:rsid w:val="3D5858DE"/>
    <w:rsid w:val="3D61A731"/>
    <w:rsid w:val="3DCF2115"/>
    <w:rsid w:val="3E49397E"/>
    <w:rsid w:val="3E6E943C"/>
    <w:rsid w:val="3EB8CB8F"/>
    <w:rsid w:val="4062160A"/>
    <w:rsid w:val="40C93941"/>
    <w:rsid w:val="41526D58"/>
    <w:rsid w:val="42D62892"/>
    <w:rsid w:val="42DBBA50"/>
    <w:rsid w:val="43292E1D"/>
    <w:rsid w:val="45FE46D7"/>
    <w:rsid w:val="46EBCC0D"/>
    <w:rsid w:val="46F4F0DC"/>
    <w:rsid w:val="476D4C87"/>
    <w:rsid w:val="48CF4272"/>
    <w:rsid w:val="495237C9"/>
    <w:rsid w:val="4A38FF55"/>
    <w:rsid w:val="4C166493"/>
    <w:rsid w:val="4C656A45"/>
    <w:rsid w:val="4CC80066"/>
    <w:rsid w:val="4CCC3C65"/>
    <w:rsid w:val="4EA470AB"/>
    <w:rsid w:val="4F694EA4"/>
    <w:rsid w:val="50998388"/>
    <w:rsid w:val="51713331"/>
    <w:rsid w:val="526D0EE0"/>
    <w:rsid w:val="52C51CD1"/>
    <w:rsid w:val="535A9A93"/>
    <w:rsid w:val="53997CD7"/>
    <w:rsid w:val="5478C6FD"/>
    <w:rsid w:val="5544BBC6"/>
    <w:rsid w:val="55730693"/>
    <w:rsid w:val="55BCA538"/>
    <w:rsid w:val="57FD960A"/>
    <w:rsid w:val="59016395"/>
    <w:rsid w:val="590B810B"/>
    <w:rsid w:val="5949E989"/>
    <w:rsid w:val="59B70980"/>
    <w:rsid w:val="5A5C2879"/>
    <w:rsid w:val="5A6D317A"/>
    <w:rsid w:val="5AFCC69C"/>
    <w:rsid w:val="5C47AC99"/>
    <w:rsid w:val="5D0F77B9"/>
    <w:rsid w:val="5D7B0C4E"/>
    <w:rsid w:val="5DC9E238"/>
    <w:rsid w:val="6018F781"/>
    <w:rsid w:val="60F49CC0"/>
    <w:rsid w:val="614255BD"/>
    <w:rsid w:val="61A89D7E"/>
    <w:rsid w:val="61B9B41F"/>
    <w:rsid w:val="61D5833B"/>
    <w:rsid w:val="64D23794"/>
    <w:rsid w:val="65242FDB"/>
    <w:rsid w:val="69DB8476"/>
    <w:rsid w:val="69F980BF"/>
    <w:rsid w:val="6A10C95B"/>
    <w:rsid w:val="6AA8E369"/>
    <w:rsid w:val="6AD5DC62"/>
    <w:rsid w:val="6C0A14F5"/>
    <w:rsid w:val="6C43DA2F"/>
    <w:rsid w:val="6C5B28DC"/>
    <w:rsid w:val="6CF4D951"/>
    <w:rsid w:val="6D0A3792"/>
    <w:rsid w:val="6DE4FE4C"/>
    <w:rsid w:val="6EA2794B"/>
    <w:rsid w:val="6F22FBDD"/>
    <w:rsid w:val="6FC6CAD4"/>
    <w:rsid w:val="703E068E"/>
    <w:rsid w:val="70BA51C1"/>
    <w:rsid w:val="71E88210"/>
    <w:rsid w:val="737E40DF"/>
    <w:rsid w:val="73845271"/>
    <w:rsid w:val="73D68AC2"/>
    <w:rsid w:val="779B232B"/>
    <w:rsid w:val="78E9887B"/>
    <w:rsid w:val="79B3B8CA"/>
    <w:rsid w:val="7A0AEA7E"/>
    <w:rsid w:val="7B794EA4"/>
    <w:rsid w:val="7C6793EC"/>
    <w:rsid w:val="7C69C03D"/>
    <w:rsid w:val="7DD014C3"/>
    <w:rsid w:val="7E254920"/>
    <w:rsid w:val="7E5D0AD5"/>
    <w:rsid w:val="7EFDCB19"/>
    <w:rsid w:val="7FE660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EF2913"/>
  <w15:chartTrackingRefBased/>
  <w15:docId w15:val="{A219B1F2-B817-4AC1-ACA5-5A69E0CC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footer" w:uiPriority="99"/>
    <w:lsdException w:name="caption" w:semiHidden="1" w:unhideWhenUsed="1" w:qFormat="1"/>
    <w:lsdException w:name="annotation reference"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224D"/>
    <w:rPr>
      <w:sz w:val="24"/>
      <w:szCs w:val="24"/>
      <w:lang w:val="es-ES_tradnl" w:eastAsia="es-ES"/>
    </w:rPr>
  </w:style>
  <w:style w:type="paragraph" w:styleId="Heading1">
    <w:name w:val="heading 1"/>
    <w:basedOn w:val="Normal"/>
    <w:next w:val="Normal"/>
    <w:link w:val="Heading1Char"/>
    <w:qFormat/>
    <w:rsid w:val="006F24F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6F24F3"/>
    <w:pPr>
      <w:keepNext/>
      <w:spacing w:before="240" w:after="60"/>
      <w:outlineLvl w:val="1"/>
    </w:pPr>
    <w:rPr>
      <w:rFonts w:ascii="Cambria" w:hAnsi="Cambria"/>
      <w:b/>
      <w:bCs/>
      <w:i/>
      <w:iCs/>
      <w:sz w:val="28"/>
      <w:szCs w:val="28"/>
    </w:rPr>
  </w:style>
  <w:style w:type="paragraph" w:styleId="Heading3">
    <w:name w:val="heading 3"/>
    <w:basedOn w:val="Normal"/>
    <w:next w:val="Normal"/>
    <w:qFormat/>
    <w:rsid w:val="004208B6"/>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BE26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paragraph" w:styleId="Heading5">
    <w:name w:val="heading 5"/>
    <w:basedOn w:val="Normal"/>
    <w:next w:val="Normal"/>
    <w:link w:val="Heading5Char"/>
    <w:uiPriority w:val="9"/>
    <w:unhideWhenUsed/>
    <w:qFormat/>
    <w:rsid w:val="00BE26FD"/>
    <w:pPr>
      <w:keepNext/>
      <w:keepLines/>
      <w:spacing w:before="40" w:line="259" w:lineRule="auto"/>
      <w:outlineLvl w:val="4"/>
    </w:pPr>
    <w:rPr>
      <w:rFonts w:asciiTheme="majorHAnsi" w:eastAsiaTheme="majorEastAsia" w:hAnsiTheme="majorHAnsi" w:cstheme="majorBidi"/>
      <w:color w:val="2F5496" w:themeColor="accent1" w:themeShade="BF"/>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4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3F4C80"/>
    <w:rPr>
      <w:color w:val="0000FF"/>
      <w:u w:val="single"/>
    </w:rPr>
  </w:style>
  <w:style w:type="character" w:styleId="CommentReference">
    <w:name w:val="annotation reference"/>
    <w:uiPriority w:val="99"/>
    <w:rsid w:val="00BA308A"/>
    <w:rPr>
      <w:sz w:val="16"/>
      <w:szCs w:val="16"/>
    </w:rPr>
  </w:style>
  <w:style w:type="paragraph" w:styleId="CommentText">
    <w:name w:val="annotation text"/>
    <w:basedOn w:val="Normal"/>
    <w:link w:val="CommentTextChar"/>
    <w:uiPriority w:val="99"/>
    <w:rsid w:val="00BA308A"/>
    <w:rPr>
      <w:sz w:val="20"/>
      <w:szCs w:val="20"/>
    </w:rPr>
  </w:style>
  <w:style w:type="paragraph" w:styleId="CommentSubject">
    <w:name w:val="annotation subject"/>
    <w:basedOn w:val="CommentText"/>
    <w:next w:val="CommentText"/>
    <w:semiHidden/>
    <w:rsid w:val="00BA308A"/>
    <w:rPr>
      <w:b/>
      <w:bCs/>
    </w:rPr>
  </w:style>
  <w:style w:type="paragraph" w:styleId="BalloonText">
    <w:name w:val="Balloon Text"/>
    <w:basedOn w:val="Normal"/>
    <w:semiHidden/>
    <w:rsid w:val="00BA308A"/>
    <w:rPr>
      <w:rFonts w:ascii="Tahoma" w:hAnsi="Tahoma" w:cs="Tahoma"/>
      <w:sz w:val="16"/>
      <w:szCs w:val="16"/>
    </w:rPr>
  </w:style>
  <w:style w:type="paragraph" w:styleId="ListParagraph">
    <w:name w:val="List Paragraph"/>
    <w:aliases w:val="Tareas cv,TOC style,lp1,lista tabla,FooterText,numbered,Paragraphe de liste1,Bulletr List Paragraph,Bulleted Text,List Paragraph1,Use Case List Paragraph,Body Bullet,BULLET,UEDAŞ Bullet,abc siralı"/>
    <w:basedOn w:val="Normal"/>
    <w:link w:val="ListParagraphChar"/>
    <w:uiPriority w:val="34"/>
    <w:qFormat/>
    <w:rsid w:val="00B369DB"/>
    <w:pPr>
      <w:ind w:left="708"/>
    </w:pPr>
  </w:style>
  <w:style w:type="character" w:customStyle="1" w:styleId="Heading2Char">
    <w:name w:val="Heading 2 Char"/>
    <w:link w:val="Heading2"/>
    <w:rsid w:val="006F24F3"/>
    <w:rPr>
      <w:rFonts w:ascii="Cambria" w:eastAsia="Times New Roman" w:hAnsi="Cambria" w:cs="Times New Roman"/>
      <w:b/>
      <w:bCs/>
      <w:i/>
      <w:iCs/>
      <w:sz w:val="28"/>
      <w:szCs w:val="28"/>
    </w:rPr>
  </w:style>
  <w:style w:type="character" w:customStyle="1" w:styleId="Heading1Char">
    <w:name w:val="Heading 1 Char"/>
    <w:link w:val="Heading1"/>
    <w:rsid w:val="006F24F3"/>
    <w:rPr>
      <w:rFonts w:ascii="Cambria" w:eastAsia="Times New Roman" w:hAnsi="Cambria" w:cs="Times New Roman"/>
      <w:b/>
      <w:bCs/>
      <w:kern w:val="32"/>
      <w:sz w:val="32"/>
      <w:szCs w:val="32"/>
    </w:rPr>
  </w:style>
  <w:style w:type="paragraph" w:styleId="TOC1">
    <w:name w:val="toc 1"/>
    <w:basedOn w:val="Normal"/>
    <w:next w:val="Normal"/>
    <w:autoRedefine/>
    <w:uiPriority w:val="39"/>
    <w:rsid w:val="001236A4"/>
  </w:style>
  <w:style w:type="paragraph" w:styleId="TOC2">
    <w:name w:val="toc 2"/>
    <w:basedOn w:val="Normal"/>
    <w:next w:val="Normal"/>
    <w:autoRedefine/>
    <w:uiPriority w:val="39"/>
    <w:rsid w:val="001236A4"/>
    <w:pPr>
      <w:ind w:left="240"/>
    </w:pPr>
  </w:style>
  <w:style w:type="paragraph" w:styleId="Header">
    <w:name w:val="header"/>
    <w:basedOn w:val="Normal"/>
    <w:link w:val="HeaderChar"/>
    <w:rsid w:val="0073136F"/>
    <w:pPr>
      <w:tabs>
        <w:tab w:val="center" w:pos="4252"/>
        <w:tab w:val="right" w:pos="8504"/>
      </w:tabs>
    </w:pPr>
  </w:style>
  <w:style w:type="character" w:customStyle="1" w:styleId="HeaderChar">
    <w:name w:val="Header Char"/>
    <w:link w:val="Header"/>
    <w:rsid w:val="0073136F"/>
    <w:rPr>
      <w:sz w:val="24"/>
      <w:szCs w:val="24"/>
    </w:rPr>
  </w:style>
  <w:style w:type="paragraph" w:styleId="Footer">
    <w:name w:val="footer"/>
    <w:basedOn w:val="Normal"/>
    <w:link w:val="FooterChar"/>
    <w:uiPriority w:val="99"/>
    <w:rsid w:val="0073136F"/>
    <w:pPr>
      <w:tabs>
        <w:tab w:val="center" w:pos="4252"/>
        <w:tab w:val="right" w:pos="8504"/>
      </w:tabs>
    </w:pPr>
  </w:style>
  <w:style w:type="character" w:customStyle="1" w:styleId="FooterChar">
    <w:name w:val="Footer Char"/>
    <w:link w:val="Footer"/>
    <w:uiPriority w:val="99"/>
    <w:rsid w:val="0073136F"/>
    <w:rPr>
      <w:sz w:val="24"/>
      <w:szCs w:val="24"/>
    </w:rPr>
  </w:style>
  <w:style w:type="paragraph" w:customStyle="1" w:styleId="HeaderRight">
    <w:name w:val="Header Right"/>
    <w:basedOn w:val="Header"/>
    <w:uiPriority w:val="35"/>
    <w:qFormat/>
    <w:rsid w:val="0073136F"/>
    <w:pPr>
      <w:pBdr>
        <w:bottom w:val="dashed" w:sz="4" w:space="18" w:color="7F7F7F"/>
      </w:pBdr>
      <w:tabs>
        <w:tab w:val="clear" w:pos="4252"/>
        <w:tab w:val="clear" w:pos="8504"/>
        <w:tab w:val="center" w:pos="4320"/>
        <w:tab w:val="right" w:pos="8640"/>
      </w:tabs>
      <w:spacing w:after="200" w:line="276" w:lineRule="auto"/>
      <w:jc w:val="right"/>
    </w:pPr>
    <w:rPr>
      <w:rFonts w:ascii="Calibri" w:hAnsi="Calibri"/>
      <w:color w:val="7F7F7F"/>
      <w:sz w:val="20"/>
      <w:szCs w:val="20"/>
      <w:lang w:eastAsia="fr-FR"/>
    </w:rPr>
  </w:style>
  <w:style w:type="paragraph" w:customStyle="1" w:styleId="Default">
    <w:name w:val="Default"/>
    <w:rsid w:val="002E1FE5"/>
    <w:pPr>
      <w:autoSpaceDE w:val="0"/>
      <w:autoSpaceDN w:val="0"/>
      <w:adjustRightInd w:val="0"/>
    </w:pPr>
    <w:rPr>
      <w:color w:val="000000"/>
      <w:sz w:val="24"/>
      <w:szCs w:val="24"/>
      <w:lang w:eastAsia="es-ES"/>
    </w:rPr>
  </w:style>
  <w:style w:type="character" w:customStyle="1" w:styleId="ListParagraphChar">
    <w:name w:val="List Paragraph Char"/>
    <w:aliases w:val="Tareas cv Char,TOC style Char,lp1 Char,lista tabla Char,FooterText Char,numbered Char,Paragraphe de liste1 Char,Bulletr List Paragraph Char,Bulleted Text Char,List Paragraph1 Char,Use Case List Paragraph Char,Body Bullet Char"/>
    <w:link w:val="ListParagraph"/>
    <w:rsid w:val="00A85955"/>
    <w:rPr>
      <w:sz w:val="24"/>
      <w:szCs w:val="24"/>
    </w:rPr>
  </w:style>
  <w:style w:type="paragraph" w:styleId="Revision">
    <w:name w:val="Revision"/>
    <w:hidden/>
    <w:uiPriority w:val="99"/>
    <w:semiHidden/>
    <w:rsid w:val="00926F38"/>
    <w:rPr>
      <w:sz w:val="24"/>
      <w:szCs w:val="24"/>
      <w:lang w:eastAsia="es-ES"/>
    </w:rPr>
  </w:style>
  <w:style w:type="character" w:customStyle="1" w:styleId="CommentTextChar">
    <w:name w:val="Comment Text Char"/>
    <w:link w:val="CommentText"/>
    <w:uiPriority w:val="99"/>
    <w:rsid w:val="0017277B"/>
  </w:style>
  <w:style w:type="character" w:styleId="Mention">
    <w:name w:val="Mention"/>
    <w:uiPriority w:val="99"/>
    <w:unhideWhenUsed/>
    <w:rsid w:val="00BA045F"/>
    <w:rPr>
      <w:color w:val="2B579A"/>
      <w:shd w:val="clear" w:color="auto" w:fill="E1DFDD"/>
    </w:rPr>
  </w:style>
  <w:style w:type="paragraph" w:customStyle="1" w:styleId="paragraph">
    <w:name w:val="paragraph"/>
    <w:basedOn w:val="Normal"/>
    <w:rsid w:val="00FE3819"/>
    <w:pPr>
      <w:spacing w:before="100" w:beforeAutospacing="1" w:after="100" w:afterAutospacing="1"/>
    </w:pPr>
  </w:style>
  <w:style w:type="character" w:customStyle="1" w:styleId="normaltextrun">
    <w:name w:val="normaltextrun"/>
    <w:rsid w:val="00FE3819"/>
  </w:style>
  <w:style w:type="character" w:customStyle="1" w:styleId="eop">
    <w:name w:val="eop"/>
    <w:rsid w:val="00FE3819"/>
  </w:style>
  <w:style w:type="paragraph" w:styleId="NormalWeb">
    <w:name w:val="Normal (Web)"/>
    <w:basedOn w:val="Normal"/>
    <w:uiPriority w:val="99"/>
    <w:unhideWhenUsed/>
    <w:rsid w:val="000522F3"/>
    <w:pPr>
      <w:spacing w:before="100" w:beforeAutospacing="1" w:after="100" w:afterAutospacing="1"/>
    </w:pPr>
  </w:style>
  <w:style w:type="character" w:styleId="Emphasis">
    <w:name w:val="Emphasis"/>
    <w:basedOn w:val="DefaultParagraphFont"/>
    <w:uiPriority w:val="20"/>
    <w:qFormat/>
    <w:rsid w:val="000522F3"/>
    <w:rPr>
      <w:i/>
      <w:iCs/>
    </w:rPr>
  </w:style>
  <w:style w:type="character" w:styleId="UnresolvedMention">
    <w:name w:val="Unresolved Mention"/>
    <w:basedOn w:val="DefaultParagraphFont"/>
    <w:uiPriority w:val="99"/>
    <w:unhideWhenUsed/>
    <w:rsid w:val="00B66C24"/>
    <w:rPr>
      <w:color w:val="605E5C"/>
      <w:shd w:val="clear" w:color="auto" w:fill="E1DFDD"/>
    </w:rPr>
  </w:style>
  <w:style w:type="character" w:customStyle="1" w:styleId="Heading4Char">
    <w:name w:val="Heading 4 Char"/>
    <w:basedOn w:val="DefaultParagraphFont"/>
    <w:link w:val="Heading4"/>
    <w:uiPriority w:val="9"/>
    <w:rsid w:val="00BE26FD"/>
    <w:rPr>
      <w:rFonts w:asciiTheme="majorHAnsi" w:eastAsiaTheme="majorEastAsia" w:hAnsiTheme="majorHAnsi" w:cstheme="majorBidi"/>
      <w:i/>
      <w:iCs/>
      <w:color w:val="2F5496" w:themeColor="accent1" w:themeShade="BF"/>
      <w:sz w:val="22"/>
      <w:szCs w:val="22"/>
      <w:lang w:eastAsia="en-US"/>
    </w:rPr>
  </w:style>
  <w:style w:type="character" w:customStyle="1" w:styleId="Heading5Char">
    <w:name w:val="Heading 5 Char"/>
    <w:basedOn w:val="DefaultParagraphFont"/>
    <w:link w:val="Heading5"/>
    <w:uiPriority w:val="9"/>
    <w:rsid w:val="00BE26FD"/>
    <w:rPr>
      <w:rFonts w:asciiTheme="majorHAnsi" w:eastAsiaTheme="majorEastAsia" w:hAnsiTheme="majorHAnsi" w:cstheme="majorBidi"/>
      <w:color w:val="2F5496" w:themeColor="accent1" w:themeShade="BF"/>
      <w:sz w:val="22"/>
      <w:szCs w:val="22"/>
      <w:lang w:eastAsia="en-US"/>
    </w:rPr>
  </w:style>
  <w:style w:type="paragraph" w:styleId="TOC3">
    <w:name w:val="toc 3"/>
    <w:basedOn w:val="Normal"/>
    <w:next w:val="Normal"/>
    <w:autoRedefine/>
    <w:uiPriority w:val="39"/>
    <w:rsid w:val="003C127A"/>
    <w:pPr>
      <w:spacing w:after="100"/>
      <w:ind w:left="480"/>
    </w:pPr>
  </w:style>
  <w:style w:type="paragraph" w:styleId="BodyTextIndent2">
    <w:name w:val="Body Text Indent 2"/>
    <w:basedOn w:val="Normal"/>
    <w:link w:val="BodyTextIndent2Char"/>
    <w:rsid w:val="00414843"/>
    <w:pPr>
      <w:spacing w:after="120" w:line="480" w:lineRule="auto"/>
      <w:ind w:left="283"/>
    </w:pPr>
  </w:style>
  <w:style w:type="character" w:customStyle="1" w:styleId="BodyTextIndent2Char">
    <w:name w:val="Body Text Indent 2 Char"/>
    <w:basedOn w:val="DefaultParagraphFont"/>
    <w:link w:val="BodyTextIndent2"/>
    <w:rsid w:val="00414843"/>
    <w:rPr>
      <w:sz w:val="24"/>
      <w:szCs w:val="24"/>
      <w:lang w:eastAsia="es-ES"/>
    </w:rPr>
  </w:style>
  <w:style w:type="character" w:styleId="Strong">
    <w:name w:val="Strong"/>
    <w:basedOn w:val="DefaultParagraphFont"/>
    <w:uiPriority w:val="22"/>
    <w:qFormat/>
    <w:rsid w:val="00387EC3"/>
    <w:rPr>
      <w:b/>
      <w:bCs/>
    </w:rPr>
  </w:style>
  <w:style w:type="paragraph" w:styleId="BodyText">
    <w:name w:val="Body Text"/>
    <w:basedOn w:val="Normal"/>
    <w:link w:val="BodyTextChar"/>
    <w:rsid w:val="00EA3550"/>
    <w:pPr>
      <w:spacing w:after="120"/>
    </w:pPr>
  </w:style>
  <w:style w:type="character" w:customStyle="1" w:styleId="BodyTextChar">
    <w:name w:val="Body Text Char"/>
    <w:basedOn w:val="DefaultParagraphFont"/>
    <w:link w:val="BodyText"/>
    <w:rsid w:val="00EA3550"/>
    <w:rPr>
      <w:sz w:val="24"/>
      <w:szCs w:val="24"/>
      <w:lang w:eastAsia="es-ES"/>
    </w:rPr>
  </w:style>
  <w:style w:type="paragraph" w:styleId="Title">
    <w:name w:val="Title"/>
    <w:basedOn w:val="Normal"/>
    <w:next w:val="Normal"/>
    <w:link w:val="TitleChar"/>
    <w:uiPriority w:val="10"/>
    <w:qFormat/>
    <w:rsid w:val="00D2714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27143"/>
    <w:rPr>
      <w:rFonts w:asciiTheme="majorHAnsi" w:eastAsiaTheme="majorEastAsia" w:hAnsiTheme="majorHAnsi" w:cstheme="majorBidi"/>
      <w:spacing w:val="-10"/>
      <w:kern w:val="28"/>
      <w:sz w:val="56"/>
      <w:szCs w:val="56"/>
      <w:lang w:eastAsia="es-ES"/>
    </w:rPr>
  </w:style>
  <w:style w:type="paragraph" w:styleId="Subtitle">
    <w:name w:val="Subtitle"/>
    <w:basedOn w:val="Normal"/>
    <w:next w:val="Normal"/>
    <w:link w:val="SubtitleChar"/>
    <w:qFormat/>
    <w:rsid w:val="00D2714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27143"/>
    <w:rPr>
      <w:rFonts w:asciiTheme="minorHAnsi" w:eastAsiaTheme="minorEastAsia" w:hAnsiTheme="minorHAnsi" w:cstheme="minorBidi"/>
      <w:color w:val="5A5A5A" w:themeColor="text1" w:themeTint="A5"/>
      <w:spacing w:val="15"/>
      <w:sz w:val="22"/>
      <w:szCs w:val="22"/>
      <w:lang w:eastAsia="es-ES"/>
    </w:rPr>
  </w:style>
  <w:style w:type="character" w:styleId="FollowedHyperlink">
    <w:name w:val="FollowedHyperlink"/>
    <w:basedOn w:val="DefaultParagraphFont"/>
    <w:rsid w:val="000652AE"/>
    <w:rPr>
      <w:color w:val="954F72" w:themeColor="followedHyperlink"/>
      <w:u w:val="single"/>
    </w:rPr>
  </w:style>
  <w:style w:type="paragraph" w:customStyle="1" w:styleId="RFPQuestion">
    <w:name w:val="_RFP Question"/>
    <w:basedOn w:val="Normal"/>
    <w:qFormat/>
    <w:rsid w:val="00CD3638"/>
    <w:pPr>
      <w:keepNext/>
      <w:keepLines/>
      <w:spacing w:before="360"/>
    </w:pPr>
    <w:rPr>
      <w:rFonts w:ascii="Arial" w:eastAsia="Calibri" w:hAnsi="Arial" w:cs="Arial"/>
      <w:i/>
      <w:color w:val="005CB9"/>
      <w:sz w:val="20"/>
      <w:szCs w:val="20"/>
      <w:lang w:val="en-US" w:eastAsia="en-US"/>
    </w:rPr>
  </w:style>
  <w:style w:type="paragraph" w:customStyle="1" w:styleId="FirstParagraph">
    <w:name w:val="First Paragraph"/>
    <w:basedOn w:val="BodyText"/>
    <w:next w:val="BodyText"/>
    <w:qFormat/>
    <w:rsid w:val="007A35A9"/>
    <w:pPr>
      <w:spacing w:before="180" w:after="180"/>
    </w:pPr>
    <w:rPr>
      <w:rFonts w:asciiTheme="minorHAnsi" w:eastAsiaTheme="minorHAnsi" w:hAnsiTheme="minorHAnsi" w:cstheme="minorBidi"/>
      <w:lang w:val="en-US" w:eastAsia="en-US"/>
    </w:rPr>
  </w:style>
  <w:style w:type="table" w:styleId="PlainTable1">
    <w:name w:val="Plain Table 1"/>
    <w:basedOn w:val="TableNormal"/>
    <w:uiPriority w:val="41"/>
    <w:rsid w:val="008823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138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68942D5D55AD54889B97A5804CC7CB7" ma:contentTypeVersion="10" ma:contentTypeDescription="Crear nuevo documento." ma:contentTypeScope="" ma:versionID="c8da3c6f6701a270f2ad32dc4b39d5dc">
  <xsd:schema xmlns:xsd="http://www.w3.org/2001/XMLSchema" xmlns:xs="http://www.w3.org/2001/XMLSchema" xmlns:p="http://schemas.microsoft.com/office/2006/metadata/properties" xmlns:ns2="403c840e-fe4b-4cab-81e0-53fe22c61228" xmlns:ns3="13612990-49cb-4353-8a68-985d58aaefb8" targetNamespace="http://schemas.microsoft.com/office/2006/metadata/properties" ma:root="true" ma:fieldsID="7926c3e6ec4334a3520cb0afaca33c56" ns2:_="" ns3:_="">
    <xsd:import namespace="403c840e-fe4b-4cab-81e0-53fe22c61228"/>
    <xsd:import namespace="13612990-49cb-4353-8a68-985d58aaef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c840e-fe4b-4cab-81e0-53fe22c6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612990-49cb-4353-8a68-985d58aaefb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6DD0E-499D-43B9-BA89-4C8A33466B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c840e-fe4b-4cab-81e0-53fe22c61228"/>
    <ds:schemaRef ds:uri="13612990-49cb-4353-8a68-985d58aae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CB148C-7A09-44C2-A4B3-C9D6DF7679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D6EB84-9B60-40BB-BBF8-7EC0A4EF1F7A}">
  <ds:schemaRefs>
    <ds:schemaRef ds:uri="http://schemas.microsoft.com/sharepoint/v3/contenttype/forms"/>
  </ds:schemaRefs>
</ds:datastoreItem>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Properties xmlns="http://schemas.openxmlformats.org/officeDocument/2006/extended-properties" xmlns:vt="http://schemas.openxmlformats.org/officeDocument/2006/docPropsVTypes">
  <Template>Normal.dotm</Template>
  <TotalTime>2733</TotalTime>
  <Pages>0</Pages>
  <Words>0</Words>
  <Characters>0</Characters>
  <Application>Microsoft Office Word</Application>
  <DocSecurity>4</DocSecurity>
  <Lines>0</Lines>
  <Paragraphs>0</Paragraphs>
  <ScaleCrop>false</ScaleCrop>
  <Company>LDA</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RFQ: XXXX</dc:title>
  <dc:subject/>
  <dc:creator>lbartolome</dc:creator>
  <cp:keywords/>
  <cp:lastModifiedBy>ENRIQUE CID CALERO</cp:lastModifiedBy>
  <cp:revision>857</cp:revision>
  <cp:lastPrinted>2023-11-03T05:05:00Z</cp:lastPrinted>
  <dcterms:created xsi:type="dcterms:W3CDTF">2025-02-28T10:59:00Z</dcterms:created>
  <dcterms:modified xsi:type="dcterms:W3CDTF">2026-06-11T08:17:00Z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0x010100668942D5D55AD54889B97A5804CC7CB7</vt:lpwstr>
  </property>
  <property fmtid="{D5CDD505-2E9C-101B-9397-08002B2CF9AE}" pid="3" name="docLang">
    <vt:lpwstr>es</vt:lpwstr>
  </property>
  <property fmtid="{D5CDD505-2E9C-101B-9397-08002B2CF9AE}" pid="4" name="ClassificationContentMarkingHeaderShapeIds">
    <vt:lpwstr>27017e62,63ffc722,58b8905a</vt:lpwstr>
  </property>
  <property fmtid="{D5CDD505-2E9C-101B-9397-08002B2CF9AE}" pid="5" name="ClassificationContentMarkingHeaderFontProps">
    <vt:lpwstr>#000000,10,Aptos</vt:lpwstr>
  </property>
  <property fmtid="{D5CDD505-2E9C-101B-9397-08002B2CF9AE}" pid="6" name="ClassificationContentMarkingHeaderText">
    <vt:lpwstr>Interno</vt:lpwstr>
  </property>
  <property fmtid="{D5CDD505-2E9C-101B-9397-08002B2CF9AE}" pid="7" name="ClassificationContentMarkingFooterShapeIds">
    <vt:lpwstr>7115227,65417ed,5da574d5</vt:lpwstr>
  </property>
  <property fmtid="{D5CDD505-2E9C-101B-9397-08002B2CF9AE}" pid="8" name="ClassificationContentMarkingFooterFontProps">
    <vt:lpwstr>#000000,8,Aptos</vt:lpwstr>
  </property>
  <property fmtid="{D5CDD505-2E9C-101B-9397-08002B2CF9AE}" pid="9" name="ClassificationContentMarkingFooterText">
    <vt:lpwstr>Uso Interno - No compartir fuera de la organización.</vt:lpwstr>
  </property>
</Properties>
</file>