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Atharvaveda is particularly relevant to day-to-day life, offering practical guidance and solutions for various aspects of human existence. Here are the key parts of the Atharvaveda that are most applicable to daily tasks and concerns: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Health and Healing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Atharvaveda contains numerous hymns and mantras focused on health and healing: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Prayers and incantations for recovery from illnesses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Charms against specific ailments like fever and jaundice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Remedies using herbs and natural substances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Mantras for overall well-being and longevity[1][5]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example, hymn 5.21 of the Paippalāda edition includes a prayer to banish fever: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"O fever, these snowy mountains with Soma on their back have made the wind, the messenger, the healer for us, Disappear from here to the Maratas."[5]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Daily Rituals and Procedures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Atharvaveda provides guidance on various aspects of daily life: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Rituals for initiating learning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Procedures for maintaining household harmony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Practices for spiritual growth and meditation[1][4]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Prosperity and Success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Many hymns in the Atharvaveda are dedicated to achieving success in various life areas: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Spells for economic prosperity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Charms for agricultural abundance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Mantras for success in competitions or sporting events[1][3]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Social Harmony and Relationships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Atharvaveda offers advice on maintaining social relationships: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Guidelines for family dynamics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Advice for different social roles (husbands, wives, children, priests, kings, etc.)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Principles for fostering community harmony[2]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Protection and Security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 Atharvaveda includes various protective measures: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Spells to ward off evil spirits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Charms for protection during travel or war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Rituals for safeguarding one's home and possessions[1][3]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Ethical Living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While focusing on practical matters, the Atharvaveda also emphasizes ethical principles for daily life: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Teachings on truthfulness (Satya)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Guidance on non-violence (Ahimsa)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Principles of non-stealing (Asteya) and non-possessiveness (Aparigraha)[1]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 conclusion, the Atharvaveda serves as a comprehensive guide for navigating daily life, addressing concerns ranging from health and prosperity to social relationships and ethical conduct. Its practical approach makes it a valuable resource for those seeking to apply ancient wisdom to modern-day challenges[2][6].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Citations: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[1] https://sanatanforums.in/forums/topic/vedas-and-the-ethical-principles-in-daily-life/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[2] https://www.superprof.co.in/blog/science-of-living-atharvaveda/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[3] https://library.fiveable.me/key-terms/introduction-hinduism/atharva-veda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[4] https://blog.mindvalley.com/atharva-veda/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[5] https://en.wikipedia.org/wiki/Atharvaveda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[6] https://bhaktimarga.ie/the-healing-hymns-of-the-atharva-veda/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