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normal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.clearfix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after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visibility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.sec1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#eeeeee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.w1200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.w1200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.fl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.fr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#header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.sec1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.w1100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#header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.sec1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img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#header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.sec1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#abaaaa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#header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.logo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#1b3a6f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.search_kua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.search_input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195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.search_btn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/*实现居中*/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#16a6de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      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Microsoft YaHei;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#2e7adf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#6e78df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last-child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#16a6de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ul li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#16a6de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3级以上默认ul 无需修改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/*设置“公开li“的隐藏*/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ul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#nav ul li a:hover ul li ul, #nav ul li a:hover ul li a:hover ul li ul,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visibility:hidden;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}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设置”公开“出现后的位置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#nav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#nav ul li a:hover ul li a:hover ul, #nav ul li a:hover ul li a:hover ul li a:hover ul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visibility:visible;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    }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默认a属性 无需修改 */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zoom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.tp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.js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ellipsis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595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#bdbebf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.hd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590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#b5b6b8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.hd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.hd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.hd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#a72213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#a72213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.bd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590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#f5f5f2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.bd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.bd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#c5c5c5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../images/sanjiao.png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no-repeat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.bd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ul li 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text-overflow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ellipsis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/*clip :不显示省略标记（...），而是简单的裁切ellipsis : 　当对象内文本溢出时显示省略标记（...）*/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    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697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2023-02-27T01:04:40Z</dcterms:created>
  <dc:creator>dell</dc:creator>
  <cp:lastModifiedBy>Ki怪.</cp:lastModifiedBy>
  <dcterms:modified xsi:type="dcterms:W3CDTF">2023-02-27T01:05:01Z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2A646D0DAF7D459DADD1BE45FC6380A0</vt:lpwstr>
  </property>
</Properties>
</file>