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49DE0" w14:textId="3AC23FDE" w:rsidR="003C5EBD" w:rsidRDefault="002216F2" w:rsidP="002216F2">
      <w:pPr>
        <w:pStyle w:val="1"/>
        <w:jc w:val="center"/>
      </w:pPr>
      <w:r>
        <w:rPr>
          <w:rFonts w:hint="eastAsia"/>
        </w:rPr>
        <w:t>作业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概述</w:t>
      </w:r>
    </w:p>
    <w:p w14:paraId="0F51DED3" w14:textId="7733372B" w:rsidR="002216F2" w:rsidRDefault="002216F2" w:rsidP="002216F2">
      <w:pPr>
        <w:ind w:firstLineChars="300" w:firstLine="630"/>
      </w:pPr>
      <w:r>
        <w:rPr>
          <w:rFonts w:hint="eastAsia"/>
        </w:rPr>
        <w:t>班级： 软件212   学号：202111110377  姓名：</w:t>
      </w:r>
      <w:proofErr w:type="gramStart"/>
      <w:r>
        <w:rPr>
          <w:rFonts w:hint="eastAsia"/>
        </w:rPr>
        <w:t>孙帅康</w:t>
      </w:r>
      <w:proofErr w:type="gramEnd"/>
    </w:p>
    <w:p w14:paraId="42A8B9D9" w14:textId="2B3B3E5A" w:rsidR="002216F2" w:rsidRDefault="002216F2" w:rsidP="002216F2">
      <w:pPr>
        <w:pStyle w:val="a3"/>
        <w:numPr>
          <w:ilvl w:val="0"/>
          <w:numId w:val="1"/>
        </w:numPr>
        <w:ind w:firstLineChars="0"/>
        <w:rPr>
          <w:sz w:val="32"/>
          <w:szCs w:val="36"/>
        </w:rPr>
      </w:pPr>
      <w:r w:rsidRPr="002216F2">
        <w:rPr>
          <w:rFonts w:hint="eastAsia"/>
          <w:sz w:val="32"/>
          <w:szCs w:val="36"/>
        </w:rPr>
        <w:t>什么是微服务</w:t>
      </w:r>
      <w:r>
        <w:rPr>
          <w:rFonts w:hint="eastAsia"/>
          <w:sz w:val="32"/>
          <w:szCs w:val="36"/>
        </w:rPr>
        <w:t>？</w:t>
      </w:r>
    </w:p>
    <w:p w14:paraId="789357AB" w14:textId="29C146C3" w:rsidR="002216F2" w:rsidRPr="002216F2" w:rsidRDefault="002216F2" w:rsidP="002216F2">
      <w:pPr>
        <w:pStyle w:val="a3"/>
        <w:ind w:left="1000" w:firstLine="440"/>
        <w:rPr>
          <w:rFonts w:hint="eastAsia"/>
          <w:sz w:val="22"/>
          <w:szCs w:val="24"/>
        </w:rPr>
      </w:pPr>
      <w:proofErr w:type="gramStart"/>
      <w:r w:rsidRPr="002216F2">
        <w:rPr>
          <w:rFonts w:hint="eastAsia"/>
          <w:sz w:val="22"/>
          <w:szCs w:val="24"/>
        </w:rPr>
        <w:t>微服务</w:t>
      </w:r>
      <w:proofErr w:type="gramEnd"/>
      <w:r w:rsidRPr="002216F2">
        <w:rPr>
          <w:rFonts w:hint="eastAsia"/>
          <w:sz w:val="22"/>
          <w:szCs w:val="24"/>
        </w:rPr>
        <w:t>是一种软件架构模式，它将一个大型的复杂应用程序分解为一系列小型、独立的、松耦合的服务。每个</w:t>
      </w:r>
      <w:proofErr w:type="gramStart"/>
      <w:r w:rsidRPr="002216F2">
        <w:rPr>
          <w:rFonts w:hint="eastAsia"/>
          <w:sz w:val="22"/>
          <w:szCs w:val="24"/>
        </w:rPr>
        <w:t>微服务</w:t>
      </w:r>
      <w:proofErr w:type="gramEnd"/>
      <w:r w:rsidRPr="002216F2">
        <w:rPr>
          <w:rFonts w:hint="eastAsia"/>
          <w:sz w:val="22"/>
          <w:szCs w:val="24"/>
        </w:rPr>
        <w:t>专注于实现一个特定的业务能力或功能，并且能够以自治的方式运行、部署、升级和扩展。以下是</w:t>
      </w:r>
      <w:proofErr w:type="gramStart"/>
      <w:r w:rsidRPr="002216F2">
        <w:rPr>
          <w:rFonts w:hint="eastAsia"/>
          <w:sz w:val="22"/>
          <w:szCs w:val="24"/>
        </w:rPr>
        <w:t>微服务</w:t>
      </w:r>
      <w:proofErr w:type="gramEnd"/>
      <w:r w:rsidRPr="002216F2">
        <w:rPr>
          <w:rFonts w:hint="eastAsia"/>
          <w:sz w:val="22"/>
          <w:szCs w:val="24"/>
        </w:rPr>
        <w:t>架构的主要特点和要素：</w:t>
      </w:r>
    </w:p>
    <w:p w14:paraId="0FE86F9C" w14:textId="047D7005" w:rsidR="002216F2" w:rsidRPr="002216F2" w:rsidRDefault="002216F2" w:rsidP="002216F2">
      <w:pPr>
        <w:pStyle w:val="a3"/>
        <w:ind w:left="1000" w:firstLine="440"/>
        <w:rPr>
          <w:rFonts w:hint="eastAsia"/>
          <w:sz w:val="22"/>
          <w:szCs w:val="24"/>
        </w:rPr>
      </w:pPr>
      <w:r w:rsidRPr="002216F2">
        <w:rPr>
          <w:sz w:val="22"/>
          <w:szCs w:val="24"/>
        </w:rPr>
        <w:t>1. **业务聚焦**：每个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围绕一个特定的业务领域或功能构建，具有清晰的责任边界，致力于解决一个具体问题或提供一项业务价值。</w:t>
      </w:r>
    </w:p>
    <w:p w14:paraId="3B24C824" w14:textId="4FAEB802" w:rsidR="002216F2" w:rsidRPr="002216F2" w:rsidRDefault="002216F2" w:rsidP="002216F2">
      <w:pPr>
        <w:pStyle w:val="a3"/>
        <w:ind w:left="1000" w:firstLine="440"/>
        <w:rPr>
          <w:rFonts w:hint="eastAsia"/>
          <w:sz w:val="22"/>
          <w:szCs w:val="24"/>
        </w:rPr>
      </w:pPr>
      <w:r w:rsidRPr="002216F2">
        <w:rPr>
          <w:sz w:val="22"/>
          <w:szCs w:val="24"/>
        </w:rPr>
        <w:t>2. **</w:t>
      </w:r>
      <w:proofErr w:type="gramStart"/>
      <w:r w:rsidRPr="002216F2">
        <w:rPr>
          <w:sz w:val="22"/>
          <w:szCs w:val="24"/>
        </w:rPr>
        <w:t>独立部署</w:t>
      </w:r>
      <w:proofErr w:type="gramEnd"/>
      <w:r w:rsidRPr="002216F2">
        <w:rPr>
          <w:sz w:val="22"/>
          <w:szCs w:val="24"/>
        </w:rPr>
        <w:t>**：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作为独立的软件单元，可以单独部署和更新，无需协调整个系统的部署。这允许快速迭代和持续交付，降低了对其他服务的影响，并增强了系统的可维护性。</w:t>
      </w:r>
    </w:p>
    <w:p w14:paraId="73F84946" w14:textId="473A5D95" w:rsidR="002216F2" w:rsidRPr="002216F2" w:rsidRDefault="002216F2" w:rsidP="002216F2">
      <w:pPr>
        <w:pStyle w:val="a3"/>
        <w:ind w:left="1000" w:firstLine="440"/>
        <w:rPr>
          <w:rFonts w:hint="eastAsia"/>
          <w:sz w:val="22"/>
          <w:szCs w:val="24"/>
        </w:rPr>
      </w:pPr>
      <w:r w:rsidRPr="002216F2">
        <w:rPr>
          <w:sz w:val="22"/>
          <w:szCs w:val="24"/>
        </w:rPr>
        <w:t>3. **轻量级通信**：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之间通过轻量级的API（如RESTful API）进行交互，通常使用HTTP/HTTPS协议。它们也可能通过消息队列、事件驱动架构或服务网格进行异步通信。</w:t>
      </w:r>
    </w:p>
    <w:p w14:paraId="42D8299A" w14:textId="35D3FF06" w:rsidR="002216F2" w:rsidRPr="002216F2" w:rsidRDefault="002216F2" w:rsidP="002216F2">
      <w:pPr>
        <w:pStyle w:val="a3"/>
        <w:ind w:left="1000" w:firstLine="440"/>
        <w:rPr>
          <w:rFonts w:hint="eastAsia"/>
          <w:sz w:val="22"/>
          <w:szCs w:val="24"/>
        </w:rPr>
      </w:pPr>
      <w:r w:rsidRPr="002216F2">
        <w:rPr>
          <w:sz w:val="22"/>
          <w:szCs w:val="24"/>
        </w:rPr>
        <w:t>4. **技术异构**：每个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可以选择最适合其功能的技术</w:t>
      </w:r>
      <w:proofErr w:type="gramStart"/>
      <w:r w:rsidRPr="002216F2">
        <w:rPr>
          <w:sz w:val="22"/>
          <w:szCs w:val="24"/>
        </w:rPr>
        <w:t>栈</w:t>
      </w:r>
      <w:proofErr w:type="gramEnd"/>
      <w:r w:rsidRPr="002216F2">
        <w:rPr>
          <w:sz w:val="22"/>
          <w:szCs w:val="24"/>
        </w:rPr>
        <w:t>，包括编程语言、数据库、框架等。这种技术多样性促进了创新和最佳工具的选择，同时也要求团队具备</w:t>
      </w:r>
      <w:proofErr w:type="gramStart"/>
      <w:r w:rsidRPr="002216F2">
        <w:rPr>
          <w:sz w:val="22"/>
          <w:szCs w:val="24"/>
        </w:rPr>
        <w:t>跨技术</w:t>
      </w:r>
      <w:proofErr w:type="gramEnd"/>
      <w:r w:rsidRPr="002216F2">
        <w:rPr>
          <w:sz w:val="22"/>
          <w:szCs w:val="24"/>
        </w:rPr>
        <w:t>领域的知识和协作能力。</w:t>
      </w:r>
    </w:p>
    <w:p w14:paraId="72F376C1" w14:textId="573C887E" w:rsidR="002216F2" w:rsidRPr="002216F2" w:rsidRDefault="002216F2" w:rsidP="002216F2">
      <w:pPr>
        <w:pStyle w:val="a3"/>
        <w:ind w:left="1000" w:firstLine="440"/>
        <w:rPr>
          <w:rFonts w:hint="eastAsia"/>
          <w:sz w:val="22"/>
          <w:szCs w:val="24"/>
        </w:rPr>
      </w:pPr>
      <w:r w:rsidRPr="002216F2">
        <w:rPr>
          <w:sz w:val="22"/>
          <w:szCs w:val="24"/>
        </w:rPr>
        <w:t>5. **自治性**：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拥有自己的数据库（或者数据存储方式）和数据管理模型，避免了共享数据库带来的紧密耦合。它们应包含所有必要的组件来完成其工作，包括业务逻辑、数据访问、UI（如有）等。</w:t>
      </w:r>
    </w:p>
    <w:p w14:paraId="379C4579" w14:textId="0B682FA7" w:rsidR="002216F2" w:rsidRPr="002216F2" w:rsidRDefault="002216F2" w:rsidP="002216F2">
      <w:pPr>
        <w:pStyle w:val="a3"/>
        <w:ind w:left="1000" w:firstLine="440"/>
        <w:rPr>
          <w:rFonts w:hint="eastAsia"/>
          <w:sz w:val="22"/>
          <w:szCs w:val="24"/>
        </w:rPr>
      </w:pPr>
      <w:r w:rsidRPr="002216F2">
        <w:rPr>
          <w:sz w:val="22"/>
          <w:szCs w:val="24"/>
        </w:rPr>
        <w:t>6. **有界上下文**：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遵循“单一职责原则”，每个服务在特定的上下文中运作，有自己的上下文边界。这意味着服务间通过明确的接口进行协作，避免了不必要的依赖和数据冗余。</w:t>
      </w:r>
    </w:p>
    <w:p w14:paraId="102CC3F3" w14:textId="53165AAA" w:rsidR="002216F2" w:rsidRPr="002216F2" w:rsidRDefault="002216F2" w:rsidP="002216F2">
      <w:pPr>
        <w:pStyle w:val="a3"/>
        <w:ind w:left="1000" w:firstLine="440"/>
        <w:rPr>
          <w:rFonts w:hint="eastAsia"/>
          <w:sz w:val="22"/>
          <w:szCs w:val="24"/>
        </w:rPr>
      </w:pPr>
      <w:r w:rsidRPr="002216F2">
        <w:rPr>
          <w:sz w:val="22"/>
          <w:szCs w:val="24"/>
        </w:rPr>
        <w:t>7. **弹性与可扩展性**：由于每个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可以独立扩展，可以根据实际需求对特定服务进行水平扩展（增加实例数量）或垂直扩展（提升单个实例性能），以应对不同业务场景下的负载变化。</w:t>
      </w:r>
    </w:p>
    <w:p w14:paraId="042059A2" w14:textId="492E553C" w:rsidR="002216F2" w:rsidRPr="002216F2" w:rsidRDefault="002216F2" w:rsidP="002216F2">
      <w:pPr>
        <w:pStyle w:val="a3"/>
        <w:ind w:left="1000" w:firstLine="440"/>
        <w:rPr>
          <w:rFonts w:hint="eastAsia"/>
          <w:sz w:val="22"/>
          <w:szCs w:val="24"/>
        </w:rPr>
      </w:pPr>
      <w:r w:rsidRPr="002216F2">
        <w:rPr>
          <w:sz w:val="22"/>
          <w:szCs w:val="24"/>
        </w:rPr>
        <w:t>8. **DevOps与自动化**：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架构强调自动化在整个生命周期中的应用，包括持续集成、持续部署（CI/CD）、监控、日志管理和故障恢复。这要求采用DevOps文化、工具链和实践，以确保服务的高效运维。</w:t>
      </w:r>
    </w:p>
    <w:p w14:paraId="7AFCE867" w14:textId="60EF2B4F" w:rsidR="002216F2" w:rsidRPr="002216F2" w:rsidRDefault="002216F2" w:rsidP="002216F2">
      <w:pPr>
        <w:pStyle w:val="a3"/>
        <w:ind w:left="1000" w:firstLine="440"/>
        <w:rPr>
          <w:rFonts w:hint="eastAsia"/>
          <w:sz w:val="22"/>
          <w:szCs w:val="24"/>
        </w:rPr>
      </w:pPr>
      <w:r w:rsidRPr="002216F2">
        <w:rPr>
          <w:sz w:val="22"/>
          <w:szCs w:val="24"/>
        </w:rPr>
        <w:t>9. **容器化与云原生**：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通常与容器化技术（如Docker）和云原生平台（如Kubernetes）紧密关联，利用这些技术实现资源隔离、快速部署、弹性伸缩和环境一致性。</w:t>
      </w:r>
    </w:p>
    <w:p w14:paraId="33905BD8" w14:textId="536CBE70" w:rsidR="002216F2" w:rsidRPr="002216F2" w:rsidRDefault="002216F2" w:rsidP="002216F2">
      <w:pPr>
        <w:pStyle w:val="a3"/>
        <w:ind w:left="1000" w:firstLineChars="0" w:firstLine="0"/>
        <w:rPr>
          <w:rFonts w:hint="eastAsia"/>
          <w:sz w:val="22"/>
          <w:szCs w:val="24"/>
        </w:rPr>
      </w:pPr>
      <w:r w:rsidRPr="002216F2">
        <w:rPr>
          <w:rFonts w:hint="eastAsia"/>
          <w:sz w:val="22"/>
          <w:szCs w:val="24"/>
        </w:rPr>
        <w:t>总之，</w:t>
      </w:r>
      <w:proofErr w:type="gramStart"/>
      <w:r w:rsidRPr="002216F2">
        <w:rPr>
          <w:rFonts w:hint="eastAsia"/>
          <w:sz w:val="22"/>
          <w:szCs w:val="24"/>
        </w:rPr>
        <w:t>微服务</w:t>
      </w:r>
      <w:proofErr w:type="gramEnd"/>
      <w:r w:rsidRPr="002216F2">
        <w:rPr>
          <w:rFonts w:hint="eastAsia"/>
          <w:sz w:val="22"/>
          <w:szCs w:val="24"/>
        </w:rPr>
        <w:t>架构旨在通过解耦、分散复杂性、提高敏捷性和技术创新能力，来应对现代分布式系统的需求，尤其是对于大型、高并发、快速变化的互联网应用而言，它已经成为一种主流的架构模式。</w:t>
      </w:r>
    </w:p>
    <w:p w14:paraId="4A348654" w14:textId="72C22524" w:rsidR="002216F2" w:rsidRDefault="002216F2" w:rsidP="002216F2">
      <w:pPr>
        <w:pStyle w:val="a3"/>
        <w:numPr>
          <w:ilvl w:val="0"/>
          <w:numId w:val="1"/>
        </w:numPr>
        <w:ind w:firstLineChars="0"/>
        <w:rPr>
          <w:sz w:val="32"/>
          <w:szCs w:val="36"/>
        </w:rPr>
      </w:pPr>
      <w:r>
        <w:rPr>
          <w:rFonts w:hint="eastAsia"/>
          <w:sz w:val="32"/>
          <w:szCs w:val="36"/>
        </w:rPr>
        <w:t xml:space="preserve">介绍一下Spring cloud </w:t>
      </w:r>
      <w:r>
        <w:rPr>
          <w:sz w:val="32"/>
          <w:szCs w:val="36"/>
        </w:rPr>
        <w:t>Alibaba</w:t>
      </w:r>
      <w:r>
        <w:rPr>
          <w:rFonts w:hint="eastAsia"/>
          <w:sz w:val="32"/>
          <w:szCs w:val="36"/>
        </w:rPr>
        <w:t>的组成及作用？</w:t>
      </w:r>
    </w:p>
    <w:p w14:paraId="2DA85CFA" w14:textId="77777777" w:rsidR="002216F2" w:rsidRPr="002216F2" w:rsidRDefault="002216F2" w:rsidP="002216F2">
      <w:pPr>
        <w:pStyle w:val="a3"/>
        <w:ind w:left="1000" w:firstLine="440"/>
        <w:rPr>
          <w:sz w:val="22"/>
          <w:szCs w:val="24"/>
        </w:rPr>
      </w:pPr>
      <w:r w:rsidRPr="002216F2">
        <w:rPr>
          <w:sz w:val="22"/>
          <w:szCs w:val="24"/>
        </w:rPr>
        <w:t>Spring Cloud Alibaba 是一个基于 Spring Cloud 的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架构构建于阿里云的组件。它提供了与阿里巴巴的中间件集成，包括</w:t>
      </w:r>
      <w:proofErr w:type="spellStart"/>
      <w:r w:rsidRPr="002216F2">
        <w:rPr>
          <w:sz w:val="22"/>
          <w:szCs w:val="24"/>
        </w:rPr>
        <w:t>Nacos</w:t>
      </w:r>
      <w:proofErr w:type="spellEnd"/>
      <w:r w:rsidRPr="002216F2">
        <w:rPr>
          <w:sz w:val="22"/>
          <w:szCs w:val="24"/>
        </w:rPr>
        <w:t>（服务发现和</w:t>
      </w:r>
      <w:r w:rsidRPr="002216F2">
        <w:rPr>
          <w:sz w:val="22"/>
          <w:szCs w:val="24"/>
        </w:rPr>
        <w:lastRenderedPageBreak/>
        <w:t>配置管理）、Sentinel（流量控制、熔断和降级）、</w:t>
      </w:r>
      <w:proofErr w:type="spellStart"/>
      <w:r w:rsidRPr="002216F2">
        <w:rPr>
          <w:sz w:val="22"/>
          <w:szCs w:val="24"/>
        </w:rPr>
        <w:t>RocketMQ</w:t>
      </w:r>
      <w:proofErr w:type="spellEnd"/>
      <w:r w:rsidRPr="002216F2">
        <w:rPr>
          <w:sz w:val="22"/>
          <w:szCs w:val="24"/>
        </w:rPr>
        <w:t>（消息队列）、</w:t>
      </w:r>
      <w:proofErr w:type="spellStart"/>
      <w:r w:rsidRPr="002216F2">
        <w:rPr>
          <w:sz w:val="22"/>
          <w:szCs w:val="24"/>
        </w:rPr>
        <w:t>Seata</w:t>
      </w:r>
      <w:proofErr w:type="spellEnd"/>
      <w:r w:rsidRPr="002216F2">
        <w:rPr>
          <w:sz w:val="22"/>
          <w:szCs w:val="24"/>
        </w:rPr>
        <w:t>（分布式事务解决方案）等。</w:t>
      </w:r>
    </w:p>
    <w:p w14:paraId="2F03A6DB" w14:textId="77777777" w:rsidR="002216F2" w:rsidRPr="002216F2" w:rsidRDefault="002216F2" w:rsidP="002216F2">
      <w:pPr>
        <w:pStyle w:val="a3"/>
        <w:ind w:left="1000" w:firstLine="440"/>
        <w:rPr>
          <w:sz w:val="22"/>
          <w:szCs w:val="24"/>
        </w:rPr>
      </w:pPr>
      <w:r w:rsidRPr="002216F2">
        <w:rPr>
          <w:sz w:val="22"/>
          <w:szCs w:val="24"/>
        </w:rPr>
        <w:t>Spring Cloud Alibaba 的主要组件及其作用如下：</w:t>
      </w:r>
    </w:p>
    <w:p w14:paraId="3A24F6B3" w14:textId="77777777" w:rsidR="002216F2" w:rsidRPr="002216F2" w:rsidRDefault="002216F2" w:rsidP="002216F2">
      <w:pPr>
        <w:pStyle w:val="a3"/>
        <w:ind w:left="1000" w:firstLine="440"/>
        <w:rPr>
          <w:sz w:val="22"/>
          <w:szCs w:val="24"/>
        </w:rPr>
      </w:pPr>
      <w:r w:rsidRPr="002216F2">
        <w:rPr>
          <w:sz w:val="22"/>
          <w:szCs w:val="24"/>
        </w:rPr>
        <w:t>1. **</w:t>
      </w:r>
      <w:proofErr w:type="spellStart"/>
      <w:r w:rsidRPr="002216F2">
        <w:rPr>
          <w:sz w:val="22"/>
          <w:szCs w:val="24"/>
        </w:rPr>
        <w:t>Nacos</w:t>
      </w:r>
      <w:proofErr w:type="spellEnd"/>
      <w:r w:rsidRPr="002216F2">
        <w:rPr>
          <w:sz w:val="22"/>
          <w:szCs w:val="24"/>
        </w:rPr>
        <w:t>**：</w:t>
      </w:r>
      <w:proofErr w:type="spellStart"/>
      <w:r w:rsidRPr="002216F2">
        <w:rPr>
          <w:sz w:val="22"/>
          <w:szCs w:val="24"/>
        </w:rPr>
        <w:t>Nacos</w:t>
      </w:r>
      <w:proofErr w:type="spellEnd"/>
      <w:r w:rsidRPr="002216F2">
        <w:rPr>
          <w:sz w:val="22"/>
          <w:szCs w:val="24"/>
        </w:rPr>
        <w:t xml:space="preserve"> 是 Spring Cloud Alibaba 的服务注册和发现组件，同时也可以用作配置管理。它支持基于 DNS 和基于 RPC 的服务发现。</w:t>
      </w:r>
      <w:proofErr w:type="spellStart"/>
      <w:r w:rsidRPr="002216F2">
        <w:rPr>
          <w:sz w:val="22"/>
          <w:szCs w:val="24"/>
        </w:rPr>
        <w:t>Nacos</w:t>
      </w:r>
      <w:proofErr w:type="spellEnd"/>
      <w:r w:rsidRPr="002216F2">
        <w:rPr>
          <w:sz w:val="22"/>
          <w:szCs w:val="24"/>
        </w:rPr>
        <w:t xml:space="preserve"> 还提供动态配置服务，支持动态配置管理、服务元数据及流量管理。</w:t>
      </w:r>
    </w:p>
    <w:p w14:paraId="37191462" w14:textId="77777777" w:rsidR="002216F2" w:rsidRPr="002216F2" w:rsidRDefault="002216F2" w:rsidP="002216F2">
      <w:pPr>
        <w:pStyle w:val="a3"/>
        <w:ind w:left="1000" w:firstLine="440"/>
        <w:rPr>
          <w:sz w:val="22"/>
          <w:szCs w:val="24"/>
        </w:rPr>
      </w:pPr>
      <w:r w:rsidRPr="002216F2">
        <w:rPr>
          <w:sz w:val="22"/>
          <w:szCs w:val="24"/>
        </w:rPr>
        <w:t>2. **Sentinel**：Sentinel 是一个流量控制组件，用于保障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架构下的稳定性和高可用性。它以流量为切入点，从流量控制、熔断降级、系统负载保护等多个维度来维护系统的稳定性。</w:t>
      </w:r>
    </w:p>
    <w:p w14:paraId="582FC7E5" w14:textId="77777777" w:rsidR="002216F2" w:rsidRPr="002216F2" w:rsidRDefault="002216F2" w:rsidP="002216F2">
      <w:pPr>
        <w:pStyle w:val="a3"/>
        <w:ind w:left="1000" w:firstLine="440"/>
        <w:rPr>
          <w:sz w:val="22"/>
          <w:szCs w:val="24"/>
        </w:rPr>
      </w:pPr>
      <w:r w:rsidRPr="002216F2">
        <w:rPr>
          <w:sz w:val="22"/>
          <w:szCs w:val="24"/>
        </w:rPr>
        <w:t>3. **</w:t>
      </w:r>
      <w:proofErr w:type="spellStart"/>
      <w:r w:rsidRPr="002216F2">
        <w:rPr>
          <w:sz w:val="22"/>
          <w:szCs w:val="24"/>
        </w:rPr>
        <w:t>RocketMQ</w:t>
      </w:r>
      <w:proofErr w:type="spellEnd"/>
      <w:r w:rsidRPr="002216F2">
        <w:rPr>
          <w:sz w:val="22"/>
          <w:szCs w:val="24"/>
        </w:rPr>
        <w:t>**：</w:t>
      </w:r>
      <w:proofErr w:type="spellStart"/>
      <w:r w:rsidRPr="002216F2">
        <w:rPr>
          <w:sz w:val="22"/>
          <w:szCs w:val="24"/>
        </w:rPr>
        <w:t>RocketMQ</w:t>
      </w:r>
      <w:proofErr w:type="spellEnd"/>
      <w:r w:rsidRPr="002216F2">
        <w:rPr>
          <w:sz w:val="22"/>
          <w:szCs w:val="24"/>
        </w:rPr>
        <w:t xml:space="preserve"> 是一款开源的分布式消息中间件，它是阿里巴巴在消息中间</w:t>
      </w:r>
      <w:proofErr w:type="gramStart"/>
      <w:r w:rsidRPr="002216F2">
        <w:rPr>
          <w:sz w:val="22"/>
          <w:szCs w:val="24"/>
        </w:rPr>
        <w:t>件领域</w:t>
      </w:r>
      <w:proofErr w:type="gramEnd"/>
      <w:r w:rsidRPr="002216F2">
        <w:rPr>
          <w:sz w:val="22"/>
          <w:szCs w:val="24"/>
        </w:rPr>
        <w:t>开源的三款产品之一。</w:t>
      </w:r>
      <w:proofErr w:type="spellStart"/>
      <w:r w:rsidRPr="002216F2">
        <w:rPr>
          <w:sz w:val="22"/>
          <w:szCs w:val="24"/>
        </w:rPr>
        <w:t>RocketMQ</w:t>
      </w:r>
      <w:proofErr w:type="spellEnd"/>
      <w:r w:rsidRPr="002216F2">
        <w:rPr>
          <w:sz w:val="22"/>
          <w:szCs w:val="24"/>
        </w:rPr>
        <w:t xml:space="preserve"> 用于处理大规模消息的传递，支持高吞吐量、高可用性、可伸缩性、可靠性和顺序消息。</w:t>
      </w:r>
    </w:p>
    <w:p w14:paraId="3C14834B" w14:textId="77777777" w:rsidR="002216F2" w:rsidRPr="002216F2" w:rsidRDefault="002216F2" w:rsidP="002216F2">
      <w:pPr>
        <w:pStyle w:val="a3"/>
        <w:ind w:left="1000" w:firstLine="440"/>
        <w:rPr>
          <w:sz w:val="22"/>
          <w:szCs w:val="24"/>
        </w:rPr>
      </w:pPr>
      <w:r w:rsidRPr="002216F2">
        <w:rPr>
          <w:sz w:val="22"/>
          <w:szCs w:val="24"/>
        </w:rPr>
        <w:t>4. **</w:t>
      </w:r>
      <w:proofErr w:type="spellStart"/>
      <w:r w:rsidRPr="002216F2">
        <w:rPr>
          <w:sz w:val="22"/>
          <w:szCs w:val="24"/>
        </w:rPr>
        <w:t>Seata</w:t>
      </w:r>
      <w:proofErr w:type="spellEnd"/>
      <w:r w:rsidRPr="002216F2">
        <w:rPr>
          <w:sz w:val="22"/>
          <w:szCs w:val="24"/>
        </w:rPr>
        <w:t>**：</w:t>
      </w:r>
      <w:proofErr w:type="spellStart"/>
      <w:r w:rsidRPr="002216F2">
        <w:rPr>
          <w:sz w:val="22"/>
          <w:szCs w:val="24"/>
        </w:rPr>
        <w:t>Seata</w:t>
      </w:r>
      <w:proofErr w:type="spellEnd"/>
      <w:r w:rsidRPr="002216F2">
        <w:rPr>
          <w:sz w:val="22"/>
          <w:szCs w:val="24"/>
        </w:rPr>
        <w:t xml:space="preserve"> 是一款开源的分布式事务解决方案，旨在提供高性能和简单易用的分布式事务服务。</w:t>
      </w:r>
      <w:proofErr w:type="spellStart"/>
      <w:r w:rsidRPr="002216F2">
        <w:rPr>
          <w:sz w:val="22"/>
          <w:szCs w:val="24"/>
        </w:rPr>
        <w:t>Seata</w:t>
      </w:r>
      <w:proofErr w:type="spellEnd"/>
      <w:r w:rsidRPr="002216F2">
        <w:rPr>
          <w:sz w:val="22"/>
          <w:szCs w:val="24"/>
        </w:rPr>
        <w:t xml:space="preserve"> 为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架构中的分布式事务处理提供了支持，确保了在分布式系统中的数据一致性。</w:t>
      </w:r>
    </w:p>
    <w:p w14:paraId="79FDABAF" w14:textId="77777777" w:rsidR="002216F2" w:rsidRPr="002216F2" w:rsidRDefault="002216F2" w:rsidP="002216F2">
      <w:pPr>
        <w:pStyle w:val="a3"/>
        <w:ind w:left="1000" w:firstLine="440"/>
        <w:rPr>
          <w:sz w:val="22"/>
          <w:szCs w:val="24"/>
        </w:rPr>
      </w:pPr>
      <w:r w:rsidRPr="002216F2">
        <w:rPr>
          <w:sz w:val="22"/>
          <w:szCs w:val="24"/>
        </w:rPr>
        <w:t>5. **Dubbo**：虽然 Dubbo 不是 Spring Cloud Alibaba 的原生组件，但 Spring Cloud Alibaba 提供了对 Dubbo 的集成支持。Dubbo 是一个高性能的 RPC 框架，用于服务之间的远程调用。</w:t>
      </w:r>
    </w:p>
    <w:p w14:paraId="13B057CE" w14:textId="77777777" w:rsidR="002216F2" w:rsidRPr="002216F2" w:rsidRDefault="002216F2" w:rsidP="002216F2">
      <w:pPr>
        <w:pStyle w:val="a3"/>
        <w:ind w:left="1000" w:firstLine="440"/>
        <w:rPr>
          <w:sz w:val="22"/>
          <w:szCs w:val="24"/>
        </w:rPr>
      </w:pPr>
      <w:r w:rsidRPr="002216F2">
        <w:rPr>
          <w:sz w:val="22"/>
          <w:szCs w:val="24"/>
        </w:rPr>
        <w:t xml:space="preserve">6. **Spring Cloud Stream Binder </w:t>
      </w:r>
      <w:proofErr w:type="spellStart"/>
      <w:r w:rsidRPr="002216F2">
        <w:rPr>
          <w:sz w:val="22"/>
          <w:szCs w:val="24"/>
        </w:rPr>
        <w:t>RocketMQ</w:t>
      </w:r>
      <w:proofErr w:type="spellEnd"/>
      <w:r w:rsidRPr="002216F2">
        <w:rPr>
          <w:sz w:val="22"/>
          <w:szCs w:val="24"/>
        </w:rPr>
        <w:t xml:space="preserve">**：这是 Spring Cloud Stream 对 </w:t>
      </w:r>
      <w:proofErr w:type="spellStart"/>
      <w:r w:rsidRPr="002216F2">
        <w:rPr>
          <w:sz w:val="22"/>
          <w:szCs w:val="24"/>
        </w:rPr>
        <w:t>RocketMQ</w:t>
      </w:r>
      <w:proofErr w:type="spellEnd"/>
      <w:r w:rsidRPr="002216F2">
        <w:rPr>
          <w:sz w:val="22"/>
          <w:szCs w:val="24"/>
        </w:rPr>
        <w:t xml:space="preserve"> 的支持，允许开发者通过 Spring Cloud Stream 的抽象来使用 </w:t>
      </w:r>
      <w:proofErr w:type="spellStart"/>
      <w:r w:rsidRPr="002216F2">
        <w:rPr>
          <w:sz w:val="22"/>
          <w:szCs w:val="24"/>
        </w:rPr>
        <w:t>RocketMQ</w:t>
      </w:r>
      <w:proofErr w:type="spellEnd"/>
      <w:r w:rsidRPr="002216F2">
        <w:rPr>
          <w:sz w:val="22"/>
          <w:szCs w:val="24"/>
        </w:rPr>
        <w:t>。</w:t>
      </w:r>
    </w:p>
    <w:p w14:paraId="6F253DCB" w14:textId="77777777" w:rsidR="002216F2" w:rsidRPr="002216F2" w:rsidRDefault="002216F2" w:rsidP="002216F2">
      <w:pPr>
        <w:pStyle w:val="a3"/>
        <w:ind w:left="1000" w:firstLine="440"/>
        <w:rPr>
          <w:sz w:val="22"/>
          <w:szCs w:val="24"/>
        </w:rPr>
      </w:pPr>
      <w:r w:rsidRPr="002216F2">
        <w:rPr>
          <w:sz w:val="22"/>
          <w:szCs w:val="24"/>
        </w:rPr>
        <w:t>7. **Spring Cloud Gateway**：虽然 Spring Cloud Gateway 不是 Alibaba 的组件，但 Spring Cloud Alibaba 提供了与 Spring Cloud Gateway 的集成，用于构建 API 网关。</w:t>
      </w:r>
    </w:p>
    <w:p w14:paraId="657E3C3A" w14:textId="02C08B49" w:rsidR="002216F2" w:rsidRPr="002216F2" w:rsidRDefault="002216F2" w:rsidP="002216F2">
      <w:pPr>
        <w:pStyle w:val="a3"/>
        <w:ind w:left="1000" w:firstLineChars="0" w:firstLine="0"/>
        <w:rPr>
          <w:rFonts w:hint="eastAsia"/>
          <w:sz w:val="22"/>
          <w:szCs w:val="24"/>
        </w:rPr>
      </w:pPr>
      <w:r w:rsidRPr="002216F2">
        <w:rPr>
          <w:rFonts w:hint="eastAsia"/>
          <w:sz w:val="22"/>
          <w:szCs w:val="24"/>
        </w:rPr>
        <w:t>通过这些组件，</w:t>
      </w:r>
      <w:r w:rsidRPr="002216F2">
        <w:rPr>
          <w:sz w:val="22"/>
          <w:szCs w:val="24"/>
        </w:rPr>
        <w:t>Spring Cloud Alibaba 为开发者提供了一整套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解决方案，帮助他们在阿里云上快速构建分布式</w:t>
      </w:r>
      <w:proofErr w:type="gramStart"/>
      <w:r w:rsidRPr="002216F2">
        <w:rPr>
          <w:sz w:val="22"/>
          <w:szCs w:val="24"/>
        </w:rPr>
        <w:t>微服务</w:t>
      </w:r>
      <w:proofErr w:type="gramEnd"/>
      <w:r w:rsidRPr="002216F2">
        <w:rPr>
          <w:sz w:val="22"/>
          <w:szCs w:val="24"/>
        </w:rPr>
        <w:t>架构。</w:t>
      </w:r>
    </w:p>
    <w:sectPr w:rsidR="002216F2" w:rsidRPr="002216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73CCB"/>
    <w:multiLevelType w:val="hybridMultilevel"/>
    <w:tmpl w:val="161EE366"/>
    <w:lvl w:ilvl="0" w:tplc="F46ED6EE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num w:numId="1" w16cid:durableId="38457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6F"/>
    <w:rsid w:val="002216F2"/>
    <w:rsid w:val="003C5EBD"/>
    <w:rsid w:val="00720CA0"/>
    <w:rsid w:val="00F9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524F"/>
  <w15:chartTrackingRefBased/>
  <w15:docId w15:val="{56B72B08-804C-49E3-99AD-60D6CF66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16F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6F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216F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2024-03-30T00:50:00Z</dcterms:created>
  <dcterms:modified xsi:type="dcterms:W3CDTF">2024-03-30T00:56:00Z</dcterms:modified>
</cp:coreProperties>
</file>