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ABE7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48"/>
          <w:szCs w:val="48"/>
        </w:rPr>
        <w:t xml:space="preserve">作业四 服务调用 </w:t>
      </w:r>
    </w:p>
    <w:p w14:paraId="60E18BE4" w14:textId="033E34BA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 xml:space="preserve">班级：软件 </w:t>
      </w: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211 </w:t>
      </w: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>姓名：</w:t>
      </w:r>
      <w:r>
        <w:rPr>
          <w:rFonts w:ascii="等线" w:eastAsia="等线" w:hAnsi="等线" w:cs="宋体" w:hint="eastAsia"/>
          <w:color w:val="333333"/>
          <w:kern w:val="0"/>
          <w:sz w:val="22"/>
        </w:rPr>
        <w:t>孙帅康</w:t>
      </w: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 xml:space="preserve"> 学号：</w:t>
      </w: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>2021111103</w:t>
      </w:r>
      <w:r>
        <w:rPr>
          <w:rFonts w:ascii="Times New Roman" w:eastAsia="宋体" w:hAnsi="Times New Roman" w:cs="Times New Roman" w:hint="eastAsia"/>
          <w:color w:val="333333"/>
          <w:kern w:val="0"/>
          <w:sz w:val="22"/>
        </w:rPr>
        <w:t>77</w:t>
      </w: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 </w:t>
      </w:r>
    </w:p>
    <w:p w14:paraId="47C094E7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6"/>
          <w:szCs w:val="36"/>
        </w:rPr>
        <w:t xml:space="preserve">一、 通过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6"/>
          <w:szCs w:val="36"/>
        </w:rPr>
        <w:t>OpenFeign</w:t>
      </w:r>
      <w:proofErr w:type="spellEnd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6"/>
          <w:szCs w:val="36"/>
        </w:rPr>
        <w:t xml:space="preserve">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6"/>
          <w:szCs w:val="36"/>
        </w:rPr>
        <w:t xml:space="preserve">实现服务调用，实现负载均衡 </w:t>
      </w:r>
    </w:p>
    <w:p w14:paraId="74094FFC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1.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创建模块 </w:t>
      </w: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Consummer9004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，添加 </w:t>
      </w: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pom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文件 </w:t>
      </w:r>
    </w:p>
    <w:p w14:paraId="244E7494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pom </w:t>
      </w: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 xml:space="preserve">文件包含 </w:t>
      </w:r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spring-cloud-starter-</w:t>
      </w:r>
      <w:proofErr w:type="spellStart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alibaba</w:t>
      </w:r>
      <w:proofErr w:type="spellEnd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-</w:t>
      </w:r>
      <w:proofErr w:type="spellStart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nacos</w:t>
      </w:r>
      <w:proofErr w:type="spellEnd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-discovery spring-boot-starter-actuator spring-boot-starter</w:t>
      </w:r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/>
      </w:r>
    </w:p>
    <w:p w14:paraId="70DB1952" w14:textId="77777777" w:rsidR="00360F9A" w:rsidRDefault="00360F9A" w:rsidP="00360F9A">
      <w:pPr>
        <w:widowControl/>
        <w:jc w:val="left"/>
        <w:rPr>
          <w:rFonts w:ascii="宋体" w:eastAsia="宋体" w:hAnsi="宋体" w:cs="宋体"/>
          <w:color w:val="080808"/>
          <w:kern w:val="0"/>
          <w:sz w:val="20"/>
          <w:szCs w:val="20"/>
        </w:rPr>
      </w:pPr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web spring-cloud-starter-</w:t>
      </w:r>
      <w:proofErr w:type="spellStart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>loadbalancer</w:t>
      </w:r>
      <w:proofErr w:type="spellEnd"/>
      <w:r w:rsidRPr="00360F9A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 xml:space="preserve"> </w:t>
      </w:r>
      <w:r w:rsidRPr="00360F9A">
        <w:rPr>
          <w:rFonts w:ascii="Times New Roman" w:eastAsia="宋体" w:hAnsi="Times New Roman" w:cs="Times New Roman"/>
          <w:color w:val="FF0000"/>
          <w:kern w:val="0"/>
          <w:sz w:val="20"/>
          <w:szCs w:val="20"/>
        </w:rPr>
        <w:t>spring-cloud-starter-</w:t>
      </w:r>
      <w:proofErr w:type="spellStart"/>
      <w:r w:rsidRPr="00360F9A">
        <w:rPr>
          <w:rFonts w:ascii="Times New Roman" w:eastAsia="宋体" w:hAnsi="Times New Roman" w:cs="Times New Roman"/>
          <w:color w:val="FF0000"/>
          <w:kern w:val="0"/>
          <w:sz w:val="20"/>
          <w:szCs w:val="20"/>
        </w:rPr>
        <w:t>openfeign</w:t>
      </w:r>
      <w:proofErr w:type="spellEnd"/>
      <w:r w:rsidRPr="00360F9A">
        <w:rPr>
          <w:rFonts w:ascii="Times New Roman" w:eastAsia="宋体" w:hAnsi="Times New Roman" w:cs="Times New Roman"/>
          <w:color w:val="FF0000"/>
          <w:kern w:val="0"/>
          <w:sz w:val="20"/>
          <w:szCs w:val="20"/>
        </w:rPr>
        <w:t xml:space="preserve"> </w:t>
      </w:r>
      <w:r w:rsidRPr="00360F9A">
        <w:rPr>
          <w:rFonts w:ascii="宋体" w:eastAsia="宋体" w:hAnsi="宋体" w:cs="宋体" w:hint="eastAsia"/>
          <w:color w:val="080808"/>
          <w:kern w:val="0"/>
          <w:sz w:val="20"/>
          <w:szCs w:val="20"/>
        </w:rPr>
        <w:t xml:space="preserve">五个依赖 </w:t>
      </w:r>
    </w:p>
    <w:p w14:paraId="76B2CA4E" w14:textId="33EF20AE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7C58E05" wp14:editId="08F0EAE0">
            <wp:extent cx="5274310" cy="2734310"/>
            <wp:effectExtent l="0" t="0" r="2540" b="8890"/>
            <wp:docPr id="159756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6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A8A" w14:textId="282C2529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2.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编写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application.yml</w:t>
      </w:r>
      <w:proofErr w:type="spellEnd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409A714F" wp14:editId="021595AD">
            <wp:extent cx="5274310" cy="2590800"/>
            <wp:effectExtent l="0" t="0" r="2540" b="0"/>
            <wp:docPr id="78230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6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B67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3.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创建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ConsumerApplication</w:t>
      </w:r>
      <w:proofErr w:type="spellEnd"/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，添加注释 </w:t>
      </w:r>
    </w:p>
    <w:p w14:paraId="54907BE5" w14:textId="77777777" w:rsidR="00360F9A" w:rsidRDefault="00360F9A" w:rsidP="00360F9A">
      <w:pPr>
        <w:widowControl/>
        <w:jc w:val="left"/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lastRenderedPageBreak/>
        <w:t xml:space="preserve">@SpringbootApplication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>和</w:t>
      </w: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@EnableFeignClients </w:t>
      </w:r>
    </w:p>
    <w:p w14:paraId="4E744818" w14:textId="5EF00510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8FF2C87" wp14:editId="7A5D0D4D">
            <wp:extent cx="5274310" cy="2394585"/>
            <wp:effectExtent l="0" t="0" r="2540" b="5715"/>
            <wp:docPr id="477151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5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2FD" w14:textId="77777777" w:rsidR="00360F9A" w:rsidRDefault="00360F9A" w:rsidP="00360F9A">
      <w:pPr>
        <w:widowControl/>
        <w:jc w:val="left"/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4.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编写接口类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client.HelloClient</w:t>
      </w:r>
      <w:proofErr w:type="spellEnd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 </w:t>
      </w:r>
    </w:p>
    <w:p w14:paraId="0F2D922A" w14:textId="157D51F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3BE2EB3" wp14:editId="6836F8A1">
            <wp:extent cx="5274310" cy="2044065"/>
            <wp:effectExtent l="0" t="0" r="2540" b="0"/>
            <wp:docPr id="1885471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71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02BC" w14:textId="77777777" w:rsidR="00360F9A" w:rsidRDefault="00360F9A" w:rsidP="00360F9A">
      <w:pPr>
        <w:widowControl/>
        <w:jc w:val="left"/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5.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编写类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controller.HelloController</w:t>
      </w:r>
      <w:proofErr w:type="spellEnd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 </w:t>
      </w:r>
    </w:p>
    <w:p w14:paraId="65242F57" w14:textId="18964BB4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8E2F588" wp14:editId="1049B78B">
            <wp:extent cx="5274310" cy="2318385"/>
            <wp:effectExtent l="0" t="0" r="2540" b="5715"/>
            <wp:docPr id="1700925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2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C36F" w14:textId="77777777" w:rsidR="00360F9A" w:rsidRDefault="00360F9A" w:rsidP="00360F9A">
      <w:pPr>
        <w:widowControl/>
        <w:jc w:val="left"/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6.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打包 </w:t>
      </w: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Provider9001 </w:t>
      </w:r>
    </w:p>
    <w:p w14:paraId="316B44DA" w14:textId="017E01E3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1B0C66" wp14:editId="38F2BFA9">
            <wp:extent cx="5274310" cy="2047875"/>
            <wp:effectExtent l="0" t="0" r="2540" b="9525"/>
            <wp:docPr id="160183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4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4AB2" w14:textId="77777777" w:rsidR="00360F9A" w:rsidRPr="00360F9A" w:rsidRDefault="00360F9A" w:rsidP="00360F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7.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 xml:space="preserve">编写 </w:t>
      </w:r>
      <w:proofErr w:type="spellStart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>Dockerfile</w:t>
      </w:r>
      <w:proofErr w:type="spellEnd"/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 </w:t>
      </w:r>
    </w:p>
    <w:p w14:paraId="42CD598D" w14:textId="77777777" w:rsidR="00360F9A" w:rsidRDefault="00360F9A" w:rsidP="00360F9A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</w:rPr>
      </w:pP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 xml:space="preserve">注意：红色部分与 </w:t>
      </w: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provider9001 </w:t>
      </w: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 xml:space="preserve">的 </w:t>
      </w:r>
      <w:r w:rsidRPr="00360F9A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jar </w:t>
      </w:r>
      <w:r w:rsidRPr="00360F9A">
        <w:rPr>
          <w:rFonts w:ascii="等线" w:eastAsia="等线" w:hAnsi="等线" w:cs="宋体" w:hint="eastAsia"/>
          <w:color w:val="333333"/>
          <w:kern w:val="0"/>
          <w:sz w:val="22"/>
        </w:rPr>
        <w:t>包名称一致，两个绿色部分保持一致</w:t>
      </w:r>
    </w:p>
    <w:p w14:paraId="0D9409A2" w14:textId="446D4BB9" w:rsidR="00360F9A" w:rsidRDefault="00360F9A" w:rsidP="00360F9A">
      <w:pPr>
        <w:widowControl/>
        <w:jc w:val="left"/>
        <w:rPr>
          <w:rFonts w:ascii="等线" w:eastAsia="等线" w:hAnsi="等线" w:cs="宋体" w:hint="eastAsia"/>
          <w:color w:val="333333"/>
          <w:kern w:val="0"/>
          <w:sz w:val="22"/>
        </w:rPr>
      </w:pPr>
      <w:r>
        <w:rPr>
          <w:noProof/>
        </w:rPr>
        <w:drawing>
          <wp:inline distT="0" distB="0" distL="0" distR="0" wp14:anchorId="2FFEC203" wp14:editId="32EC9588">
            <wp:extent cx="5274310" cy="2763520"/>
            <wp:effectExtent l="0" t="0" r="2540" b="0"/>
            <wp:docPr id="117347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9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E00A" w14:textId="208B5002" w:rsidR="003C5EBD" w:rsidRPr="00360F9A" w:rsidRDefault="00360F9A" w:rsidP="00360F9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8. </w:t>
      </w:r>
      <w:r w:rsidRPr="00360F9A">
        <w:rPr>
          <w:rFonts w:ascii="等线" w:eastAsia="等线" w:hAnsi="等线" w:cs="宋体" w:hint="eastAsia"/>
          <w:b/>
          <w:bCs/>
          <w:color w:val="1A1A1A"/>
          <w:kern w:val="0"/>
          <w:sz w:val="32"/>
          <w:szCs w:val="32"/>
        </w:rPr>
        <w:t>启</w:t>
      </w:r>
      <w:r w:rsidRPr="00360F9A">
        <w:rPr>
          <w:rFonts w:ascii="Times New Roman" w:eastAsia="宋体" w:hAnsi="Times New Roman" w:cs="Times New Roman" w:hint="eastAsia"/>
          <w:b/>
          <w:bCs/>
          <w:color w:val="1A1A1A"/>
          <w:kern w:val="0"/>
          <w:sz w:val="32"/>
          <w:szCs w:val="32"/>
        </w:rPr>
        <w:t>动</w:t>
      </w:r>
      <w:r w:rsidRPr="00360F9A">
        <w:rPr>
          <w:rFonts w:ascii="Times New Roman" w:eastAsia="宋体" w:hAnsi="Times New Roman" w:cs="Times New Roman" w:hint="eastAsia"/>
          <w:b/>
          <w:bCs/>
          <w:color w:val="1A1A1A"/>
          <w:kern w:val="0"/>
          <w:sz w:val="32"/>
          <w:szCs w:val="32"/>
        </w:rPr>
        <w:t xml:space="preserve"> </w:t>
      </w:r>
      <w:r w:rsidRPr="00360F9A">
        <w:rPr>
          <w:rFonts w:ascii="Times New Roman" w:eastAsia="宋体" w:hAnsi="Times New Roman" w:cs="Times New Roman"/>
          <w:b/>
          <w:bCs/>
          <w:color w:val="1A1A1A"/>
          <w:kern w:val="0"/>
          <w:sz w:val="32"/>
          <w:szCs w:val="32"/>
        </w:rPr>
        <w:t xml:space="preserve">Docker </w:t>
      </w:r>
      <w:r w:rsidRPr="00360F9A">
        <w:rPr>
          <w:rFonts w:ascii="Times New Roman" w:eastAsia="宋体" w:hAnsi="Times New Roman" w:cs="Times New Roman" w:hint="eastAsia"/>
          <w:b/>
          <w:bCs/>
          <w:color w:val="1A1A1A"/>
          <w:kern w:val="0"/>
          <w:sz w:val="32"/>
          <w:szCs w:val="32"/>
        </w:rPr>
        <w:t>即可运行</w:t>
      </w:r>
    </w:p>
    <w:sectPr w:rsidR="003C5EBD" w:rsidRPr="00360F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BD"/>
    <w:rsid w:val="00360F9A"/>
    <w:rsid w:val="003C5EBD"/>
    <w:rsid w:val="00720CA0"/>
    <w:rsid w:val="00E5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E2CF"/>
  <w15:chartTrackingRefBased/>
  <w15:docId w15:val="{8B6EB7B7-ECB8-4723-A678-96B41B91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2024-03-30T01:42:00Z</dcterms:created>
  <dcterms:modified xsi:type="dcterms:W3CDTF">2024-03-30T01:45:00Z</dcterms:modified>
</cp:coreProperties>
</file>