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78FF9">
      <w:pPr>
        <w:jc w:val="center"/>
        <w:rPr>
          <w:sz w:val="28"/>
          <w:szCs w:val="28"/>
        </w:rPr>
      </w:pPr>
      <w:r>
        <w:rPr>
          <w:rFonts w:hint="eastAsia" w:cs="宋体"/>
          <w:sz w:val="28"/>
          <w:szCs w:val="28"/>
        </w:rPr>
        <w:t>实验</w:t>
      </w:r>
      <w:r>
        <w:rPr>
          <w:sz w:val="28"/>
          <w:szCs w:val="28"/>
        </w:rPr>
        <w:t>1</w:t>
      </w:r>
    </w:p>
    <w:p w14:paraId="26A67DAE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rFonts w:hint="eastAsia" w:ascii="黑体" w:eastAsia="黑体" w:cs="黑体"/>
          <w:sz w:val="28"/>
          <w:szCs w:val="28"/>
        </w:rPr>
        <w:t>译码器及其应用</w:t>
      </w:r>
    </w:p>
    <w:p w14:paraId="64E5FB5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68187A4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实验目的</w:t>
      </w:r>
    </w:p>
    <w:p w14:paraId="1A82D689">
      <w:pPr>
        <w:ind w:left="420" w:leftChars="200"/>
      </w:pPr>
      <w:r>
        <w:rPr>
          <w:rFonts w:hint="eastAsia"/>
        </w:rPr>
        <w:t>1．</w:t>
      </w:r>
      <w:r>
        <w:t>理解</w:t>
      </w:r>
      <w:r>
        <w:rPr>
          <w:rFonts w:hint="eastAsia"/>
        </w:rPr>
        <w:t>Verilog HDL语言</w:t>
      </w:r>
      <w:r>
        <w:t>的设计流程</w:t>
      </w:r>
      <w:r>
        <w:rPr>
          <w:rFonts w:hint="eastAsia"/>
        </w:rPr>
        <w:t>。</w:t>
      </w:r>
    </w:p>
    <w:p w14:paraId="64233D8F">
      <w:pPr>
        <w:ind w:left="420" w:leftChars="200"/>
      </w:pPr>
      <w:r>
        <w:rPr>
          <w:rFonts w:hint="eastAsia"/>
        </w:rPr>
        <w:t>2．掌握译码器的逻辑功能及应用。</w:t>
      </w:r>
    </w:p>
    <w:p w14:paraId="28B0BF0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6B66DA7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实验仪器设备</w:t>
      </w:r>
    </w:p>
    <w:p w14:paraId="3A66F876">
      <w:pPr>
        <w:ind w:firstLine="420"/>
      </w:pPr>
      <w:r>
        <w:rPr>
          <w:rFonts w:hint="eastAsia"/>
        </w:rPr>
        <w:t>EDA实验板</w:t>
      </w:r>
      <w:r>
        <w:t>（</w:t>
      </w:r>
      <w:r>
        <w:rPr>
          <w:rFonts w:hint="eastAsia"/>
        </w:rPr>
        <w:t>台）、PC机</w:t>
      </w:r>
    </w:p>
    <w:p w14:paraId="2E1DAD44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40415C4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实验内容及结果</w:t>
      </w:r>
    </w:p>
    <w:p w14:paraId="08A55057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采用自己</w:t>
      </w:r>
      <w:r>
        <w:t>设计的</w:t>
      </w:r>
      <w:r>
        <w:rPr>
          <w:rFonts w:hint="eastAsia"/>
        </w:rPr>
        <w:t>74138，</w:t>
      </w:r>
      <w:r>
        <w:t>用原理图方式或者直接验证</w:t>
      </w:r>
      <w:r>
        <w:rPr>
          <w:rFonts w:hint="eastAsia"/>
        </w:rPr>
        <w:t>74138逻辑</w:t>
      </w:r>
      <w:r>
        <w:t>功能</w:t>
      </w:r>
      <w:r>
        <w:rPr>
          <w:rFonts w:hint="eastAsia"/>
        </w:rPr>
        <w:t>，视频</w:t>
      </w:r>
      <w:r>
        <w:t>中有详细步骤。</w:t>
      </w:r>
      <w:r>
        <w:rPr>
          <w:rFonts w:hint="eastAsia"/>
        </w:rPr>
        <w:t>将</w:t>
      </w:r>
      <w:r>
        <w:t>E</w:t>
      </w:r>
      <w:r>
        <w:rPr>
          <w:rFonts w:hint="eastAsia"/>
        </w:rPr>
        <w:t>1,</w:t>
      </w:r>
      <w:r>
        <w:t>E</w:t>
      </w:r>
      <w:r>
        <w:rPr>
          <w:rFonts w:hint="eastAsia"/>
        </w:rPr>
        <w:t>2,</w:t>
      </w:r>
      <w:r>
        <w:t>E3</w:t>
      </w:r>
      <w:r>
        <w:rPr>
          <w:rFonts w:hint="eastAsia"/>
        </w:rPr>
        <w:t>和地址输入端A</w:t>
      </w:r>
      <w:r>
        <w:t>2</w:t>
      </w:r>
      <w:r>
        <w:rPr>
          <w:rFonts w:hint="eastAsia"/>
        </w:rPr>
        <w:t>、</w:t>
      </w:r>
      <w:r>
        <w:t>A1</w:t>
      </w:r>
      <w:r>
        <w:rPr>
          <w:rFonts w:hint="eastAsia"/>
        </w:rPr>
        <w:t>、</w:t>
      </w:r>
      <w:r>
        <w:t>A0</w:t>
      </w:r>
      <w:r>
        <w:rPr>
          <w:rFonts w:hint="eastAsia"/>
        </w:rPr>
        <w:t>和拨码开关相接，输出端连接到LED指示灯。画出自己设计的电路图，给出引脚锁定表。拨动逻辑开关，按表2-2测试功能，并记录测试结果。</w:t>
      </w:r>
    </w:p>
    <w:p w14:paraId="40C054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</w:rPr>
        <w:t>Verilog HDL语言</w:t>
      </w:r>
      <w:r>
        <w:t>源代码</w:t>
      </w:r>
    </w:p>
    <w:p w14:paraId="2C2617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decoder38(A2,A1,A0,E1,E2N,E3N,Y7,Y6,Y5,Y4,Y3,Y2,Y1,Y0);</w:t>
      </w:r>
    </w:p>
    <w:p w14:paraId="132814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input A2,A1,A0,E1,E2N,E3N;</w:t>
      </w:r>
    </w:p>
    <w:p w14:paraId="3E2914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output Y7,Y6,Y5,Y4,Y3,Y2,Y1,Y0;</w:t>
      </w:r>
    </w:p>
    <w:p w14:paraId="266C10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 w14:paraId="4A3163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reg Y7,Y6,Y5,Y4,Y3,Y2,Y1,Y0;</w:t>
      </w:r>
    </w:p>
    <w:p w14:paraId="1CFDC5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wire E = E1 &amp; (!E2N) &amp; (!E3N);</w:t>
      </w:r>
    </w:p>
    <w:p w14:paraId="3703F3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wire [2:0] A = {A2,A1,A0};</w:t>
      </w:r>
    </w:p>
    <w:p w14:paraId="1FB441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 w14:paraId="42297F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always  @(E,A)</w:t>
      </w:r>
    </w:p>
    <w:p w14:paraId="0B2FDD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begin</w:t>
      </w:r>
    </w:p>
    <w:p w14:paraId="7286F4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if(E)</w:t>
      </w:r>
    </w:p>
    <w:p w14:paraId="5A4277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case(A)</w:t>
      </w:r>
    </w:p>
    <w:p w14:paraId="3B6625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3'b000:begin Y7=1'b1; Y6=1'b1; Y5=1'b1; Y4=1'b1; Y3=1'b1; Y2=1'b1; Y1=1'b1; Y0=1'b0;end</w:t>
      </w:r>
    </w:p>
    <w:p w14:paraId="5023AE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3'b001:begin Y7=1'b1; Y6=1'b1; Y5=1'b1; Y4=1'b1; Y3=1'b1; Y2=1'b1; Y1=1'b0; Y0=1'b1;end</w:t>
      </w:r>
    </w:p>
    <w:p w14:paraId="781CB0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3'b010:begin Y7=1'b1; Y6=1'b1; Y5=1'b1; Y4=1'b1; Y3=1'b1; Y2=1'b0; Y1=1'b1; Y0=1'b1;end</w:t>
      </w:r>
    </w:p>
    <w:p w14:paraId="3959FA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3'b011:begin Y7=1'b1; Y6=1'b1; Y5=1'b1; Y4=1'b1; Y3=1'b0; Y2=1'b1; Y1=1'b1; Y0=1'b1;end</w:t>
      </w:r>
    </w:p>
    <w:p w14:paraId="49C39C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3'b100:begin Y7=1'b1; Y6=1'b1; Y5=1'b1; Y4=1'b0; Y3=1'b1; Y2=1'b1; Y1=1'b1; Y0=1'b1;end</w:t>
      </w:r>
    </w:p>
    <w:p w14:paraId="39F71C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3'b101:begin Y7=1'b1; Y6=1'b1; Y5=1'b0; Y4=1'b1; Y3=1'b1; Y2=1'b1; Y1=1'b1; Y0=1'b1;end</w:t>
      </w:r>
    </w:p>
    <w:p w14:paraId="23BC96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3'b110:begin Y7=1'b1; Y6=1'b0; Y5=1'b1; Y4=1'b1; Y3=1'b1; Y2=1'b1; Y1=1'b1; Y0=1'b1;end</w:t>
      </w:r>
    </w:p>
    <w:p w14:paraId="01CE63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3'b111:begin Y7=1'b0; Y6=1'b1; Y5=1'b1; Y4=1'b1; Y3=1'b1; Y2=1'b1; Y1=1'b1; Y0=1'b1;end</w:t>
      </w:r>
    </w:p>
    <w:p w14:paraId="18AA2E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default: begin Y7=1'b1; Y6=1'b1; Y5=1'b1; Y4=1'b1; Y3=1'b1; Y2=1'b1; Y1=1'b1; Y0=1'b1;end</w:t>
      </w:r>
    </w:p>
    <w:p w14:paraId="008017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endcase</w:t>
      </w:r>
    </w:p>
    <w:p w14:paraId="53C1FB9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 begin Y7=1'b1; Y6=1'b1; Y5=1'b1; Y4=1'b1; Y3=1'b1; Y2=1'b1; Y1=1'b1; Y0=1'b1;end</w:t>
      </w:r>
    </w:p>
    <w:p w14:paraId="0EC8F7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end</w:t>
      </w:r>
    </w:p>
    <w:p w14:paraId="01C1C9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endmodule   </w:t>
      </w:r>
    </w:p>
    <w:p w14:paraId="75CB7F4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74138逻辑功能的验证</w:t>
      </w:r>
    </w:p>
    <w:p w14:paraId="61F863DA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9865" cy="223964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0ECD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6055" cy="2601595"/>
            <wp:effectExtent l="0" t="0" r="698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D064">
      <w:pPr>
        <w:ind w:right="525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表2-2  74138功能表</w:t>
      </w:r>
    </w:p>
    <w:tbl>
      <w:tblPr>
        <w:tblStyle w:val="4"/>
        <w:tblW w:w="75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806"/>
        <w:gridCol w:w="474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7"/>
      </w:tblGrid>
      <w:tr w14:paraId="3AAC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3020" w:type="dxa"/>
            <w:gridSpan w:val="5"/>
            <w:shd w:val="clear" w:color="auto" w:fill="auto"/>
            <w:noWrap w:val="0"/>
            <w:vAlign w:val="top"/>
          </w:tcPr>
          <w:p w14:paraId="71FBEDBE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输入</w:t>
            </w:r>
          </w:p>
        </w:tc>
        <w:tc>
          <w:tcPr>
            <w:tcW w:w="4522" w:type="dxa"/>
            <w:gridSpan w:val="8"/>
            <w:shd w:val="clear" w:color="auto" w:fill="auto"/>
            <w:noWrap w:val="0"/>
            <w:vAlign w:val="top"/>
          </w:tcPr>
          <w:p w14:paraId="02DBDD2A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输出</w:t>
            </w:r>
          </w:p>
        </w:tc>
      </w:tr>
      <w:tr w14:paraId="6BE0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037FE24A">
            <w:pPr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E</w:t>
            </w: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5745AAC3">
            <w:pPr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E</w:t>
            </w:r>
            <w:r>
              <w:rPr>
                <w:rFonts w:hint="eastAsia"/>
                <w:kern w:val="0"/>
                <w:sz w:val="18"/>
                <w:szCs w:val="18"/>
              </w:rPr>
              <w:t>2+</w:t>
            </w:r>
            <w:r>
              <w:rPr>
                <w:kern w:val="0"/>
                <w:sz w:val="18"/>
                <w:szCs w:val="18"/>
              </w:rPr>
              <w:t>E3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6056C3A7">
            <w:pPr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A2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DBAA938">
            <w:pPr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2BFC37BE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A</w:t>
            </w:r>
            <w:r>
              <w:rPr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FC418C9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29272D7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4208256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Y2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67E5B35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Y3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6BD5DFE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Y4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FA26B6F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Y5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7ADD03B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Y6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E5C0742">
            <w:pPr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Y7</w:t>
            </w:r>
          </w:p>
        </w:tc>
      </w:tr>
      <w:tr w14:paraId="3959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56E73098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2CAE81E1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56B93BC8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A2C6C96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6DB7EB1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8DDA73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4D5068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43266A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7D8EE0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DBDEFF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E95D14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049583B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DF2D9B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58228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33666065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413820E2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470A0525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E5A81E3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0736EC1B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4E8851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6530F4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D62315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2581B1B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A3A947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19A4AC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37A5F6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84A26E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5938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3111A470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63E40947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142826CB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395007A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D24D1A8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EB6979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E80E73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204C1FEC">
            <w:pPr>
              <w:jc w:val="center"/>
              <w:rPr>
                <w:rFonts w:hint="default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7793124">
            <w:pPr>
              <w:jc w:val="center"/>
              <w:rPr>
                <w:rFonts w:hint="eastAsia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0273F9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D5CE8F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7EE234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6C724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0BD73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6D085214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7397A73E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468535AA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3E3190F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B892294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A20EC9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34443D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0B49F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222199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C3E029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377387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41B84D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E439E6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405BF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01CB7D05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34CC165D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26051ABC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4ECE7C7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840E582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ADBCEE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4E4E51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0A0ACE6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254BC2A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CD4431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D8AA0D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3CE5E7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2FCAA7A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1B30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09ADE063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56E22D98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0ECB1052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6BF8A00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B54B798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2022AE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E4781B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08747E2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B84E9A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839FF6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55B07B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4BDB51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217EA7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0E56B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5E3313B8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764F843F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468D0F03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65C5B5A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251CF5F1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4F9CBF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BF9926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6CF06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E51183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297C2C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30CA44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9BA4978">
            <w:pPr>
              <w:jc w:val="center"/>
              <w:rPr>
                <w:rFonts w:hint="default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42BD1C3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1003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12863913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389365E4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22357EB3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BFB37D6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2565A607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29BDF3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D51424D">
            <w:pPr>
              <w:jc w:val="center"/>
              <w:rPr>
                <w:rFonts w:hint="default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BFBC49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8FCABE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B71FF4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6B436B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A18B5F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3C51995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</w:tr>
      <w:tr w14:paraId="0A8F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4C2B9112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2DF054CE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509CCA79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05190F27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26B2772C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95FDC8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3B6281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A2D888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5B478CB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FB0248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840CEF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E434EE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33BC8F7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  <w:tr w14:paraId="0B2B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10" w:type="dxa"/>
            <w:shd w:val="clear" w:color="auto" w:fill="auto"/>
            <w:noWrap w:val="0"/>
            <w:vAlign w:val="top"/>
          </w:tcPr>
          <w:p w14:paraId="3ED9DB23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806" w:type="dxa"/>
            <w:shd w:val="clear" w:color="auto" w:fill="auto"/>
            <w:noWrap w:val="0"/>
            <w:vAlign w:val="top"/>
          </w:tcPr>
          <w:p w14:paraId="6E938D0D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474" w:type="dxa"/>
            <w:shd w:val="clear" w:color="auto" w:fill="auto"/>
            <w:noWrap w:val="0"/>
            <w:vAlign w:val="top"/>
          </w:tcPr>
          <w:p w14:paraId="350FCB04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FC1DB7E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59F9095">
            <w:pPr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X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C5013E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48A6D98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36A3210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0A106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11D8C9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08E2D30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139A150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0FBCC48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</w:tr>
    </w:tbl>
    <w:p w14:paraId="05208AE5">
      <w:pPr>
        <w:rPr>
          <w:rFonts w:hint="eastAsia"/>
        </w:rPr>
      </w:pPr>
    </w:p>
    <w:p w14:paraId="7AA59C23">
      <w:pPr>
        <w:ind w:firstLine="420"/>
      </w:pPr>
      <w:r>
        <w:t>3</w:t>
      </w:r>
      <w:r>
        <w:rPr>
          <w:rFonts w:hint="eastAsia"/>
        </w:rPr>
        <w:t>．类似上述验证74138逻辑</w:t>
      </w:r>
      <w:r>
        <w:t>功能的实验步骤</w:t>
      </w:r>
      <w:r>
        <w:rPr>
          <w:rFonts w:hint="eastAsia"/>
        </w:rPr>
        <w:t>，用74138实现逻辑函数Z。也</w:t>
      </w:r>
      <w:r>
        <w:t>即</w:t>
      </w:r>
      <w:r>
        <w:rPr>
          <w:rFonts w:hint="eastAsia"/>
        </w:rPr>
        <w:t>使用</w:t>
      </w:r>
      <w:r>
        <w:t>已经设计好的</w:t>
      </w:r>
      <w:r>
        <w:rPr>
          <w:rFonts w:hint="eastAsia"/>
        </w:rPr>
        <w:t>74138器件</w:t>
      </w:r>
      <w:r>
        <w:t>，用原理图方式实现如下逻辑函数</w:t>
      </w:r>
      <w:r>
        <w:rPr>
          <w:rFonts w:hint="eastAsia"/>
        </w:rPr>
        <w:t>Z, 其中7420为</w:t>
      </w:r>
      <w:r>
        <w:t>四输入与非门，可以像放置input和output引脚一样，直接输入</w:t>
      </w:r>
      <w:r>
        <w:rPr>
          <w:rFonts w:hint="eastAsia"/>
        </w:rPr>
        <w:t>7420即可</w:t>
      </w:r>
      <w:r>
        <w:t>找到，然后直接</w:t>
      </w:r>
      <w:r>
        <w:rPr>
          <w:rFonts w:hint="eastAsia"/>
        </w:rPr>
        <w:t>引用库中</w:t>
      </w:r>
      <w:r>
        <w:t>已有的</w:t>
      </w:r>
      <w:r>
        <w:rPr>
          <w:rFonts w:hint="eastAsia"/>
        </w:rPr>
        <w:t>此</w:t>
      </w:r>
      <w:r>
        <w:t>器件，也可以自行设计一个四输入与非门（</w:t>
      </w:r>
      <w:r>
        <w:rPr>
          <w:rFonts w:hint="eastAsia"/>
        </w:rPr>
        <w:t>步骤</w:t>
      </w:r>
      <w:r>
        <w:t>同</w:t>
      </w:r>
      <w:r>
        <w:rPr>
          <w:rFonts w:hint="eastAsia"/>
        </w:rPr>
        <w:t>设计74138一样</w:t>
      </w:r>
      <w:r>
        <w:t>）</w:t>
      </w:r>
      <w:r>
        <w:rPr>
          <w:rFonts w:hint="eastAsia"/>
        </w:rPr>
        <w:t>。</w:t>
      </w:r>
    </w:p>
    <w:p w14:paraId="52C2D257">
      <w:r>
        <w:rPr>
          <w:position w:val="-6"/>
        </w:rPr>
        <w:object>
          <v:shape id="_x0000_i1025" o:spt="75" type="#_x0000_t75" style="height:17.65pt;width:155.3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7">
            <o:LockedField>false</o:LockedField>
          </o:OLEObject>
        </w:object>
      </w:r>
      <w:r>
        <w:rPr>
          <w:rFonts w:hint="eastAsia"/>
        </w:rPr>
        <w:t>, 实现该逻辑函数的电路原理图如图2-3所示，参考该图画出自己设计的电路图，并将测试结果记录在表2-3中。</w:t>
      </w:r>
    </w:p>
    <w:p w14:paraId="43683939">
      <w:pPr>
        <w:jc w:val="center"/>
      </w:pPr>
      <w:r>
        <w:drawing>
          <wp:inline distT="0" distB="0" distL="114300" distR="114300">
            <wp:extent cx="5269865" cy="1618615"/>
            <wp:effectExtent l="0" t="0" r="317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B196">
      <w:pPr>
        <w:jc w:val="center"/>
        <w:rPr>
          <w:rFonts w:hint="eastAsia"/>
        </w:rPr>
      </w:pPr>
      <w:r>
        <w:drawing>
          <wp:inline distT="0" distB="0" distL="114300" distR="114300">
            <wp:extent cx="5265420" cy="2599055"/>
            <wp:effectExtent l="0" t="0" r="762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5BC0">
      <w:pPr>
        <w:jc w:val="center"/>
        <w:rPr>
          <w:sz w:val="20"/>
        </w:rPr>
      </w:pPr>
      <w:r>
        <w:rPr>
          <w:rFonts w:hint="eastAsia"/>
          <w:sz w:val="20"/>
        </w:rPr>
        <w:t>表2-3 逻辑函数Z的真值表</w:t>
      </w:r>
    </w:p>
    <w:tbl>
      <w:tblPr>
        <w:tblStyle w:val="4"/>
        <w:tblW w:w="2890" w:type="dxa"/>
        <w:tblInd w:w="23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774"/>
        <w:gridCol w:w="361"/>
        <w:gridCol w:w="350"/>
        <w:gridCol w:w="350"/>
        <w:gridCol w:w="616"/>
      </w:tblGrid>
      <w:tr w14:paraId="309C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4" w:type="dxa"/>
            <w:gridSpan w:val="5"/>
            <w:shd w:val="clear" w:color="auto" w:fill="auto"/>
            <w:noWrap w:val="0"/>
            <w:vAlign w:val="top"/>
          </w:tcPr>
          <w:p w14:paraId="0135D6AF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输入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33FA0EDE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输出</w:t>
            </w:r>
          </w:p>
        </w:tc>
      </w:tr>
      <w:tr w14:paraId="64F4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7881F51A">
            <w:pPr>
              <w:rPr>
                <w:kern w:val="0"/>
                <w:sz w:val="18"/>
              </w:rPr>
            </w:pPr>
            <w:r>
              <w:rPr>
                <w:kern w:val="0"/>
                <w:sz w:val="18"/>
              </w:rPr>
              <w:t>E</w:t>
            </w: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50D75C76">
            <w:pPr>
              <w:jc w:val="center"/>
              <w:rPr>
                <w:kern w:val="0"/>
                <w:sz w:val="18"/>
              </w:rPr>
            </w:pPr>
            <w:r>
              <w:rPr>
                <w:kern w:val="0"/>
                <w:sz w:val="18"/>
              </w:rPr>
              <w:t>E</w:t>
            </w:r>
            <w:r>
              <w:rPr>
                <w:rFonts w:hint="eastAsia"/>
                <w:kern w:val="0"/>
                <w:sz w:val="18"/>
              </w:rPr>
              <w:t>2+</w:t>
            </w:r>
            <w:r>
              <w:rPr>
                <w:kern w:val="0"/>
                <w:sz w:val="18"/>
              </w:rPr>
              <w:t>E3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2EC7D9A5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A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429711F4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B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42126E4B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C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45F326FC">
            <w:pPr>
              <w:jc w:val="center"/>
              <w:rPr>
                <w:kern w:val="0"/>
                <w:sz w:val="18"/>
              </w:rPr>
            </w:pPr>
          </w:p>
        </w:tc>
      </w:tr>
      <w:tr w14:paraId="6D484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45C15CBB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3A718CD1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7F81B733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1D0A6B1A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1D1EA1AC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6DBA764D">
            <w:pPr>
              <w:jc w:val="center"/>
              <w:rPr>
                <w:rFonts w:hint="eastAsia" w:eastAsia="宋体"/>
                <w:kern w:val="0"/>
                <w:sz w:val="18"/>
                <w:lang w:val="en-US" w:eastAsia="zh-CN"/>
              </w:rPr>
            </w:pPr>
            <w:r>
              <w:rPr>
                <w:rFonts w:hint="eastAsia"/>
                <w:kern w:val="0"/>
                <w:sz w:val="18"/>
                <w:lang w:val="en-US" w:eastAsia="zh-CN"/>
              </w:rPr>
              <w:t>1</w:t>
            </w:r>
          </w:p>
        </w:tc>
      </w:tr>
      <w:tr w14:paraId="371F5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3F9F595A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192D9C72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1A44A98C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6E17DE41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7340B68E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2967B090">
            <w:pPr>
              <w:jc w:val="center"/>
              <w:rPr>
                <w:rFonts w:hint="eastAsia" w:eastAsia="宋体"/>
                <w:kern w:val="0"/>
                <w:sz w:val="18"/>
                <w:lang w:val="en-US" w:eastAsia="zh-CN"/>
              </w:rPr>
            </w:pPr>
            <w:r>
              <w:rPr>
                <w:rFonts w:hint="eastAsia"/>
                <w:kern w:val="0"/>
                <w:sz w:val="18"/>
                <w:lang w:val="en-US" w:eastAsia="zh-CN"/>
              </w:rPr>
              <w:t>0</w:t>
            </w:r>
          </w:p>
        </w:tc>
      </w:tr>
      <w:tr w14:paraId="0D1D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2B414D59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18E38011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4C16EF16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3DEED25C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3CE03225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6BFC2889">
            <w:pPr>
              <w:jc w:val="center"/>
              <w:rPr>
                <w:rFonts w:hint="eastAsia" w:eastAsia="宋体"/>
                <w:kern w:val="0"/>
                <w:sz w:val="18"/>
                <w:lang w:val="en-US" w:eastAsia="zh-CN"/>
              </w:rPr>
            </w:pPr>
            <w:r>
              <w:rPr>
                <w:rFonts w:hint="eastAsia"/>
                <w:kern w:val="0"/>
                <w:sz w:val="18"/>
                <w:lang w:val="en-US" w:eastAsia="zh-CN"/>
              </w:rPr>
              <w:t>1</w:t>
            </w:r>
          </w:p>
        </w:tc>
      </w:tr>
      <w:tr w14:paraId="6E96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0A021803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2753504D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3944EE3E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037A1FF1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77D62D60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5D2E171F">
            <w:pPr>
              <w:jc w:val="center"/>
              <w:rPr>
                <w:rFonts w:hint="eastAsia" w:eastAsia="宋体"/>
                <w:kern w:val="0"/>
                <w:sz w:val="18"/>
                <w:lang w:val="en-US" w:eastAsia="zh-CN"/>
              </w:rPr>
            </w:pPr>
            <w:r>
              <w:rPr>
                <w:rFonts w:hint="eastAsia"/>
                <w:kern w:val="0"/>
                <w:sz w:val="18"/>
                <w:lang w:val="en-US" w:eastAsia="zh-CN"/>
              </w:rPr>
              <w:t>0</w:t>
            </w:r>
          </w:p>
        </w:tc>
      </w:tr>
      <w:tr w14:paraId="42417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36C6B754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61D5544C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1453CB11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5BA2C5DC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3102042A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53379362">
            <w:pPr>
              <w:jc w:val="center"/>
              <w:rPr>
                <w:rFonts w:hint="eastAsia" w:eastAsia="宋体"/>
                <w:kern w:val="0"/>
                <w:sz w:val="18"/>
                <w:lang w:val="en-US" w:eastAsia="zh-CN"/>
              </w:rPr>
            </w:pPr>
            <w:r>
              <w:rPr>
                <w:rFonts w:hint="eastAsia"/>
                <w:kern w:val="0"/>
                <w:sz w:val="18"/>
                <w:lang w:val="en-US" w:eastAsia="zh-CN"/>
              </w:rPr>
              <w:t>1</w:t>
            </w:r>
          </w:p>
        </w:tc>
      </w:tr>
      <w:tr w14:paraId="62D7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4D468F3F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67A1C0A5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6E48D618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19950D57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7868C721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39EA594B">
            <w:pPr>
              <w:jc w:val="center"/>
              <w:rPr>
                <w:rFonts w:hint="eastAsia" w:eastAsia="宋体"/>
                <w:kern w:val="0"/>
                <w:sz w:val="18"/>
                <w:lang w:val="en-US" w:eastAsia="zh-CN"/>
              </w:rPr>
            </w:pPr>
            <w:r>
              <w:rPr>
                <w:rFonts w:hint="eastAsia"/>
                <w:kern w:val="0"/>
                <w:sz w:val="18"/>
                <w:lang w:val="en-US" w:eastAsia="zh-CN"/>
              </w:rPr>
              <w:t>0</w:t>
            </w:r>
          </w:p>
        </w:tc>
      </w:tr>
      <w:tr w14:paraId="482E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2A71BD6C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234580BB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6B8E80B0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2AED40F0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398A782C">
            <w:pPr>
              <w:jc w:val="center"/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0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2AD4328B">
            <w:pPr>
              <w:jc w:val="center"/>
              <w:rPr>
                <w:rFonts w:hint="eastAsia" w:eastAsia="宋体"/>
                <w:kern w:val="0"/>
                <w:sz w:val="18"/>
                <w:lang w:val="en-US" w:eastAsia="zh-CN"/>
              </w:rPr>
            </w:pPr>
            <w:r>
              <w:rPr>
                <w:rFonts w:hint="eastAsia"/>
                <w:kern w:val="0"/>
                <w:sz w:val="18"/>
                <w:lang w:val="en-US" w:eastAsia="zh-CN"/>
              </w:rPr>
              <w:t>0</w:t>
            </w:r>
          </w:p>
        </w:tc>
      </w:tr>
      <w:tr w14:paraId="5D81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shd w:val="clear" w:color="auto" w:fill="auto"/>
            <w:noWrap w:val="0"/>
            <w:vAlign w:val="top"/>
          </w:tcPr>
          <w:p w14:paraId="7CA21943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774" w:type="dxa"/>
            <w:shd w:val="clear" w:color="auto" w:fill="auto"/>
            <w:noWrap w:val="0"/>
            <w:vAlign w:val="top"/>
          </w:tcPr>
          <w:p w14:paraId="2F1C2DA0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</w:t>
            </w:r>
          </w:p>
        </w:tc>
        <w:tc>
          <w:tcPr>
            <w:tcW w:w="361" w:type="dxa"/>
            <w:shd w:val="clear" w:color="auto" w:fill="auto"/>
            <w:noWrap w:val="0"/>
            <w:vAlign w:val="top"/>
          </w:tcPr>
          <w:p w14:paraId="478DB28F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5AAB9514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350" w:type="dxa"/>
            <w:shd w:val="clear" w:color="auto" w:fill="auto"/>
            <w:noWrap w:val="0"/>
            <w:vAlign w:val="top"/>
          </w:tcPr>
          <w:p w14:paraId="3EB4033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1</w:t>
            </w:r>
          </w:p>
        </w:tc>
        <w:tc>
          <w:tcPr>
            <w:tcW w:w="616" w:type="dxa"/>
            <w:shd w:val="clear" w:color="auto" w:fill="auto"/>
            <w:noWrap w:val="0"/>
            <w:vAlign w:val="top"/>
          </w:tcPr>
          <w:p w14:paraId="0770A359">
            <w:pPr>
              <w:jc w:val="center"/>
              <w:rPr>
                <w:rFonts w:hint="eastAsia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/>
                <w:kern w:val="0"/>
                <w:sz w:val="20"/>
                <w:lang w:val="en-US" w:eastAsia="zh-CN"/>
              </w:rPr>
              <w:t>1</w:t>
            </w:r>
          </w:p>
        </w:tc>
      </w:tr>
    </w:tbl>
    <w:p w14:paraId="45BF493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7F88D36F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实验总结</w:t>
      </w:r>
    </w:p>
    <w:p w14:paraId="17178A1C">
      <w:pPr>
        <w:adjustRightInd w:val="0"/>
        <w:spacing w:after="80"/>
        <w:ind w:firstLine="720" w:firstLineChars="300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遇到的问题：设置引脚时，不太明确该如何设置哪一个。</w:t>
      </w:r>
    </w:p>
    <w:p w14:paraId="24744727">
      <w:pPr>
        <w:adjustRightInd w:val="0"/>
        <w:spacing w:after="80"/>
        <w:ind w:left="720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如何解决：通过查看电路板图或电路板上的标注。</w:t>
      </w:r>
    </w:p>
    <w:p w14:paraId="16E28E90">
      <w:pPr>
        <w:adjustRightInd w:val="0"/>
        <w:spacing w:after="80"/>
        <w:ind w:left="720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</w:rPr>
        <w:t>实验后的认识和感悟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：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更了解74138的构造及应用。</w:t>
      </w:r>
    </w:p>
    <w:p w14:paraId="462460F1">
      <w:pPr>
        <w:jc w:val="center"/>
        <w:rPr>
          <w:rFonts w:ascii="黑体" w:eastAsia="黑体"/>
          <w:sz w:val="28"/>
          <w:szCs w:val="28"/>
        </w:rPr>
      </w:pPr>
    </w:p>
    <w:p w14:paraId="05E93888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0FDEC">
    <w:pPr>
      <w:pStyle w:val="3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软件212  202111110377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D0C06"/>
    <w:multiLevelType w:val="multilevel"/>
    <w:tmpl w:val="121D0C06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C5FB55E"/>
    <w:multiLevelType w:val="singleLevel"/>
    <w:tmpl w:val="5C5FB55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33C2BF5"/>
    <w:rsid w:val="067A5F0E"/>
    <w:rsid w:val="0B582596"/>
    <w:rsid w:val="10321608"/>
    <w:rsid w:val="250C4542"/>
    <w:rsid w:val="278C564A"/>
    <w:rsid w:val="2A300E27"/>
    <w:rsid w:val="2C273B93"/>
    <w:rsid w:val="2CB051E3"/>
    <w:rsid w:val="2E9A23CB"/>
    <w:rsid w:val="32C97752"/>
    <w:rsid w:val="32ED370E"/>
    <w:rsid w:val="3C845696"/>
    <w:rsid w:val="3EBB03E5"/>
    <w:rsid w:val="41FC733D"/>
    <w:rsid w:val="436C6E8A"/>
    <w:rsid w:val="46FD7572"/>
    <w:rsid w:val="510D0C80"/>
    <w:rsid w:val="661B03D5"/>
    <w:rsid w:val="66D8617E"/>
    <w:rsid w:val="6BF6265F"/>
    <w:rsid w:val="6CDF30F3"/>
    <w:rsid w:val="720535FB"/>
    <w:rsid w:val="74251D33"/>
    <w:rsid w:val="7C23585B"/>
    <w:rsid w:val="7D05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793</Words>
  <Characters>1810</Characters>
  <Lines>0</Lines>
  <Paragraphs>0</Paragraphs>
  <TotalTime>0</TotalTime>
  <ScaleCrop>false</ScaleCrop>
  <LinksUpToDate>false</LinksUpToDate>
  <CharactersWithSpaces>2126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2022-11-02T12:26:00Z</dcterms:created>
  <dc:creator>dell</dc:creator>
  <cp:lastModifiedBy>欲.</cp:lastModifiedBy>
  <dcterms:modified xsi:type="dcterms:W3CDTF">2026-04-15T11:52:03Z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78228C160F3946B8912BB848E5A72113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