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b/>
          <w:bCs/>
        </w:rPr>
      </w:pPr>
      <w:r>
        <w:rPr>
          <w:b/>
          <w:bCs/>
        </w:rPr>
        <w:t xml:space="preserve">Практическая</w:t>
      </w:r>
      <w:r>
        <w:rPr>
          <w:b/>
          <w:bCs/>
        </w:rPr>
        <w:t xml:space="preserve"> работа №</w:t>
      </w:r>
      <w:r>
        <w:rPr>
          <w:b/>
          <w:bCs/>
        </w:rPr>
        <w:t xml:space="preserve">3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spacing w:after="0" w:line="276" w:lineRule="auto"/>
      </w:pPr>
      <w:r>
        <w:t xml:space="preserve">Язык программирования: </w:t>
      </w:r>
      <w:r>
        <w:rPr>
          <w:lang w:val="en-US"/>
        </w:rPr>
        <w:t xml:space="preserve">Python</w:t>
      </w:r>
      <w:r/>
    </w:p>
    <w:p>
      <w:pPr>
        <w:jc w:val="both"/>
        <w:spacing w:after="0" w:line="276" w:lineRule="auto"/>
      </w:pPr>
      <w:r>
        <w:t xml:space="preserve">Библиотеки</w:t>
      </w:r>
      <w:r>
        <w:t xml:space="preserve">: </w:t>
      </w:r>
      <w:r>
        <w:t xml:space="preserve">библиотеки обработки текстовых данных (</w:t>
      </w:r>
      <w:r>
        <w:t xml:space="preserve">https://webdevblog.ru/podhody-lemmatizacii-s-primerami-v-python/</w:t>
      </w:r>
      <w:r>
        <w:t xml:space="preserve">), </w:t>
      </w:r>
      <w:r>
        <w:rPr>
          <w:lang w:val="en-US"/>
        </w:rPr>
        <w:t xml:space="preserve">Pandas (для работы с csv файлами)</w:t>
      </w:r>
      <w:r/>
    </w:p>
    <w:p>
      <w:pPr>
        <w:jc w:val="both"/>
        <w:spacing w:after="0" w:line="276" w:lineRule="auto"/>
      </w:pPr>
      <w:r>
        <w:t xml:space="preserve">Наборы</w:t>
      </w:r>
      <w:r>
        <w:t xml:space="preserve"> </w:t>
      </w:r>
      <w:r>
        <w:t xml:space="preserve">данных</w:t>
      </w:r>
      <w:r>
        <w:t xml:space="preserve"> (на выбор):</w:t>
      </w:r>
      <w:r/>
    </w:p>
    <w:p>
      <w:pPr>
        <w:jc w:val="both"/>
        <w:spacing w:after="0" w:line="276" w:lineRule="auto"/>
        <w:rPr>
          <w:highlight w:val="none"/>
        </w:rPr>
      </w:pPr>
      <w:r/>
      <w:hyperlink r:id="rId13" w:tooltip="https://www.kaggle.com/datasets/reihanenamdari/youtube-toxicity-data" w:history="1">
        <w:r>
          <w:rPr>
            <w:rStyle w:val="841"/>
            <w:lang w:val="en-US"/>
          </w:rPr>
          <w:t xml:space="preserve">https</w:t>
        </w:r>
        <w:r>
          <w:rPr>
            <w:rStyle w:val="841"/>
          </w:rPr>
          <w:t xml:space="preserve">://</w:t>
        </w:r>
        <w:r>
          <w:rPr>
            <w:rStyle w:val="841"/>
            <w:lang w:val="en-US"/>
          </w:rPr>
          <w:t xml:space="preserve">www</w:t>
        </w:r>
        <w:r>
          <w:rPr>
            <w:rStyle w:val="841"/>
          </w:rPr>
          <w:t xml:space="preserve">.</w:t>
        </w:r>
        <w:r>
          <w:rPr>
            <w:rStyle w:val="841"/>
            <w:lang w:val="en-US"/>
          </w:rPr>
          <w:t xml:space="preserve">kaggle</w:t>
        </w:r>
        <w:r>
          <w:rPr>
            <w:rStyle w:val="841"/>
          </w:rPr>
          <w:t xml:space="preserve">.</w:t>
        </w:r>
        <w:r>
          <w:rPr>
            <w:rStyle w:val="841"/>
            <w:lang w:val="en-US"/>
          </w:rPr>
          <w:t xml:space="preserve">com</w:t>
        </w:r>
        <w:r>
          <w:rPr>
            <w:rStyle w:val="841"/>
          </w:rPr>
          <w:t xml:space="preserve">/</w:t>
        </w:r>
        <w:r>
          <w:rPr>
            <w:rStyle w:val="841"/>
            <w:lang w:val="en-US"/>
          </w:rPr>
          <w:t xml:space="preserve">datasets</w:t>
        </w:r>
        <w:r>
          <w:rPr>
            <w:rStyle w:val="841"/>
          </w:rPr>
          <w:t xml:space="preserve">/</w:t>
        </w:r>
        <w:r>
          <w:rPr>
            <w:rStyle w:val="841"/>
            <w:lang w:val="en-US"/>
          </w:rPr>
          <w:t xml:space="preserve">reihanenamdari</w:t>
        </w:r>
        <w:r>
          <w:rPr>
            <w:rStyle w:val="841"/>
          </w:rPr>
          <w:t xml:space="preserve">/</w:t>
        </w:r>
        <w:r>
          <w:rPr>
            <w:rStyle w:val="841"/>
            <w:lang w:val="en-US"/>
          </w:rPr>
          <w:t xml:space="preserve">youtube</w:t>
        </w:r>
        <w:r>
          <w:rPr>
            <w:rStyle w:val="841"/>
          </w:rPr>
          <w:t xml:space="preserve">-</w:t>
        </w:r>
        <w:r>
          <w:rPr>
            <w:rStyle w:val="841"/>
            <w:lang w:val="en-US"/>
          </w:rPr>
          <w:t xml:space="preserve">toxicity</w:t>
        </w:r>
        <w:r>
          <w:rPr>
            <w:rStyle w:val="841"/>
          </w:rPr>
          <w:t xml:space="preserve">-</w:t>
        </w:r>
        <w:r>
          <w:rPr>
            <w:rStyle w:val="841"/>
            <w:lang w:val="en-US"/>
          </w:rPr>
          <w:t xml:space="preserve">data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www.kaggle.com/datasets/jp797498e/twitter-entity-sentiment-analysis" w:history="1">
        <w:r>
          <w:rPr>
            <w:rStyle w:val="841"/>
            <w:highlight w:val="none"/>
          </w:rPr>
          <w:t xml:space="preserve">https://www.kaggle.com/datasets/jp797498e/twitter-entity-sentiment-analysis</w:t>
        </w:r>
        <w:r>
          <w:rPr>
            <w:rStyle w:val="841"/>
            <w:highlight w:val="none"/>
          </w:rPr>
        </w:r>
        <w:r>
          <w:rPr>
            <w:rStyle w:val="841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www.kaggle.com/datasets/suchintikasarkar/sentiment-analysis-for-mental-health" w:history="1">
        <w:r>
          <w:rPr>
            <w:rStyle w:val="841"/>
            <w:highlight w:val="none"/>
          </w:rPr>
          <w:t xml:space="preserve">https://www.kaggle.com/datasets/suchintikasarkar/sentiment-analysis-for-mental-health</w:t>
        </w:r>
        <w:r>
          <w:rPr>
            <w:rStyle w:val="841"/>
            <w:highlight w:val="none"/>
          </w:rPr>
        </w:r>
        <w:r>
          <w:rPr>
            <w:rStyle w:val="841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6" w:tooltip="https://www.kaggle.com/datasets/kashishparmar02/social-media-sentiments-analysis-dataset" w:history="1">
        <w:r>
          <w:rPr>
            <w:rStyle w:val="841"/>
            <w:highlight w:val="none"/>
          </w:rPr>
          <w:t xml:space="preserve">https://www.kaggle.com/datasets/kashishparmar02/social-media-sentiments-analysis-dataset</w:t>
        </w:r>
        <w:r>
          <w:rPr>
            <w:rStyle w:val="841"/>
            <w:highlight w:val="none"/>
          </w:rPr>
        </w:r>
        <w:r>
          <w:rPr>
            <w:rStyle w:val="841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76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line="276" w:lineRule="auto"/>
      </w:pPr>
      <w:r>
        <w:t xml:space="preserve">Задание:</w:t>
      </w:r>
      <w:r/>
    </w:p>
    <w:p>
      <w:pPr>
        <w:jc w:val="both"/>
        <w:spacing w:after="0" w:line="276" w:lineRule="auto"/>
      </w:pPr>
      <w:r>
        <w:t xml:space="preserve">Выполнить загрузку данных. </w:t>
      </w:r>
      <w:r/>
    </w:p>
    <w:p>
      <w:pPr>
        <w:jc w:val="both"/>
        <w:spacing w:after="0" w:line="276" w:lineRule="auto"/>
      </w:pPr>
      <w:r>
        <w:t xml:space="preserve">Выбрать категориальный признак для анализа. В некоторых наборах есть только один признак – sentiment или status, которые обозначают, что текст с положительным, негативным или нейтральным настроением.</w:t>
      </w:r>
      <w:r/>
    </w:p>
    <w:p>
      <w:pPr>
        <w:jc w:val="both"/>
        <w:spacing w:after="0" w:line="276" w:lineRule="auto"/>
      </w:pPr>
      <w:r>
        <w:t xml:space="preserve">Очистить тексты, </w:t>
      </w:r>
      <w:r>
        <w:t xml:space="preserve">токенизировать</w:t>
      </w:r>
      <w:r>
        <w:t xml:space="preserve">, </w:t>
      </w:r>
      <w:r>
        <w:t xml:space="preserve">лемматизировать и провести стемминг</w:t>
      </w:r>
      <w:r>
        <w:t xml:space="preserve">.</w:t>
      </w:r>
      <w:r/>
    </w:p>
    <w:p>
      <w:pPr>
        <w:jc w:val="both"/>
        <w:spacing w:after="0" w:line="276" w:lineRule="auto"/>
      </w:pPr>
      <w:r>
        <w:t xml:space="preserve">Посчитать частоту слов</w:t>
      </w:r>
      <w:r>
        <w:t xml:space="preserve"> (частотный словарь) для каждой категории.</w:t>
      </w:r>
      <w:r/>
    </w:p>
    <w:p>
      <w:pPr>
        <w:jc w:val="both"/>
        <w:spacing w:after="0" w:line="276" w:lineRule="auto"/>
      </w:pPr>
      <w:r>
        <w:t xml:space="preserve">Визуализировать полученные данные (с помощью частотной диаграммы (гистограмма) и облака слов).</w:t>
      </w:r>
      <w:r/>
    </w:p>
    <w:p>
      <w:pPr>
        <w:jc w:val="both"/>
        <w:spacing w:after="0" w:line="276" w:lineRule="auto"/>
      </w:pPr>
      <w:r>
        <w:t xml:space="preserve">Выполнение</w:t>
      </w:r>
      <w:r>
        <w:t xml:space="preserve">:</w:t>
      </w:r>
      <w:r/>
    </w:p>
    <w:p>
      <w:pPr>
        <w:pStyle w:val="840"/>
        <w:numPr>
          <w:ilvl w:val="0"/>
          <w:numId w:val="3"/>
        </w:numPr>
        <w:jc w:val="both"/>
        <w:spacing w:after="0"/>
        <w:rPr>
          <w:lang w:val="en-US"/>
        </w:rPr>
      </w:pPr>
      <w:r>
        <w:t xml:space="preserve">Загрузка данных</w:t>
      </w:r>
      <w:r>
        <w:rPr>
          <w:lang w:val="en-US"/>
        </w:rPr>
      </w:r>
      <w:r>
        <w:rPr>
          <w:lang w:val="en-US"/>
        </w:rPr>
      </w:r>
    </w:p>
    <w:p>
      <w:pPr>
        <w:pStyle w:val="840"/>
        <w:jc w:val="both"/>
        <w:spacing w:after="0"/>
      </w:pPr>
      <w:r>
        <w:t xml:space="preserve">Загрузить набор данных при помощи библиотеки </w:t>
      </w:r>
      <w:r>
        <w:rPr>
          <w:lang w:val="en-US"/>
        </w:rPr>
        <w:t xml:space="preserve">Pandas</w:t>
      </w:r>
      <w:r>
        <w:t xml:space="preserve">. </w:t>
      </w:r>
      <w:r>
        <w:t xml:space="preserve">Библиотека позволяет работать со структурированными данными, в частности с </w:t>
      </w:r>
      <w:r>
        <w:rPr>
          <w:lang w:val="en-US"/>
        </w:rPr>
        <w:t xml:space="preserve">csv</w:t>
      </w:r>
      <w:r>
        <w:t xml:space="preserve"> </w:t>
      </w:r>
      <w:r>
        <w:t xml:space="preserve">файлами.</w:t>
      </w:r>
      <w:r/>
    </w:p>
    <w:p>
      <w:pPr>
        <w:pStyle w:val="840"/>
        <w:jc w:val="both"/>
        <w:spacing w:after="0"/>
      </w:pPr>
      <w:r>
        <w:t xml:space="preserve">Более подробно про библиотеку написано в документации: </w:t>
      </w:r>
      <w:r>
        <w:t xml:space="preserve">https://pandas.pydata.org/docs/index.html</w:t>
      </w:r>
      <w:r/>
    </w:p>
    <w:p>
      <w:pPr>
        <w:pStyle w:val="840"/>
        <w:jc w:val="both"/>
        <w:spacing w:after="0"/>
      </w:pPr>
      <w:r>
        <w:t xml:space="preserve">Сначала необходимо установить библиотеку (если еще не установлена)</w:t>
      </w:r>
      <w:r>
        <w:t xml:space="preserve">.</w:t>
      </w:r>
      <w:r>
        <w:t xml:space="preserve"> Далее в проект импортируется сама библиотека (</w:t>
      </w:r>
      <w:r>
        <w:rPr>
          <w:lang w:val="en-US"/>
        </w:rPr>
        <w:t xml:space="preserve">pd</w:t>
      </w:r>
      <w:r>
        <w:t xml:space="preserve"> – псевдоним (короткое название) для библиотеки):</w:t>
      </w:r>
      <w:r/>
    </w:p>
    <w:p>
      <w:pPr>
        <w:pStyle w:val="84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0650" cy="2476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9.50pt;height:19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 </w:t>
      </w:r>
      <w:r/>
    </w:p>
    <w:p>
      <w:pPr>
        <w:pStyle w:val="840"/>
        <w:jc w:val="both"/>
        <w:spacing w:after="0"/>
      </w:pPr>
      <w:r>
        <w:t xml:space="preserve">Далее загружаются данные из файла. Указывается путь к файлу и другие параметры. Если в файле данные разделены с помощью запятой, то разделитель можно не указывать. </w:t>
      </w:r>
      <w:r>
        <w:t xml:space="preserve">В результате будет создан объект класса </w:t>
      </w:r>
      <w:r>
        <w:rPr>
          <w:lang w:val="en-US"/>
        </w:rPr>
        <w:t xml:space="preserve">DataFrame</w:t>
      </w:r>
      <w:r>
        <w:t xml:space="preserve">.</w:t>
      </w:r>
      <w:r/>
    </w:p>
    <w:p>
      <w:pPr>
        <w:pStyle w:val="84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952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14750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2.50pt;height:23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840"/>
        <w:jc w:val="both"/>
        <w:spacing w:after="0"/>
      </w:pPr>
      <w:r>
        <w:t xml:space="preserve">С помощью свойства </w:t>
      </w:r>
      <w:r>
        <w:rPr>
          <w:lang w:val="en-US"/>
        </w:rPr>
        <w:t xml:space="preserve">columns</w:t>
      </w:r>
      <w:r>
        <w:t xml:space="preserve"> </w:t>
      </w:r>
      <w:r>
        <w:t xml:space="preserve">можно посмотреть список столбцов в полученной таблице. Для работы необходимы столбцы </w:t>
      </w:r>
      <w:r>
        <w:rPr>
          <w:lang w:val="en-US"/>
        </w:rPr>
        <w:t xml:space="preserve">Text</w:t>
      </w:r>
      <w:r>
        <w:t xml:space="preserve"> и метки</w:t>
      </w:r>
      <w:r>
        <w:t xml:space="preserve">.</w:t>
      </w:r>
      <w:r/>
    </w:p>
    <w:p>
      <w:pPr>
        <w:pStyle w:val="840"/>
        <w:jc w:val="both"/>
        <w:spacing w:after="0"/>
      </w:pPr>
      <w:r>
        <w:t xml:space="preserve">Обращение</w:t>
      </w:r>
      <w:r>
        <w:t xml:space="preserve"> к столбцам:</w:t>
      </w:r>
      <w:r/>
    </w:p>
    <w:p>
      <w:pPr>
        <w:pStyle w:val="840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3900" cy="371475"/>
                <wp:effectExtent l="0" t="0" r="0" b="9525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7.00pt;height:29.2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840"/>
        <w:jc w:val="both"/>
        <w:spacing w:after="0"/>
      </w:pPr>
      <w:r>
        <w:t xml:space="preserve">Обращение к строке по индексу (индекс может быть и строкой!):</w:t>
      </w:r>
      <w:r/>
    </w:p>
    <w:p>
      <w:pPr>
        <w:pStyle w:val="84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2000" cy="257175"/>
                <wp:effectExtent l="0" t="0" r="0" b="9525"/>
                <wp:docPr id="4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60.00pt;height:20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840"/>
        <w:jc w:val="both"/>
        <w:spacing w:after="0"/>
      </w:pPr>
      <w:r>
        <w:t xml:space="preserve">Перебор строк (</w:t>
      </w:r>
      <w:r>
        <w:rPr>
          <w:lang w:val="en-US"/>
        </w:rPr>
        <w:t xml:space="preserve">row</w:t>
      </w:r>
      <w:r>
        <w:t xml:space="preserve"> – </w:t>
      </w:r>
      <w:r>
        <w:t xml:space="preserve">объект класса </w:t>
      </w:r>
      <w:r>
        <w:rPr>
          <w:lang w:val="en-US"/>
        </w:rPr>
        <w:t xml:space="preserve">Series</w:t>
      </w:r>
      <w:r>
        <w:t xml:space="preserve">):</w:t>
      </w:r>
      <w:r/>
    </w:p>
    <w:p>
      <w:pPr>
        <w:pStyle w:val="84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523875"/>
                <wp:effectExtent l="0" t="0" r="0" b="9525"/>
                <wp:docPr id="5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9240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1.50pt;height:41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840"/>
        <w:numPr>
          <w:ilvl w:val="0"/>
          <w:numId w:val="3"/>
        </w:numPr>
        <w:jc w:val="both"/>
        <w:spacing w:after="0"/>
      </w:pPr>
      <w:r>
        <w:t xml:space="preserve">П</w:t>
      </w:r>
      <w:r>
        <w:t xml:space="preserve">редобработка текста</w:t>
      </w:r>
      <w:r>
        <w:t xml:space="preserve">, </w:t>
      </w:r>
      <w:r>
        <w:t xml:space="preserve">токенизация</w:t>
      </w:r>
      <w:r>
        <w:t xml:space="preserve">, лемматизация, стемминг</w:t>
      </w:r>
      <w:r/>
    </w:p>
    <w:p>
      <w:pPr>
        <w:pStyle w:val="840"/>
        <w:jc w:val="both"/>
        <w:spacing w:after="0"/>
      </w:pPr>
      <w:r>
        <w:t xml:space="preserve">Сначала необходимо очистить текст от стоп-слов, лишних знаков, цифр, ссылок.</w:t>
      </w:r>
      <w:r/>
    </w:p>
    <w:p>
      <w:pPr>
        <w:pStyle w:val="840"/>
        <w:jc w:val="both"/>
        <w:spacing w:after="0"/>
      </w:pPr>
      <w:r>
        <w:t xml:space="preserve">Для удаления стоп-слов можно воспользоваться библиотекой </w:t>
      </w:r>
      <w:r>
        <w:rPr>
          <w:lang w:val="en-US"/>
        </w:rPr>
        <w:t xml:space="preserve">NLTK</w:t>
      </w:r>
      <w:r>
        <w:t xml:space="preserve">. Сначала необходимо вызвать загрузчик данных для библиотеки:</w:t>
      </w:r>
      <w:r/>
    </w:p>
    <w:p>
      <w:pPr>
        <w:pStyle w:val="84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85850" cy="285750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85.50pt;height:22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40"/>
        <w:jc w:val="both"/>
        <w:spacing w:after="0"/>
      </w:pPr>
      <w:r>
        <w:t xml:space="preserve">Далее в открывшемся окне выбираем необходимый пакет</w:t>
      </w:r>
      <w:r>
        <w:t xml:space="preserve"> и загружаем</w:t>
      </w:r>
      <w:r>
        <w:t xml:space="preserve">:</w:t>
      </w:r>
      <w:r/>
    </w:p>
    <w:p>
      <w:pPr>
        <w:pStyle w:val="840"/>
        <w:ind w:left="0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106" cy="2505075"/>
                <wp:effectExtent l="0" t="0" r="635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0" t="0" r="0" b="17486"/>
                        <a:stretch/>
                      </pic:blipFill>
                      <pic:spPr bwMode="auto">
                        <a:xfrm>
                          <a:off x="0" y="0"/>
                          <a:ext cx="3652987" cy="251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6.47pt;height:197.25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840"/>
        <w:ind w:left="709"/>
        <w:spacing w:after="0"/>
      </w:pPr>
      <w:r>
        <w:t xml:space="preserve">Далее в программу можно загрузить сами слова, указав язык.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361950"/>
                <wp:effectExtent l="0" t="0" r="9525" b="0"/>
                <wp:docPr id="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8132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34.75pt;height:28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t xml:space="preserve"> </w:t>
      </w:r>
      <w:r>
        <w:rPr>
          <w:highlight w:val="none"/>
        </w:rPr>
      </w:r>
      <w:r/>
    </w:p>
    <w:p>
      <w:pPr>
        <w:pStyle w:val="840"/>
        <w:jc w:val="both"/>
        <w:spacing w:after="0"/>
        <w:rPr>
          <w:highlight w:val="none"/>
        </w:rPr>
      </w:pPr>
      <w:r>
        <w:t xml:space="preserve">Токенизацию</w:t>
      </w:r>
      <w:r>
        <w:t xml:space="preserve"> можно производить </w:t>
      </w:r>
      <w:r>
        <w:t xml:space="preserve">также </w:t>
      </w:r>
      <w:r>
        <w:t xml:space="preserve">с помощью библиотеки </w:t>
      </w:r>
      <w:r>
        <w:rPr>
          <w:lang w:val="en-US"/>
        </w:rPr>
        <w:t xml:space="preserve">NLTK</w:t>
      </w:r>
      <w:r>
        <w:t xml:space="preserve">. В</w:t>
      </w:r>
      <w:r>
        <w:t xml:space="preserve"> </w:t>
      </w:r>
      <w:r>
        <w:t xml:space="preserve">метод</w:t>
      </w:r>
      <w:r>
        <w:t xml:space="preserve"> </w:t>
      </w:r>
      <w:r>
        <w:rPr>
          <w:lang w:val="en-US"/>
        </w:rPr>
        <w:t xml:space="preserve">word</w:t>
      </w:r>
      <w:r>
        <w:t xml:space="preserve">_</w:t>
      </w:r>
      <w:r>
        <w:rPr>
          <w:lang w:val="en-US"/>
        </w:rPr>
        <w:t xml:space="preserve">tokenize</w:t>
      </w:r>
      <w:r>
        <w:t xml:space="preserve"> </w:t>
      </w:r>
      <w:r>
        <w:t xml:space="preserve">передается строка, которая будет разбита на токены. 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jc w:val="both"/>
        <w:spacing w:after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200025"/>
                <wp:effectExtent l="0" t="0" r="9525" b="9525"/>
                <wp:docPr id="9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8612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58.75pt;height:15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840"/>
        <w:jc w:val="both"/>
        <w:spacing w:after="0"/>
      </w:pPr>
      <w:r>
        <w:rPr>
          <w:highlight w:val="none"/>
        </w:rPr>
        <w:t xml:space="preserve">Слова привести к нижнему регистру.</w:t>
      </w:r>
      <w:r>
        <w:rPr>
          <w:highlight w:val="none"/>
        </w:rPr>
      </w:r>
      <w:r/>
    </w:p>
    <w:p>
      <w:pPr>
        <w:pStyle w:val="840"/>
        <w:jc w:val="both"/>
        <w:spacing w:after="0"/>
      </w:pPr>
      <w:r>
        <w:t xml:space="preserve">Лемматизация</w:t>
      </w:r>
      <w:r>
        <w:t xml:space="preserve"> с помощью библиотеки NLTK:</w:t>
      </w:r>
      <w:r/>
    </w:p>
    <w:p>
      <w:pPr>
        <w:pStyle w:val="840"/>
        <w:jc w:val="both"/>
        <w:spacing w:after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504825"/>
                <wp:effectExtent l="0" t="0" r="0" b="9525"/>
                <wp:docPr id="10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11.50pt;height:39.7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840"/>
        <w:jc w:val="both"/>
        <w:spacing w:after="0"/>
        <w:rPr>
          <w:highlight w:val="none"/>
        </w:rPr>
      </w:pPr>
      <w:r>
        <w:rPr>
          <w:highlight w:val="none"/>
        </w:rPr>
        <w:t xml:space="preserve">Работа с другими библиотеками описана по ссылке </w:t>
      </w:r>
      <w:r/>
      <w:hyperlink r:id="rId27" w:tooltip="https://webdevblog.ru/podhody-lemmatizacii-s-primerami-v-python/" w:history="1">
        <w:r>
          <w:rPr>
            <w:rStyle w:val="841"/>
          </w:rPr>
          <w:t xml:space="preserve">https://webdevblog.ru/podhody-lemmatizacii-s-primerami-v-python/</w:t>
        </w:r>
      </w:hyperlink>
      <w:r>
        <w:t xml:space="preserve">.</w:t>
      </w:r>
      <w:r>
        <w:rPr>
          <w:highlight w:val="none"/>
        </w:rPr>
        <w:t xml:space="preserve">  Необходимо для сравнения выбрать две библиотеки и выполнить работу по лемматизации текстов.</w:t>
      </w:r>
      <w:r>
        <w:rPr>
          <w:highlight w:val="none"/>
        </w:rPr>
      </w:r>
    </w:p>
    <w:p>
      <w:pPr>
        <w:pStyle w:val="840"/>
        <w:jc w:val="both"/>
        <w:spacing w:after="0"/>
      </w:pPr>
      <w:r>
        <w:rPr>
          <w:highlight w:val="none"/>
        </w:rPr>
        <w:t xml:space="preserve">Стемминг необходимо произвести с помощью библиотеки NLTK, любыми двумя  алгоритмами </w:t>
      </w:r>
      <w:r>
        <w:rPr>
          <w:highlight w:val="none"/>
        </w:rPr>
      </w:r>
      <w:hyperlink r:id="rId28" w:tooltip="https://spotintelligence.com/2022/12/14/stemming-python/" w:history="1">
        <w:r>
          <w:rPr>
            <w:rStyle w:val="841"/>
            <w:highlight w:val="none"/>
          </w:rPr>
          <w:t xml:space="preserve">https://spotintelligence.com/2022/12/14/stemming-python/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jc w:val="both"/>
        <w:spacing w:after="0"/>
        <w:rPr>
          <w:highlight w:val="none"/>
        </w:rPr>
      </w:pPr>
      <w:r/>
      <w:r>
        <w:t xml:space="preserve">Для каждой записи в таблице </w:t>
      </w:r>
      <w:r>
        <w:t xml:space="preserve">должны получиться списки слов: без приведения к нормальной форме или получения основы (то есть без применения лемматизации и стемминга), два списка с разными библиотеками лемматизации, два – с двумя алгоритмами стемминга. Повторяющиеся слова не удалять! </w:t>
      </w:r>
      <w:r/>
    </w:p>
    <w:p>
      <w:pPr>
        <w:pStyle w:val="840"/>
        <w:numPr>
          <w:ilvl w:val="0"/>
          <w:numId w:val="3"/>
        </w:numPr>
        <w:jc w:val="both"/>
        <w:spacing w:after="0"/>
        <w:rPr>
          <w:lang w:val="en-US"/>
        </w:rPr>
      </w:pPr>
      <w:r>
        <w:t xml:space="preserve">Частота слов</w:t>
      </w:r>
      <w:r>
        <w:rPr>
          <w:lang w:val="en-US"/>
        </w:rPr>
      </w:r>
      <w:r>
        <w:rPr>
          <w:lang w:val="en-US"/>
        </w:rPr>
      </w:r>
    </w:p>
    <w:p>
      <w:pPr>
        <w:pStyle w:val="840"/>
        <w:jc w:val="both"/>
        <w:spacing w:after="0"/>
      </w:pPr>
      <w:r>
        <w:t xml:space="preserve">Для каждой из категорий необходимо выделить частотные списки слов. </w:t>
      </w:r>
      <w:r/>
      <w:r/>
    </w:p>
    <w:p>
      <w:pPr>
        <w:pStyle w:val="840"/>
        <w:numPr>
          <w:ilvl w:val="0"/>
          <w:numId w:val="3"/>
        </w:numPr>
        <w:jc w:val="both"/>
        <w:spacing w:after="0"/>
        <w:rPr>
          <w:lang w:val="en-US"/>
        </w:rPr>
      </w:pPr>
      <w:r>
        <w:t xml:space="preserve">Визуализация</w:t>
      </w:r>
      <w:r>
        <w:rPr>
          <w:lang w:val="en-US"/>
        </w:rPr>
      </w:r>
      <w:r>
        <w:rPr>
          <w:lang w:val="en-US"/>
        </w:rPr>
      </w:r>
    </w:p>
    <w:p>
      <w:pPr>
        <w:pStyle w:val="840"/>
        <w:jc w:val="both"/>
        <w:spacing w:after="0"/>
      </w:pPr>
      <w:r>
        <w:t xml:space="preserve">Построить частотную диаграмму и облако слов</w:t>
      </w:r>
      <w:r>
        <w:t xml:space="preserve">.</w:t>
      </w:r>
      <w:r/>
    </w:p>
    <w:p>
      <w:pPr>
        <w:pStyle w:val="840"/>
        <w:jc w:val="both"/>
        <w:spacing w:after="0"/>
      </w:pPr>
      <w:r>
        <w:t xml:space="preserve">Для построения диаграммы можно воспользоваться стандартной библиотекой </w:t>
      </w:r>
      <w:r>
        <w:rPr>
          <w:lang w:val="en-US"/>
        </w:rPr>
        <w:t xml:space="preserve">matplotlib</w:t>
      </w:r>
      <w:r>
        <w:t xml:space="preserve"> либо какой-нибудь другой </w:t>
      </w:r>
      <w:r>
        <w:t xml:space="preserve">удобной вам</w:t>
      </w:r>
      <w:r>
        <w:t xml:space="preserve">.</w:t>
      </w:r>
      <w:r/>
    </w:p>
    <w:p>
      <w:pPr>
        <w:pStyle w:val="840"/>
        <w:jc w:val="both"/>
        <w:spacing w:after="0"/>
      </w:pPr>
      <w:r>
        <w:t xml:space="preserve">Гистограмму можно построить с помощью методов </w:t>
      </w:r>
      <w:r>
        <w:rPr>
          <w:lang w:val="en-US"/>
        </w:rPr>
        <w:t xml:space="preserve">bar</w:t>
      </w:r>
      <w:r>
        <w:t xml:space="preserve"> </w:t>
      </w:r>
      <w:r>
        <w:t xml:space="preserve">и </w:t>
      </w:r>
      <w:r>
        <w:rPr>
          <w:lang w:val="en-US"/>
        </w:rPr>
        <w:t xml:space="preserve">barh</w:t>
      </w:r>
      <w:r>
        <w:t xml:space="preserve">. </w:t>
      </w:r>
      <w:r>
        <w:t xml:space="preserve">Лучше использовать </w:t>
      </w:r>
      <w:r>
        <w:rPr>
          <w:lang w:val="en-US"/>
        </w:rPr>
        <w:t xml:space="preserve">barh</w:t>
      </w:r>
      <w:r>
        <w:t xml:space="preserve">, чтобы слова были на оси </w:t>
      </w:r>
      <w:r>
        <w:t xml:space="preserve">OY </w:t>
      </w:r>
      <w:r>
        <w:t xml:space="preserve">(строки будут располагаться горизонтально).</w:t>
      </w:r>
      <w:r>
        <w:t xml:space="preserve"> Данными для диаграммы должны являться слова и их частоты, которые были получены на предыдущем шаге.</w:t>
      </w:r>
      <w:r>
        <w:t xml:space="preserve"> Для построения возьмите по 20 самых частых слов в категории и отсортируйте их по убыванию.</w:t>
      </w:r>
      <w:r/>
    </w:p>
    <w:p>
      <w:pPr>
        <w:pStyle w:val="840"/>
        <w:jc w:val="both"/>
        <w:spacing w:after="0"/>
      </w:pPr>
      <w:r>
        <w:t xml:space="preserve">Как построить диаграмму по ссылке: </w:t>
      </w:r>
      <w:hyperlink r:id="rId29" w:tooltip="https://pythobyte.com/matplotlib-bar-plot-tutorial-and-examples-15307/" w:history="1">
        <w:r>
          <w:rPr>
            <w:rStyle w:val="841"/>
          </w:rPr>
          <w:t xml:space="preserve">https://pythobyte.com/matplotlib-bar-plot-tutorial-and-examples-15307/</w:t>
        </w:r>
      </w:hyperlink>
      <w:r>
        <w:t xml:space="preserve"> </w:t>
      </w:r>
      <w:r/>
    </w:p>
    <w:p>
      <w:pPr>
        <w:pStyle w:val="840"/>
        <w:jc w:val="both"/>
        <w:spacing w:after="0"/>
      </w:pPr>
      <w:r>
        <w:t xml:space="preserve">Облако слов больше служит для </w:t>
      </w:r>
      <w:r>
        <w:t xml:space="preserve">быстро оценить содержание текстов, определить ключевые понятия и выделить основные темы</w:t>
      </w:r>
      <w:r>
        <w:t xml:space="preserve">. Более подробно как реализовать по ссылке: </w:t>
      </w:r>
      <w:hyperlink r:id="rId30" w:tooltip="https://skillbox.ru/media/code/vizualiziruy-eto-oblako-slov-na-python/" w:history="1">
        <w:r>
          <w:rPr>
            <w:rStyle w:val="841"/>
          </w:rPr>
          <w:t xml:space="preserve">https://skillbox.ru/media/code/vizualiziruy-eto-oblako-slov-na-python/</w:t>
        </w:r>
      </w:hyperlink>
      <w:r>
        <w:t xml:space="preserve"> </w:t>
      </w:r>
      <w:r/>
    </w:p>
    <w:p>
      <w:pPr>
        <w:jc w:val="both"/>
        <w:spacing w:after="0"/>
      </w:pPr>
      <w:r/>
      <w:r/>
    </w:p>
    <w:p>
      <w:pPr>
        <w:jc w:val="both"/>
        <w:spacing w:after="0"/>
        <w:rPr>
          <w:color w:val="ff0000"/>
        </w:rPr>
      </w:pPr>
      <w:r>
        <w:rPr>
          <w:color w:val="ff0000"/>
        </w:rPr>
        <w:t xml:space="preserve">Сравнить результаты по выборкам.</w:t>
      </w:r>
      <w:r>
        <w:rPr>
          <w:color w:val="ff0000"/>
        </w:rPr>
        <w:t xml:space="preserve"> </w:t>
      </w:r>
      <w:r>
        <w:rPr>
          <w:color w:val="ff0000"/>
        </w:rPr>
      </w:r>
    </w:p>
    <w:p>
      <w:pPr>
        <w:jc w:val="both"/>
        <w:spacing w:after="0"/>
        <w:rPr>
          <w:color w:val="ff0000"/>
        </w:rPr>
      </w:pPr>
      <w:r>
        <w:rPr>
          <w:color w:val="ff0000"/>
        </w:rPr>
        <w:t xml:space="preserve">В чем плюсы и минусы </w:t>
      </w:r>
      <w:r>
        <w:rPr>
          <w:color w:val="ff0000"/>
        </w:rPr>
        <w:t xml:space="preserve">лемматизации, стемминга</w:t>
      </w:r>
      <w:r>
        <w:rPr>
          <w:color w:val="ff0000"/>
        </w:rPr>
        <w:t xml:space="preserve">?</w:t>
      </w:r>
      <w:r>
        <w:rPr>
          <w:color w:val="ff0000"/>
        </w:rPr>
      </w:r>
      <w:r>
        <w:rPr>
          <w:color w:val="ff0000"/>
        </w:rPr>
      </w:r>
    </w:p>
    <w:p>
      <w:pPr>
        <w:jc w:val="both"/>
        <w:spacing w:after="0"/>
      </w:pPr>
      <w:r/>
      <w:r/>
    </w:p>
    <w:p>
      <w:pPr>
        <w:jc w:val="both"/>
        <w:spacing w:after="0"/>
      </w:pPr>
      <w:r/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3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7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>
    <w:name w:val="Hyperlink"/>
    <w:basedOn w:val="837"/>
    <w:uiPriority w:val="99"/>
    <w:unhideWhenUsed/>
    <w:rPr>
      <w:color w:val="0563c1" w:themeColor="hyperlink"/>
      <w:u w:val="single"/>
    </w:rPr>
  </w:style>
  <w:style w:type="character" w:styleId="842">
    <w:name w:val="Unresolved Mention"/>
    <w:basedOn w:val="837"/>
    <w:uiPriority w:val="99"/>
    <w:semiHidden/>
    <w:unhideWhenUsed/>
    <w:rPr>
      <w:color w:val="605e5c"/>
      <w:shd w:val="clear" w:color="auto" w:fill="e1dfdd"/>
    </w:rPr>
  </w:style>
  <w:style w:type="character" w:styleId="843">
    <w:name w:val="Placeholder Text"/>
    <w:basedOn w:val="837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hyperlink" Target="https://www.kaggle.com/datasets/reihanenamdari/youtube-toxicity-data" TargetMode="External"/><Relationship Id="rId14" Type="http://schemas.openxmlformats.org/officeDocument/2006/relationships/hyperlink" Target="https://www.kaggle.com/datasets/jp797498e/twitter-entity-sentiment-analysis" TargetMode="External"/><Relationship Id="rId15" Type="http://schemas.openxmlformats.org/officeDocument/2006/relationships/hyperlink" Target="https://www.kaggle.com/datasets/suchintikasarkar/sentiment-analysis-for-mental-health" TargetMode="External"/><Relationship Id="rId16" Type="http://schemas.openxmlformats.org/officeDocument/2006/relationships/hyperlink" Target="https://www.kaggle.com/datasets/kashishparmar02/social-media-sentiments-analysis-dataset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webdevblog.ru/podhody-lemmatizacii-s-primerami-v-python/" TargetMode="External"/><Relationship Id="rId28" Type="http://schemas.openxmlformats.org/officeDocument/2006/relationships/hyperlink" Target="https://spotintelligence.com/2022/12/14/stemming-python/" TargetMode="External"/><Relationship Id="rId29" Type="http://schemas.openxmlformats.org/officeDocument/2006/relationships/hyperlink" Target="https://pythobyte.com/matplotlib-bar-plot-tutorial-and-examples-15307/" TargetMode="External"/><Relationship Id="rId30" Type="http://schemas.openxmlformats.org/officeDocument/2006/relationships/hyperlink" Target="https://skillbox.ru/media/code/vizualiziruy-eto-oblako-slov-na-pytho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49d54b-91b4-4f19-a9a6-a996f08fbd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35BC2E9B14144BA012E3851F38AC6" ma:contentTypeVersion="4" ma:contentTypeDescription="Создание документа." ma:contentTypeScope="" ma:versionID="3dde885707a1e81611368236ea80b5c8">
  <xsd:schema xmlns:xsd="http://www.w3.org/2001/XMLSchema" xmlns:xs="http://www.w3.org/2001/XMLSchema" xmlns:p="http://schemas.microsoft.com/office/2006/metadata/properties" xmlns:ns2="4049d54b-91b4-4f19-a9a6-a996f08fbd1f" targetNamespace="http://schemas.microsoft.com/office/2006/metadata/properties" ma:root="true" ma:fieldsID="3676e8ec3b4ca32ec8aa34654b58c7bb" ns2:_="">
    <xsd:import namespace="4049d54b-91b4-4f19-a9a6-a996f08fb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d54b-91b4-4f19-a9a6-a996f08fb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CF71-B86B-453B-9FAB-B721D72AB504}">
  <ds:schemaRefs>
    <ds:schemaRef ds:uri="http://schemas.microsoft.com/office/2006/metadata/properties"/>
    <ds:schemaRef ds:uri="http://schemas.microsoft.com/office/infopath/2007/PartnerControls"/>
    <ds:schemaRef ds:uri="4049d54b-91b4-4f19-a9a6-a996f08fbd1f"/>
  </ds:schemaRefs>
</ds:datastoreItem>
</file>

<file path=customXml/itemProps2.xml><?xml version="1.0" encoding="utf-8"?>
<ds:datastoreItem xmlns:ds="http://schemas.openxmlformats.org/officeDocument/2006/customXml" ds:itemID="{238073B7-A9CE-4AFF-81A9-F6B179F1C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9d54b-91b4-4f19-a9a6-a996f08fb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EE982-E1DC-4DD6-B0AC-C77D8476E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CDA873-E5D3-4987-B74D-C2EAFD4F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Антонина Мельникова</cp:lastModifiedBy>
  <cp:revision>15</cp:revision>
  <dcterms:created xsi:type="dcterms:W3CDTF">2022-09-04T14:11:00Z</dcterms:created>
  <dcterms:modified xsi:type="dcterms:W3CDTF">2024-09-24T14:21:03Z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0x01010044635BC2E9B14144BA012E3851F38AC6</vt:lpwstr>
  </property>
</Properties>
</file>