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40" w:rsidRDefault="003D4B40" w:rsidP="003D4B40">
      <w:pPr>
        <w:ind w:left="6840"/>
        <w:rPr>
          <w:sz w:val="24"/>
          <w:szCs w:val="24"/>
        </w:rPr>
      </w:pPr>
      <w:r>
        <w:rPr>
          <w:sz w:val="24"/>
          <w:szCs w:val="24"/>
        </w:rPr>
        <w:t>УТВЕРЖДЕНО</w:t>
      </w:r>
    </w:p>
    <w:p w:rsidR="003D4B40" w:rsidRDefault="003D4B40" w:rsidP="003D4B40">
      <w:pPr>
        <w:ind w:left="6840"/>
        <w:rPr>
          <w:sz w:val="24"/>
          <w:szCs w:val="24"/>
        </w:rPr>
      </w:pPr>
      <w:r>
        <w:rPr>
          <w:sz w:val="24"/>
          <w:szCs w:val="24"/>
        </w:rPr>
        <w:t>приказом ФНС России</w:t>
      </w:r>
    </w:p>
    <w:p w:rsidR="00230405" w:rsidRDefault="00230405" w:rsidP="003D4B40">
      <w:pPr>
        <w:ind w:left="6840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 w:rsidR="00B21754">
        <w:rPr>
          <w:sz w:val="24"/>
          <w:szCs w:val="24"/>
        </w:rPr>
        <w:t>05.02.2021</w:t>
      </w:r>
    </w:p>
    <w:p w:rsidR="00230405" w:rsidRPr="00B21754" w:rsidRDefault="00230405" w:rsidP="003D4B40">
      <w:pPr>
        <w:ind w:left="6840"/>
        <w:rPr>
          <w:sz w:val="24"/>
          <w:szCs w:val="24"/>
        </w:rPr>
      </w:pPr>
      <w:r>
        <w:rPr>
          <w:sz w:val="24"/>
          <w:szCs w:val="24"/>
        </w:rPr>
        <w:t>№</w:t>
      </w:r>
      <w:r w:rsidR="00B21754">
        <w:rPr>
          <w:sz w:val="24"/>
          <w:szCs w:val="24"/>
        </w:rPr>
        <w:t> ЕД-7-9/129</w:t>
      </w:r>
      <w:r w:rsidR="00B21754">
        <w:rPr>
          <w:sz w:val="24"/>
          <w:szCs w:val="24"/>
          <w:lang w:val="en-US"/>
        </w:rPr>
        <w:t>@</w:t>
      </w:r>
      <w:bookmarkStart w:id="0" w:name="_GoBack"/>
      <w:bookmarkEnd w:id="0"/>
    </w:p>
    <w:p w:rsidR="003D4B40" w:rsidRDefault="003D4B40" w:rsidP="003D4B40">
      <w:pPr>
        <w:outlineLvl w:val="0"/>
        <w:rPr>
          <w:bCs/>
        </w:rPr>
      </w:pPr>
    </w:p>
    <w:p w:rsidR="003D4B40" w:rsidRDefault="003D4B40" w:rsidP="003D4B40">
      <w:pPr>
        <w:outlineLvl w:val="0"/>
        <w:rPr>
          <w:bCs/>
        </w:rPr>
      </w:pPr>
    </w:p>
    <w:p w:rsidR="003D4B40" w:rsidRDefault="003D4B40" w:rsidP="003D4B40">
      <w:pPr>
        <w:jc w:val="center"/>
        <w:outlineLvl w:val="0"/>
        <w:rPr>
          <w:b/>
          <w:bCs/>
        </w:rPr>
      </w:pPr>
      <w:r>
        <w:rPr>
          <w:bCs/>
        </w:rPr>
        <w:t>ПОЛОЖЕНИЕ</w:t>
      </w:r>
    </w:p>
    <w:p w:rsidR="003D4B40" w:rsidRDefault="003D4B40" w:rsidP="003D4B40">
      <w:pPr>
        <w:jc w:val="center"/>
        <w:outlineLvl w:val="0"/>
      </w:pPr>
      <w:r>
        <w:rPr>
          <w:bCs/>
        </w:rPr>
        <w:t xml:space="preserve">об </w:t>
      </w:r>
      <w:r>
        <w:t>Управлении досудебного урегулирования налоговых споров</w:t>
      </w:r>
    </w:p>
    <w:p w:rsidR="003D4B40" w:rsidRDefault="003D4B40" w:rsidP="003D4B40">
      <w:pPr>
        <w:jc w:val="center"/>
        <w:outlineLvl w:val="0"/>
        <w:rPr>
          <w:bCs/>
        </w:rPr>
      </w:pPr>
      <w:r>
        <w:rPr>
          <w:bCs/>
        </w:rPr>
        <w:t>Федеральной налоговой службы</w:t>
      </w:r>
    </w:p>
    <w:p w:rsidR="003D4B40" w:rsidRDefault="003D4B40" w:rsidP="003D4B40">
      <w:pPr>
        <w:jc w:val="both"/>
        <w:outlineLvl w:val="0"/>
        <w:rPr>
          <w:bCs/>
        </w:rPr>
      </w:pPr>
    </w:p>
    <w:p w:rsidR="003D4B40" w:rsidRDefault="003D4B40" w:rsidP="003D4B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Общие положения</w:t>
      </w:r>
    </w:p>
    <w:p w:rsidR="003D4B40" w:rsidRDefault="003D4B40" w:rsidP="003D4B40">
      <w:pPr>
        <w:pStyle w:val="ConsPlusNormal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D4B40" w:rsidRDefault="003D4B40" w:rsidP="003D4B40">
      <w:pPr>
        <w:ind w:firstLine="709"/>
        <w:jc w:val="both"/>
      </w:pPr>
      <w:r>
        <w:t>1.1. Управление досудебного урегулирования налоговых споров (далее - Управление) является самостоятельным структурным подразделением Федеральной налоговой службы</w:t>
      </w:r>
      <w:r w:rsidR="00EC4F32">
        <w:t xml:space="preserve"> (далее - Службы)</w:t>
      </w:r>
      <w:r>
        <w:t>.</w:t>
      </w:r>
    </w:p>
    <w:p w:rsidR="003D4B40" w:rsidRDefault="003D4B40" w:rsidP="003D4B40">
      <w:pPr>
        <w:ind w:firstLine="709"/>
        <w:jc w:val="both"/>
      </w:pPr>
      <w:r>
        <w:t xml:space="preserve">1.2. В своей деятельности Управление руководствуется Конституцией Российской Федерации, федеральными конституционными законами, </w:t>
      </w:r>
      <w:r w:rsidR="00162195">
        <w:t>иными</w:t>
      </w:r>
      <w:r>
        <w:t xml:space="preserve"> федеральными законами, </w:t>
      </w:r>
      <w:r w:rsidR="00162195">
        <w:t>актами</w:t>
      </w:r>
      <w:r>
        <w:t xml:space="preserve"> Президента Российской Федерации, Правительства Российской Федерации, нормативными правовыми актами Министерства финансов Российской Федерации, Положением </w:t>
      </w:r>
      <w:r w:rsidR="00EC4F32">
        <w:t>и актами С</w:t>
      </w:r>
      <w:r>
        <w:t>лужб</w:t>
      </w:r>
      <w:r w:rsidR="00EC4F32">
        <w:t>ы,</w:t>
      </w:r>
      <w:r>
        <w:t xml:space="preserve"> а также настоящим Положением.</w:t>
      </w:r>
    </w:p>
    <w:p w:rsidR="003D4B40" w:rsidRDefault="003D4B40" w:rsidP="003D4B40">
      <w:pPr>
        <w:jc w:val="both"/>
        <w:rPr>
          <w:sz w:val="24"/>
          <w:szCs w:val="24"/>
        </w:rPr>
      </w:pPr>
    </w:p>
    <w:p w:rsidR="003D4B40" w:rsidRDefault="003D4B40" w:rsidP="003D4B40">
      <w:pPr>
        <w:jc w:val="center"/>
      </w:pPr>
      <w:r>
        <w:t>2. Основные задачи Управления</w:t>
      </w:r>
    </w:p>
    <w:p w:rsidR="003D4B40" w:rsidRDefault="003D4B40" w:rsidP="003D4B40">
      <w:pPr>
        <w:jc w:val="both"/>
        <w:rPr>
          <w:sz w:val="24"/>
          <w:szCs w:val="24"/>
        </w:rPr>
      </w:pPr>
    </w:p>
    <w:p w:rsidR="003D4B40" w:rsidRDefault="003D4B40" w:rsidP="003D4B40">
      <w:pPr>
        <w:ind w:firstLine="709"/>
        <w:jc w:val="both"/>
      </w:pPr>
      <w:r>
        <w:t>Основными задачами Управления являются:</w:t>
      </w:r>
    </w:p>
    <w:p w:rsidR="007150D3" w:rsidRDefault="00DF0C48" w:rsidP="007150D3">
      <w:pPr>
        <w:autoSpaceDE w:val="0"/>
        <w:autoSpaceDN w:val="0"/>
        <w:adjustRightInd w:val="0"/>
        <w:ind w:firstLine="708"/>
        <w:jc w:val="both"/>
      </w:pPr>
      <w:r>
        <w:t>2.1. </w:t>
      </w:r>
      <w:r w:rsidR="00924F4A">
        <w:t xml:space="preserve">Предупреждение возникновения споров, связанных с деятельностью непосредственно Службы и </w:t>
      </w:r>
      <w:r w:rsidR="00671961">
        <w:t>её</w:t>
      </w:r>
      <w:r w:rsidR="00924F4A">
        <w:t xml:space="preserve"> территориальных налоговых органов</w:t>
      </w:r>
      <w:r w:rsidR="004F0842">
        <w:t>,</w:t>
      </w:r>
      <w:r w:rsidR="007150D3" w:rsidRPr="007150D3">
        <w:t xml:space="preserve"> устранени</w:t>
      </w:r>
      <w:r w:rsidR="007150D3">
        <w:t>е</w:t>
      </w:r>
      <w:r w:rsidR="007150D3" w:rsidRPr="007150D3">
        <w:t xml:space="preserve"> причин, факторов и условий, способствующих</w:t>
      </w:r>
      <w:r w:rsidR="007150D3">
        <w:t xml:space="preserve"> их возникновению</w:t>
      </w:r>
      <w:r w:rsidR="00BE39C1">
        <w:t>, а также установление обратной связи с источниками возникновения спора</w:t>
      </w:r>
      <w:r w:rsidR="00A27AAF">
        <w:t>.</w:t>
      </w:r>
    </w:p>
    <w:p w:rsidR="007150D3" w:rsidRDefault="007150D3" w:rsidP="007150D3">
      <w:pPr>
        <w:autoSpaceDE w:val="0"/>
        <w:autoSpaceDN w:val="0"/>
        <w:adjustRightInd w:val="0"/>
        <w:jc w:val="both"/>
      </w:pPr>
      <w:r>
        <w:tab/>
      </w:r>
      <w:r w:rsidR="00A27AAF">
        <w:t>2.2. </w:t>
      </w:r>
      <w:r w:rsidR="00615A7D">
        <w:t>Совершенствование сервисности во взаимодействии с заявителями</w:t>
      </w:r>
      <w:r w:rsidR="003102F2">
        <w:t>.</w:t>
      </w:r>
    </w:p>
    <w:p w:rsidR="003102F2" w:rsidRPr="007150D3" w:rsidRDefault="003102F2" w:rsidP="007150D3">
      <w:pPr>
        <w:autoSpaceDE w:val="0"/>
        <w:autoSpaceDN w:val="0"/>
        <w:adjustRightInd w:val="0"/>
        <w:jc w:val="both"/>
      </w:pPr>
      <w:r>
        <w:tab/>
        <w:t>2.3. Снижение транзакционных издержек в процедуре рассмотрения жалоб</w:t>
      </w:r>
      <w:r w:rsidR="00C01FAE">
        <w:t>.</w:t>
      </w:r>
    </w:p>
    <w:p w:rsidR="0086226B" w:rsidRDefault="0086226B" w:rsidP="0086226B">
      <w:pPr>
        <w:ind w:firstLine="709"/>
        <w:jc w:val="both"/>
      </w:pPr>
      <w:r>
        <w:t>2.4. Координация</w:t>
      </w:r>
      <w:r w:rsidR="00C6020F">
        <w:t xml:space="preserve"> и методологическое обеспечение</w:t>
      </w:r>
      <w:r>
        <w:t xml:space="preserve"> работы</w:t>
      </w:r>
      <w:r w:rsidR="00665B68">
        <w:t xml:space="preserve"> территориальных</w:t>
      </w:r>
      <w:r>
        <w:t xml:space="preserve"> налоговых органов по рассмотрению жалоб в досудебном порядке </w:t>
      </w:r>
      <w:r w:rsidRPr="0086226B">
        <w:t>в целях единообразного применения нормативн</w:t>
      </w:r>
      <w:r w:rsidR="00E12C2C">
        <w:t xml:space="preserve">ых </w:t>
      </w:r>
      <w:r w:rsidRPr="0086226B">
        <w:t>правовых актов</w:t>
      </w:r>
      <w:r>
        <w:t>.</w:t>
      </w:r>
    </w:p>
    <w:p w:rsidR="00F43E04" w:rsidRDefault="0086226B" w:rsidP="00F43E04">
      <w:pPr>
        <w:ind w:firstLine="709"/>
        <w:jc w:val="both"/>
      </w:pPr>
      <w:r>
        <w:t>2.5. </w:t>
      </w:r>
      <w:r w:rsidR="00F43E04" w:rsidRPr="007A6D88">
        <w:t>Автоматизация процессов досудебного урегулирования споров и цифровизация причин их возникновения</w:t>
      </w:r>
      <w:r w:rsidR="00F43E04">
        <w:t>.</w:t>
      </w:r>
    </w:p>
    <w:p w:rsidR="00F40AE7" w:rsidRDefault="00F43E04" w:rsidP="00F40AE7">
      <w:pPr>
        <w:autoSpaceDE w:val="0"/>
        <w:autoSpaceDN w:val="0"/>
        <w:adjustRightInd w:val="0"/>
        <w:ind w:firstLine="709"/>
        <w:jc w:val="both"/>
      </w:pPr>
      <w:r>
        <w:t>2.6. </w:t>
      </w:r>
      <w:r w:rsidR="00F40AE7">
        <w:t xml:space="preserve">Эффективное внедрение, обеспечение стабильной работы и результативности </w:t>
      </w:r>
      <w:r w:rsidR="001047B6">
        <w:t xml:space="preserve">закрепленных за Управлением решением руководителя Службы </w:t>
      </w:r>
      <w:r w:rsidR="00F40AE7">
        <w:t>технологических процессов по вопросам, отнесенным к компетенции Управления.</w:t>
      </w:r>
    </w:p>
    <w:p w:rsidR="003055F4" w:rsidRDefault="00F40AE7" w:rsidP="003055F4">
      <w:pPr>
        <w:autoSpaceDE w:val="0"/>
        <w:autoSpaceDN w:val="0"/>
        <w:adjustRightInd w:val="0"/>
        <w:ind w:firstLine="709"/>
        <w:jc w:val="both"/>
      </w:pPr>
      <w:r>
        <w:t>2.7. </w:t>
      </w:r>
      <w:r w:rsidR="003055F4" w:rsidRPr="00EE6F50">
        <w:t>Организация информационно-просветительской работы по информированию о планах и результатах цифровой трансформации системы досудебного урегулирования споров, а также итог</w:t>
      </w:r>
      <w:r w:rsidR="003055F4">
        <w:t>ах</w:t>
      </w:r>
      <w:r w:rsidR="003055F4" w:rsidRPr="00EE6F50">
        <w:t xml:space="preserve"> работы по урегулирова</w:t>
      </w:r>
      <w:r w:rsidR="003055F4" w:rsidRPr="003055F4">
        <w:t>нию споров в досудебном порядке.</w:t>
      </w:r>
    </w:p>
    <w:p w:rsidR="00C91D1E" w:rsidRDefault="003055F4" w:rsidP="00C91D1E">
      <w:pPr>
        <w:ind w:firstLine="709"/>
        <w:jc w:val="both"/>
      </w:pPr>
      <w:r>
        <w:lastRenderedPageBreak/>
        <w:t>2.8. </w:t>
      </w:r>
      <w:r w:rsidR="00C91D1E" w:rsidRPr="00312E57">
        <w:t>Подготовка предложений</w:t>
      </w:r>
      <w:r w:rsidR="00C91D1E">
        <w:t xml:space="preserve"> по</w:t>
      </w:r>
      <w:r w:rsidR="00C91D1E" w:rsidRPr="00312E57">
        <w:t xml:space="preserve"> совершенствовани</w:t>
      </w:r>
      <w:r w:rsidR="00C91D1E">
        <w:t>ю</w:t>
      </w:r>
      <w:r w:rsidR="00C91D1E" w:rsidRPr="00312E57">
        <w:t xml:space="preserve"> законодательства</w:t>
      </w:r>
      <w:r w:rsidR="00C91D1E">
        <w:t xml:space="preserve"> Российской Федерации и работы налоговых органов</w:t>
      </w:r>
      <w:r w:rsidR="00C91D1E" w:rsidRPr="00312E57">
        <w:t>.</w:t>
      </w:r>
    </w:p>
    <w:p w:rsidR="003D4B40" w:rsidRPr="0035395A" w:rsidRDefault="003D4B40" w:rsidP="003D4B40">
      <w:pPr>
        <w:jc w:val="both"/>
        <w:rPr>
          <w:sz w:val="16"/>
          <w:szCs w:val="16"/>
        </w:rPr>
      </w:pPr>
    </w:p>
    <w:p w:rsidR="003D4B40" w:rsidRDefault="003D4B40" w:rsidP="003D4B40">
      <w:pPr>
        <w:jc w:val="center"/>
      </w:pPr>
      <w:r>
        <w:t>3. Основные функции</w:t>
      </w:r>
      <w:r w:rsidR="006059A6">
        <w:t xml:space="preserve"> (компетенции)</w:t>
      </w:r>
      <w:r>
        <w:t xml:space="preserve"> Управления</w:t>
      </w:r>
    </w:p>
    <w:p w:rsidR="003D4B40" w:rsidRPr="0035395A" w:rsidRDefault="003D4B40" w:rsidP="003D4B40">
      <w:pPr>
        <w:jc w:val="both"/>
        <w:rPr>
          <w:sz w:val="16"/>
          <w:szCs w:val="16"/>
        </w:rPr>
      </w:pPr>
    </w:p>
    <w:p w:rsidR="003D4B40" w:rsidRDefault="003D4B40" w:rsidP="003D4B40">
      <w:pPr>
        <w:ind w:firstLine="709"/>
        <w:jc w:val="both"/>
      </w:pPr>
      <w:r>
        <w:t>Управление в соответствии с возложенными на него задачами осуществляет следующие функции:</w:t>
      </w:r>
    </w:p>
    <w:p w:rsidR="006059A6" w:rsidRPr="00A84AC7" w:rsidRDefault="006059A6" w:rsidP="006059A6">
      <w:pPr>
        <w:autoSpaceDE w:val="0"/>
        <w:autoSpaceDN w:val="0"/>
        <w:adjustRightInd w:val="0"/>
        <w:ind w:firstLine="708"/>
        <w:jc w:val="both"/>
      </w:pPr>
      <w:r>
        <w:t>3.1. </w:t>
      </w:r>
      <w:r w:rsidR="00F87CB9">
        <w:t>Устанавливает, принимает меры</w:t>
      </w:r>
      <w:r w:rsidR="0019760A">
        <w:t xml:space="preserve"> как</w:t>
      </w:r>
      <w:r w:rsidR="00F87CB9">
        <w:t xml:space="preserve"> по </w:t>
      </w:r>
      <w:r w:rsidR="0019760A">
        <w:t xml:space="preserve">самостоятельному </w:t>
      </w:r>
      <w:r w:rsidR="00F87CB9">
        <w:t xml:space="preserve">устранению </w:t>
      </w:r>
      <w:r w:rsidR="00756115">
        <w:t xml:space="preserve">и предотвращению </w:t>
      </w:r>
      <w:r w:rsidR="00F87CB9">
        <w:t>причин возникновения споров с заинтересованными лицами</w:t>
      </w:r>
      <w:r w:rsidR="0019760A">
        <w:t>,</w:t>
      </w:r>
      <w:r w:rsidR="00F87CB9">
        <w:t xml:space="preserve"> </w:t>
      </w:r>
      <w:r>
        <w:t>в том числе</w:t>
      </w:r>
      <w:r w:rsidRPr="00336A49">
        <w:t xml:space="preserve"> путем принятия мер административно-управленческого характера</w:t>
      </w:r>
      <w:r>
        <w:t xml:space="preserve">, </w:t>
      </w:r>
      <w:r w:rsidR="00F87CB9">
        <w:t xml:space="preserve">так и </w:t>
      </w:r>
      <w:r>
        <w:t>посредством и</w:t>
      </w:r>
      <w:r w:rsidRPr="00336A49">
        <w:t>нициир</w:t>
      </w:r>
      <w:r>
        <w:t>ования</w:t>
      </w:r>
      <w:r w:rsidRPr="00336A49">
        <w:t xml:space="preserve"> процедур</w:t>
      </w:r>
      <w:r>
        <w:t>ы</w:t>
      </w:r>
      <w:r w:rsidRPr="00336A49">
        <w:t xml:space="preserve"> устранения причин возникновения споров путем направления информации о причине возникновения спора и предложений по комплексу мер</w:t>
      </w:r>
      <w:r>
        <w:t xml:space="preserve"> </w:t>
      </w:r>
      <w:r w:rsidR="00F87CB9">
        <w:t>по их устранению</w:t>
      </w:r>
      <w:r>
        <w:t xml:space="preserve"> в </w:t>
      </w:r>
      <w:r w:rsidRPr="00336A49">
        <w:t>профильные Управления</w:t>
      </w:r>
      <w:r w:rsidR="00F87CB9">
        <w:t xml:space="preserve">, </w:t>
      </w:r>
      <w:r w:rsidRPr="00336A49">
        <w:t>и</w:t>
      </w:r>
      <w:r w:rsidR="00E66710">
        <w:t>,</w:t>
      </w:r>
      <w:r w:rsidR="00F87CB9">
        <w:t xml:space="preserve"> в случае необходимости</w:t>
      </w:r>
      <w:r w:rsidR="00E66710">
        <w:t>,</w:t>
      </w:r>
      <w:r w:rsidR="00F87CB9">
        <w:t xml:space="preserve"> </w:t>
      </w:r>
      <w:r w:rsidRPr="00336A49">
        <w:t>руководству Службы в</w:t>
      </w:r>
      <w:r>
        <w:t xml:space="preserve"> </w:t>
      </w:r>
      <w:r w:rsidRPr="00336A49">
        <w:t>установленном порядке</w:t>
      </w:r>
      <w:r w:rsidRPr="00A84AC7">
        <w:t>.</w:t>
      </w:r>
    </w:p>
    <w:p w:rsidR="004F2EB8" w:rsidRDefault="003D4B40" w:rsidP="00A73CB3">
      <w:pPr>
        <w:autoSpaceDE w:val="0"/>
        <w:autoSpaceDN w:val="0"/>
        <w:adjustRightInd w:val="0"/>
        <w:ind w:firstLine="708"/>
        <w:jc w:val="both"/>
      </w:pPr>
      <w:r>
        <w:t>3.</w:t>
      </w:r>
      <w:r w:rsidR="006059A6">
        <w:t>2</w:t>
      </w:r>
      <w:r>
        <w:t xml:space="preserve">. Подготавливает проекты решений (ответов) по жалобам </w:t>
      </w:r>
      <w:r w:rsidR="00816481">
        <w:t xml:space="preserve">заинтересованных лиц </w:t>
      </w:r>
      <w:r>
        <w:t xml:space="preserve">на акты </w:t>
      </w:r>
      <w:r w:rsidR="00F366DB">
        <w:t xml:space="preserve">налоговых органов </w:t>
      </w:r>
      <w:r>
        <w:t>ненормативного характера</w:t>
      </w:r>
      <w:r w:rsidR="00F366DB">
        <w:t xml:space="preserve">, принятые при осуществлении полномочий </w:t>
      </w:r>
      <w:r w:rsidR="00E32DF4">
        <w:rPr>
          <w:rFonts w:eastAsiaTheme="minorHAnsi"/>
          <w:lang w:eastAsia="en-US"/>
        </w:rPr>
        <w:t xml:space="preserve">в установленной сфере деятельности, а также </w:t>
      </w:r>
      <w:r w:rsidR="00E32DF4">
        <w:t>на действия (бездействие) их должностных лиц</w:t>
      </w:r>
      <w:r w:rsidR="004F2EB8">
        <w:t>.</w:t>
      </w:r>
    </w:p>
    <w:p w:rsidR="004F2EB8" w:rsidRPr="004F2EB8" w:rsidRDefault="004F2EB8" w:rsidP="004F2EB8">
      <w:pPr>
        <w:autoSpaceDE w:val="0"/>
        <w:autoSpaceDN w:val="0"/>
        <w:adjustRightInd w:val="0"/>
        <w:ind w:firstLine="708"/>
        <w:jc w:val="both"/>
      </w:pPr>
      <w:r>
        <w:t xml:space="preserve">Управлением </w:t>
      </w:r>
      <w:r w:rsidRPr="004F2EB8">
        <w:t>рассматриваются жалобы, поданные в соответствии со следующими нормативными актами: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Налоговым кодексом Российской Федерации;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Федеральным законом от 08.08.2001 № 129-ФЗ «О государственной регистрации юридических лиц и индивидуальных предпринимателей»;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Федеральным законом от 27.07.2010 № 210-ФЗ «Об организации предоставления государственных и муниципальных услуг»;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Кодексом Российской Федерации об административных правонарушениях;</w:t>
      </w:r>
    </w:p>
    <w:p w:rsidR="004F2EB8" w:rsidRDefault="004F2EB8" w:rsidP="004F2EB8">
      <w:pPr>
        <w:autoSpaceDE w:val="0"/>
        <w:autoSpaceDN w:val="0"/>
        <w:adjustRightInd w:val="0"/>
        <w:ind w:firstLine="567"/>
        <w:jc w:val="both"/>
      </w:pPr>
      <w:r>
        <w:t>- Федеральным законом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контроля»;</w:t>
      </w:r>
    </w:p>
    <w:p w:rsidR="004F2EB8" w:rsidRDefault="004F2EB8" w:rsidP="004F2EB8">
      <w:pPr>
        <w:autoSpaceDE w:val="0"/>
        <w:autoSpaceDN w:val="0"/>
        <w:adjustRightInd w:val="0"/>
        <w:ind w:firstLine="567"/>
        <w:jc w:val="both"/>
      </w:pPr>
      <w:r>
        <w:t>- Федеральным законом от 31.07.2020 № 248-ФЗ «О государственном контроле (надзоре) и муниципальном контроле в Российской Федерации»;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 xml:space="preserve">- Федеральным законом от 02.05.2006 № 59-ФЗ «О порядке рассмотрения обращений граждан Российской Федерации» (далее - Закон № 59-ФЗ); </w:t>
      </w:r>
    </w:p>
    <w:p w:rsidR="004F2EB8" w:rsidRDefault="004F2EB8" w:rsidP="004F2EB8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Pr="004F2EB8">
        <w:t>постановлением</w:t>
      </w:r>
      <w:r>
        <w:t xml:space="preserve"> Правительства Российской Федерации от 16.08.2012 № 840 </w:t>
      </w:r>
      <w:r>
        <w:br/>
        <w:t xml:space="preserve">«О порядке подачи и рассмотрения жалоб на решения и действия (бездействие) федеральных органов исполнительной власти и их должностных лиц, федеральных государственных служащих, должностных лиц государственных внебюджетных фондов Российской Федерации, государственных корпораций, наделенных в соответствии с федеральными законами полномочиями по предоставлению государственных услуг в установленной сфере деятельности, и их должностных лиц, организаций, предусмотренных частью 1.1 статьи 16 Федерального закона «Об организации предоставления государственных и муниципальных услуг», и их работников, а также многофункциональных </w:t>
      </w:r>
      <w:r>
        <w:lastRenderedPageBreak/>
        <w:t>центров предоставления государственных и муниципальных услуг и их работников».</w:t>
      </w:r>
    </w:p>
    <w:p w:rsidR="004F2EB8" w:rsidRPr="004F2EB8" w:rsidRDefault="004F2EB8" w:rsidP="004F2EB8">
      <w:pPr>
        <w:autoSpaceDE w:val="0"/>
        <w:autoSpaceDN w:val="0"/>
        <w:adjustRightInd w:val="0"/>
        <w:ind w:firstLine="567"/>
        <w:jc w:val="both"/>
      </w:pPr>
      <w:r>
        <w:t xml:space="preserve">Управление </w:t>
      </w:r>
      <w:r w:rsidRPr="004F2EB8">
        <w:t>не рассматрива</w:t>
      </w:r>
      <w:r w:rsidR="0069674A">
        <w:t>е</w:t>
      </w:r>
      <w:r w:rsidRPr="004F2EB8">
        <w:t>т жалобы, связанные с осуществлением налоговыми органами полномочий в соответствии</w:t>
      </w:r>
      <w:r w:rsidR="0069674A">
        <w:t xml:space="preserve"> с:</w:t>
      </w:r>
    </w:p>
    <w:p w:rsidR="004F2EB8" w:rsidRDefault="004F2EB8" w:rsidP="004F2EB8">
      <w:pPr>
        <w:autoSpaceDE w:val="0"/>
        <w:autoSpaceDN w:val="0"/>
        <w:adjustRightInd w:val="0"/>
        <w:ind w:firstLine="567"/>
        <w:jc w:val="both"/>
      </w:pPr>
      <w:r>
        <w:t>- Федеральным законом от 26.10.2002 № 127-ФЗ «О несостоятельности (банкротстве)»;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Федеральным законом от 02.10.2007 № 229-ФЗ «Об исполнительном производстве».</w:t>
      </w:r>
    </w:p>
    <w:p w:rsidR="000E2D98" w:rsidRDefault="000E2D9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Также Управление не рассматривает жалобы: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на действия сотрудников налоговых органов при представлении интересов налоговых органов в суде;</w:t>
      </w:r>
    </w:p>
    <w:p w:rsidR="004F2EB8" w:rsidRDefault="00CB0B8D" w:rsidP="004F2EB8">
      <w:pPr>
        <w:pStyle w:val="aa"/>
        <w:ind w:firstLine="567"/>
        <w:jc w:val="both"/>
      </w:pPr>
      <w:r>
        <w:rPr>
          <w:sz w:val="28"/>
          <w:szCs w:val="28"/>
        </w:rPr>
        <w:t xml:space="preserve">- </w:t>
      </w:r>
      <w:r w:rsidR="00971AA6">
        <w:rPr>
          <w:sz w:val="28"/>
          <w:szCs w:val="28"/>
        </w:rPr>
        <w:t>на нарушение</w:t>
      </w:r>
      <w:r w:rsidR="004F2EB8">
        <w:rPr>
          <w:sz w:val="28"/>
          <w:szCs w:val="28"/>
        </w:rPr>
        <w:t xml:space="preserve"> налоговыми органами при реализации своих полномочий положений Федерального закона от 27.07.2006</w:t>
      </w:r>
      <w:r w:rsidR="00971AA6">
        <w:rPr>
          <w:sz w:val="28"/>
          <w:szCs w:val="28"/>
        </w:rPr>
        <w:t xml:space="preserve"> </w:t>
      </w:r>
      <w:r w:rsidR="004F2EB8">
        <w:rPr>
          <w:sz w:val="28"/>
          <w:szCs w:val="28"/>
        </w:rPr>
        <w:t>№</w:t>
      </w:r>
      <w:r w:rsidR="00971AA6">
        <w:rPr>
          <w:sz w:val="28"/>
          <w:szCs w:val="28"/>
        </w:rPr>
        <w:t> </w:t>
      </w:r>
      <w:r w:rsidR="004F2EB8">
        <w:rPr>
          <w:sz w:val="28"/>
          <w:szCs w:val="28"/>
        </w:rPr>
        <w:t>152-ФЗ «О персональных данных»;</w:t>
      </w:r>
    </w:p>
    <w:p w:rsidR="004F2EB8" w:rsidRDefault="004F2EB8" w:rsidP="004F2EB8">
      <w:pPr>
        <w:tabs>
          <w:tab w:val="left" w:pos="1976"/>
        </w:tabs>
        <w:autoSpaceDE w:val="0"/>
        <w:autoSpaceDN w:val="0"/>
        <w:adjustRightInd w:val="0"/>
        <w:ind w:firstLine="567"/>
        <w:jc w:val="both"/>
      </w:pPr>
      <w:r>
        <w:t>- </w:t>
      </w:r>
      <w:r w:rsidR="00971AA6">
        <w:t xml:space="preserve">на </w:t>
      </w:r>
      <w:r>
        <w:t>нарушение должностными ли</w:t>
      </w:r>
      <w:r w:rsidR="00CB0B8D">
        <w:t xml:space="preserve">цами налогового </w:t>
      </w:r>
      <w:r>
        <w:t>органа положений Федерального закона от 27.07.2004 № 79-ФЗ «О государственной гражданской службе Российской Федерации», Федерального закона от 25.12.2008 № 273-ФЗ «О противодействии коррупции»;</w:t>
      </w:r>
    </w:p>
    <w:p w:rsidR="004F2EB8" w:rsidRDefault="004F2EB8" w:rsidP="004F2EB8">
      <w:pPr>
        <w:pStyle w:val="Default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 </w:t>
      </w:r>
      <w:r w:rsidR="00CB0B8D">
        <w:rPr>
          <w:color w:val="auto"/>
          <w:sz w:val="28"/>
          <w:szCs w:val="28"/>
        </w:rPr>
        <w:t xml:space="preserve">на </w:t>
      </w:r>
      <w:r>
        <w:rPr>
          <w:color w:val="auto"/>
          <w:sz w:val="28"/>
          <w:szCs w:val="28"/>
        </w:rPr>
        <w:t>технические проблемы работы личных кабинетов налогоплательщиков</w:t>
      </w:r>
      <w:r w:rsidR="00843037">
        <w:rPr>
          <w:color w:val="auto"/>
          <w:sz w:val="28"/>
          <w:szCs w:val="28"/>
        </w:rPr>
        <w:t>;</w:t>
      </w:r>
    </w:p>
    <w:p w:rsidR="00843037" w:rsidRPr="00B94983" w:rsidRDefault="00843037" w:rsidP="004F2EB8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B94983">
        <w:rPr>
          <w:color w:val="auto"/>
          <w:sz w:val="28"/>
          <w:szCs w:val="28"/>
        </w:rPr>
        <w:t xml:space="preserve">- на бездействие налоговых органов по </w:t>
      </w:r>
      <w:proofErr w:type="spellStart"/>
      <w:r w:rsidRPr="00B94983">
        <w:rPr>
          <w:color w:val="auto"/>
          <w:sz w:val="28"/>
          <w:szCs w:val="28"/>
        </w:rPr>
        <w:t>непроведению</w:t>
      </w:r>
      <w:proofErr w:type="spellEnd"/>
      <w:r w:rsidRPr="00B94983">
        <w:rPr>
          <w:color w:val="auto"/>
          <w:sz w:val="28"/>
          <w:szCs w:val="28"/>
        </w:rPr>
        <w:t xml:space="preserve"> проверок в отношении третьих лиц.</w:t>
      </w:r>
    </w:p>
    <w:p w:rsidR="00D256C3" w:rsidRDefault="00A3544E" w:rsidP="00D256C3">
      <w:pPr>
        <w:autoSpaceDE w:val="0"/>
        <w:autoSpaceDN w:val="0"/>
        <w:adjustRightInd w:val="0"/>
        <w:ind w:firstLine="708"/>
        <w:jc w:val="both"/>
      </w:pPr>
      <w:r>
        <w:t>3.3. </w:t>
      </w:r>
      <w:r w:rsidR="00D256C3">
        <w:t>У</w:t>
      </w:r>
      <w:r w:rsidR="00D256C3" w:rsidRPr="00336A49">
        <w:t xml:space="preserve">частвует в рассмотрении </w:t>
      </w:r>
      <w:r w:rsidR="00336A49" w:rsidRPr="00336A49">
        <w:t>возражени</w:t>
      </w:r>
      <w:r w:rsidR="00D256C3">
        <w:t>й</w:t>
      </w:r>
      <w:r w:rsidR="00336A49" w:rsidRPr="00336A49">
        <w:t xml:space="preserve"> налогоплательщиков </w:t>
      </w:r>
      <w:r w:rsidR="00D256C3">
        <w:t>на</w:t>
      </w:r>
      <w:r w:rsidR="00336A49" w:rsidRPr="00336A49">
        <w:t xml:space="preserve"> акт</w:t>
      </w:r>
      <w:r w:rsidR="00D256C3">
        <w:t>ы</w:t>
      </w:r>
      <w:r w:rsidR="00336A49" w:rsidRPr="00336A49">
        <w:t xml:space="preserve"> повторных выездных налоговых проверок, назначенных и проведенных </w:t>
      </w:r>
      <w:r w:rsidR="00336A49">
        <w:t>Службой</w:t>
      </w:r>
      <w:r w:rsidR="00A6603B">
        <w:t>.</w:t>
      </w:r>
    </w:p>
    <w:p w:rsidR="004C7A3C" w:rsidRDefault="004C0F9E" w:rsidP="00760C0E">
      <w:pPr>
        <w:ind w:firstLine="709"/>
        <w:jc w:val="both"/>
      </w:pPr>
      <w:r>
        <w:t>3.4</w:t>
      </w:r>
      <w:r w:rsidR="004C7A3C">
        <w:t xml:space="preserve">. Участвует во взаимосогласительной процедуре в рамках налогового мониторинга. </w:t>
      </w:r>
    </w:p>
    <w:p w:rsidR="00760C0E" w:rsidRDefault="004C7A3C" w:rsidP="00760C0E">
      <w:pPr>
        <w:ind w:firstLine="709"/>
        <w:jc w:val="both"/>
      </w:pPr>
      <w:r>
        <w:t>3.</w:t>
      </w:r>
      <w:r w:rsidR="004C0F9E">
        <w:t>5</w:t>
      </w:r>
      <w:r w:rsidR="0018679C" w:rsidRPr="00760C0E">
        <w:t>.</w:t>
      </w:r>
      <w:r w:rsidR="00E12C2C">
        <w:t> </w:t>
      </w:r>
      <w:r w:rsidR="00760C0E" w:rsidRPr="000F73A6">
        <w:t>Оцен</w:t>
      </w:r>
      <w:r w:rsidR="00760C0E">
        <w:t>ивает</w:t>
      </w:r>
      <w:r w:rsidR="00760C0E" w:rsidRPr="000F73A6">
        <w:t xml:space="preserve"> обоснованност</w:t>
      </w:r>
      <w:r w:rsidR="00760C0E">
        <w:t>ь</w:t>
      </w:r>
      <w:r w:rsidR="00760C0E" w:rsidRPr="000F73A6">
        <w:t xml:space="preserve"> позиции </w:t>
      </w:r>
      <w:r w:rsidR="00760C0E">
        <w:t xml:space="preserve">территориальных </w:t>
      </w:r>
      <w:r w:rsidR="00760C0E" w:rsidRPr="000F73A6">
        <w:t>налоговых органов Российской Федерации при рассмотрении последними жалоб (</w:t>
      </w:r>
      <w:r w:rsidR="00760C0E">
        <w:t>апелляционных жалоб, возражений</w:t>
      </w:r>
      <w:r w:rsidR="00760C0E" w:rsidRPr="000F73A6">
        <w:t>) налогоплательщиков на решения</w:t>
      </w:r>
      <w:r w:rsidR="00760C0E">
        <w:t xml:space="preserve"> </w:t>
      </w:r>
      <w:r w:rsidR="00760C0E" w:rsidRPr="000F73A6">
        <w:t xml:space="preserve">налоговых органов Российской Федерации по налоговым проверкам, </w:t>
      </w:r>
      <w:r w:rsidR="00760C0E">
        <w:t xml:space="preserve">проектов актов налоговых проверок, возражений на акты и дополнений к актам повторных выездных налоговых проверок, </w:t>
      </w:r>
      <w:r w:rsidR="00760C0E" w:rsidRPr="000F73A6">
        <w:t>категории которых установл</w:t>
      </w:r>
      <w:r w:rsidR="00760C0E">
        <w:t>ены письмами и приказами Службы</w:t>
      </w:r>
      <w:r w:rsidR="00760C0E" w:rsidRPr="000F73A6">
        <w:t>.</w:t>
      </w:r>
    </w:p>
    <w:p w:rsidR="002D7BBE" w:rsidRDefault="00760C0E" w:rsidP="00760C0E">
      <w:pPr>
        <w:autoSpaceDE w:val="0"/>
        <w:autoSpaceDN w:val="0"/>
        <w:adjustRightInd w:val="0"/>
        <w:ind w:firstLine="708"/>
        <w:jc w:val="both"/>
      </w:pPr>
      <w:r>
        <w:t>3.</w:t>
      </w:r>
      <w:r w:rsidR="004C0F9E">
        <w:t>6</w:t>
      </w:r>
      <w:r>
        <w:t>. </w:t>
      </w:r>
      <w:r w:rsidR="002D7BBE">
        <w:t>Осуществляет</w:t>
      </w:r>
      <w:r w:rsidR="00296CDC">
        <w:t xml:space="preserve"> мероприятия по</w:t>
      </w:r>
      <w:r w:rsidR="002D7BBE">
        <w:t xml:space="preserve"> а</w:t>
      </w:r>
      <w:r w:rsidR="002D7BBE" w:rsidRPr="007A6D88">
        <w:t>втоматизаци</w:t>
      </w:r>
      <w:r w:rsidR="00296CDC">
        <w:t>и</w:t>
      </w:r>
      <w:r w:rsidR="002D7BBE" w:rsidRPr="007A6D88">
        <w:t xml:space="preserve"> процессов досудебного урегулирования споров и цифровизаци</w:t>
      </w:r>
      <w:r w:rsidR="00296CDC">
        <w:t>и</w:t>
      </w:r>
      <w:r w:rsidR="002D7BBE" w:rsidRPr="007A6D88">
        <w:t xml:space="preserve"> причин их возникновения, в том числе </w:t>
      </w:r>
      <w:r w:rsidR="00E12C2C">
        <w:br/>
      </w:r>
      <w:r w:rsidR="002D7BBE" w:rsidRPr="007A6D88">
        <w:t>в рамках проектной деятельности.</w:t>
      </w:r>
    </w:p>
    <w:p w:rsidR="00760C0E" w:rsidRDefault="00760C0E" w:rsidP="00760C0E">
      <w:pPr>
        <w:ind w:firstLine="709"/>
        <w:jc w:val="both"/>
      </w:pPr>
      <w:r>
        <w:t>3.</w:t>
      </w:r>
      <w:r w:rsidR="004C0F9E">
        <w:t>7</w:t>
      </w:r>
      <w:r>
        <w:t>. Обобщает и анализирует практику рассмотрения жалоб в досудебном порядке в территориальных налоговых органах.</w:t>
      </w:r>
    </w:p>
    <w:p w:rsidR="003D4B40" w:rsidRDefault="00D452D8" w:rsidP="003D4B40">
      <w:pPr>
        <w:ind w:firstLine="709"/>
        <w:jc w:val="both"/>
      </w:pPr>
      <w:r>
        <w:t>3.</w:t>
      </w:r>
      <w:r w:rsidR="004C0F9E">
        <w:t>8</w:t>
      </w:r>
      <w:r>
        <w:t>. </w:t>
      </w:r>
      <w:r w:rsidR="003D4B40">
        <w:t>Осуществляет мониторинг судебной практики, образующейся по результатам рассмотрения споров по ранее рассмотренным в досудебном порядке жалобам.</w:t>
      </w:r>
    </w:p>
    <w:p w:rsidR="00760C0E" w:rsidRDefault="004C0F9E" w:rsidP="003D4B40">
      <w:pPr>
        <w:ind w:firstLine="709"/>
        <w:jc w:val="both"/>
      </w:pPr>
      <w:r>
        <w:t>3.9</w:t>
      </w:r>
      <w:r w:rsidR="00760C0E">
        <w:t>. П</w:t>
      </w:r>
      <w:r w:rsidR="000079A5">
        <w:t>одготавливает обзоры и рекомендации в целях совершенствования правоприменительной практики,</w:t>
      </w:r>
      <w:r w:rsidR="003D4B40">
        <w:t xml:space="preserve"> </w:t>
      </w:r>
      <w:r w:rsidR="00760C0E">
        <w:t xml:space="preserve">а также </w:t>
      </w:r>
      <w:r w:rsidR="003D4B40">
        <w:t xml:space="preserve">вносит предложения по ее </w:t>
      </w:r>
      <w:r w:rsidR="003D4B40">
        <w:lastRenderedPageBreak/>
        <w:t>совершенствованию, изменению методических указаний и рекомен</w:t>
      </w:r>
      <w:r w:rsidR="004A2674">
        <w:t xml:space="preserve">даций Службы по данному вопросу с учетом задач Управлений. </w:t>
      </w:r>
    </w:p>
    <w:p w:rsidR="004A2674" w:rsidRDefault="00760C0E" w:rsidP="003D4B40">
      <w:pPr>
        <w:ind w:firstLine="709"/>
        <w:jc w:val="both"/>
      </w:pPr>
      <w:r>
        <w:t>3.1</w:t>
      </w:r>
      <w:r w:rsidR="004C0F9E">
        <w:t>0</w:t>
      </w:r>
      <w:r>
        <w:t>. </w:t>
      </w:r>
      <w:r w:rsidR="004A2674">
        <w:t>Принимает участие в разработке проектов законодательных и иных нормативных актов по вопросам, относящимся к компетенции Управления.</w:t>
      </w:r>
    </w:p>
    <w:p w:rsidR="003D4B40" w:rsidRDefault="00760C0E" w:rsidP="003D4B40">
      <w:pPr>
        <w:ind w:firstLine="709"/>
        <w:jc w:val="both"/>
      </w:pPr>
      <w:r>
        <w:t>3.1</w:t>
      </w:r>
      <w:r w:rsidR="004C0F9E">
        <w:t>1</w:t>
      </w:r>
      <w:r w:rsidR="009A434D">
        <w:t>.</w:t>
      </w:r>
      <w:r w:rsidR="007F4F80">
        <w:t> </w:t>
      </w:r>
      <w:r w:rsidR="003D4B40">
        <w:t>Анализирует и обобщает имеющийся зарубежный опыт и разрабатывает предложения по совершенствованию административных процедур по рассмотрению споров в досудебном порядке.</w:t>
      </w:r>
    </w:p>
    <w:p w:rsidR="003D4B40" w:rsidRDefault="007F4F80" w:rsidP="007F4F80">
      <w:pPr>
        <w:ind w:firstLine="709"/>
        <w:jc w:val="both"/>
      </w:pPr>
      <w:r>
        <w:t>3.</w:t>
      </w:r>
      <w:r w:rsidR="00760C0E">
        <w:t>1</w:t>
      </w:r>
      <w:r w:rsidR="004C0F9E">
        <w:t>2</w:t>
      </w:r>
      <w:r>
        <w:t>. </w:t>
      </w:r>
      <w:r w:rsidR="003D4B40">
        <w:t>Разрабатывает проекты форм статистической отчетности для обеспечения мониторинга результатов работы по рассмотрению жалоб. Анализирует данные статистической отчетности.</w:t>
      </w:r>
    </w:p>
    <w:p w:rsidR="003D4B40" w:rsidRDefault="007F4F80" w:rsidP="00FD4324">
      <w:pPr>
        <w:ind w:firstLine="709"/>
        <w:jc w:val="both"/>
      </w:pPr>
      <w:r>
        <w:t>3.1</w:t>
      </w:r>
      <w:r w:rsidR="004C0F9E">
        <w:t>3</w:t>
      </w:r>
      <w:r>
        <w:t>. </w:t>
      </w:r>
      <w:r w:rsidR="003D4B40">
        <w:t>Рассматривает запросы налоговых органов по процедуре рассмотрения жалоб в досудебном порядке.</w:t>
      </w:r>
    </w:p>
    <w:p w:rsidR="009D321F" w:rsidRDefault="009D321F" w:rsidP="003D4B40">
      <w:pPr>
        <w:autoSpaceDE w:val="0"/>
        <w:autoSpaceDN w:val="0"/>
        <w:adjustRightInd w:val="0"/>
        <w:ind w:firstLine="709"/>
        <w:jc w:val="both"/>
      </w:pPr>
      <w:r>
        <w:t>3.1</w:t>
      </w:r>
      <w:r w:rsidR="004C0F9E">
        <w:t>4</w:t>
      </w:r>
      <w:r w:rsidR="00FD4324">
        <w:t>. </w:t>
      </w:r>
      <w:r>
        <w:t>Участвует в разработке методических указаний и рекомендаций для налоговых органов.</w:t>
      </w:r>
    </w:p>
    <w:p w:rsidR="003D4B40" w:rsidRDefault="003D4B40" w:rsidP="003D4B40">
      <w:pPr>
        <w:ind w:firstLine="708"/>
        <w:jc w:val="both"/>
      </w:pPr>
      <w:r>
        <w:t>3.1</w:t>
      </w:r>
      <w:r w:rsidR="004C0F9E">
        <w:t>5</w:t>
      </w:r>
      <w:r>
        <w:t xml:space="preserve">. Участвует в планировании и организации обучения гражданских служащих в рамках своей компетенции, проводит совещания, семинары, оказывает практическую помощь территориальным органам Службы по вопросам, </w:t>
      </w:r>
      <w:r w:rsidR="00C71EC2">
        <w:t>отнесенным к</w:t>
      </w:r>
      <w:r>
        <w:t xml:space="preserve"> </w:t>
      </w:r>
      <w:r w:rsidR="00C71EC2">
        <w:t>функциям</w:t>
      </w:r>
      <w:r>
        <w:t xml:space="preserve"> Управления.</w:t>
      </w:r>
    </w:p>
    <w:p w:rsidR="00235026" w:rsidRDefault="00C71EC2" w:rsidP="003D4B40">
      <w:pPr>
        <w:ind w:firstLine="709"/>
        <w:jc w:val="both"/>
      </w:pPr>
      <w:r>
        <w:t>3</w:t>
      </w:r>
      <w:r w:rsidR="000311C3">
        <w:t>.</w:t>
      </w:r>
      <w:r>
        <w:t>1</w:t>
      </w:r>
      <w:r w:rsidR="004C0F9E">
        <w:t>6</w:t>
      </w:r>
      <w:r w:rsidR="00235026">
        <w:t>.</w:t>
      </w:r>
      <w:r>
        <w:t> </w:t>
      </w:r>
      <w:r w:rsidR="00235026">
        <w:t xml:space="preserve">Осуществляет </w:t>
      </w:r>
      <w:r w:rsidR="009970F6">
        <w:t xml:space="preserve">анализ результатов проведенных аудиторских проверок </w:t>
      </w:r>
      <w:r w:rsidR="00235026">
        <w:t>нижестоящих</w:t>
      </w:r>
      <w:r>
        <w:t xml:space="preserve"> </w:t>
      </w:r>
      <w:r w:rsidR="007C7666">
        <w:t xml:space="preserve">налоговых </w:t>
      </w:r>
      <w:r w:rsidR="00235026">
        <w:t>органов</w:t>
      </w:r>
      <w:r>
        <w:t xml:space="preserve"> Службы</w:t>
      </w:r>
      <w:r w:rsidR="00235026">
        <w:t xml:space="preserve"> </w:t>
      </w:r>
      <w:r w:rsidR="006E11A8">
        <w:t>в части до</w:t>
      </w:r>
      <w:r w:rsidR="009970F6">
        <w:t>судебного урегулирования споров</w:t>
      </w:r>
      <w:r w:rsidR="006E11A8">
        <w:t>.</w:t>
      </w:r>
    </w:p>
    <w:p w:rsidR="00E3737B" w:rsidRDefault="00E3737B" w:rsidP="00E3737B">
      <w:pPr>
        <w:ind w:firstLine="709"/>
        <w:jc w:val="both"/>
      </w:pPr>
      <w:r>
        <w:t>3.</w:t>
      </w:r>
      <w:r w:rsidR="00C71EC2">
        <w:t>1</w:t>
      </w:r>
      <w:r w:rsidR="004C0F9E">
        <w:t>7</w:t>
      </w:r>
      <w:r>
        <w:t xml:space="preserve">. Осуществляет методологическое и организационное обеспечение ведения специализированных информационных ресурсов по вопросам, отнесенным к </w:t>
      </w:r>
      <w:r w:rsidR="00C71EC2">
        <w:t>функциям</w:t>
      </w:r>
      <w:r>
        <w:t xml:space="preserve"> Управления. </w:t>
      </w:r>
    </w:p>
    <w:p w:rsidR="003D4B40" w:rsidRDefault="000311C3" w:rsidP="003D4B40">
      <w:pPr>
        <w:ind w:firstLine="709"/>
        <w:jc w:val="both"/>
      </w:pPr>
      <w:r>
        <w:t>3.</w:t>
      </w:r>
      <w:r w:rsidR="004C0F9E">
        <w:t>18</w:t>
      </w:r>
      <w:r w:rsidR="003D4B40">
        <w:t xml:space="preserve">. Представляет интересы Службы в федеральных органах государственной власти по вопросам, отнесенным к </w:t>
      </w:r>
      <w:r w:rsidR="00D2601C">
        <w:t>функциям</w:t>
      </w:r>
      <w:r w:rsidR="003D4B40">
        <w:t xml:space="preserve"> Управления.</w:t>
      </w:r>
    </w:p>
    <w:p w:rsidR="003D4B40" w:rsidRDefault="004C0F9E" w:rsidP="003D4B40">
      <w:pPr>
        <w:ind w:firstLine="709"/>
        <w:jc w:val="both"/>
      </w:pPr>
      <w:r>
        <w:t>3.19</w:t>
      </w:r>
      <w:r w:rsidR="00D2601C">
        <w:t>. </w:t>
      </w:r>
      <w:r w:rsidR="003D4B40"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:rsidR="003D4B40" w:rsidRDefault="000311C3" w:rsidP="003D4B40">
      <w:pPr>
        <w:ind w:firstLine="708"/>
        <w:jc w:val="both"/>
      </w:pPr>
      <w:r>
        <w:t>3.2</w:t>
      </w:r>
      <w:r w:rsidR="004C0F9E">
        <w:t>0</w:t>
      </w:r>
      <w:r w:rsidR="003D4B40">
        <w:t>. Обеспечивает в пределах своей компетенции защиту сведений, составляющих государственную, налоговую и иную охраняемую законом тайну.</w:t>
      </w:r>
    </w:p>
    <w:p w:rsidR="006E11A8" w:rsidRDefault="000311C3" w:rsidP="003D4B40">
      <w:pPr>
        <w:ind w:firstLine="708"/>
        <w:jc w:val="both"/>
      </w:pPr>
      <w:r>
        <w:t>3.2</w:t>
      </w:r>
      <w:r w:rsidR="004C0F9E">
        <w:t>1</w:t>
      </w:r>
      <w:r w:rsidR="006E11A8">
        <w:t>.</w:t>
      </w:r>
      <w:r w:rsidR="00BB19B1">
        <w:t> </w:t>
      </w:r>
      <w:r w:rsidR="006E11A8">
        <w:t>Осуществляет о</w:t>
      </w:r>
      <w:r w:rsidR="006E11A8" w:rsidRPr="006E11A8">
        <w:t>рганизацию и методическое сопровождение деятельности, связанной с государственными контрактами Службы, по вопросам, отнесенным к компетенции Управления.</w:t>
      </w:r>
    </w:p>
    <w:p w:rsidR="006E11A8" w:rsidRDefault="000311C3" w:rsidP="003D4B40">
      <w:pPr>
        <w:ind w:firstLine="708"/>
        <w:jc w:val="both"/>
      </w:pPr>
      <w:r>
        <w:t>3.2</w:t>
      </w:r>
      <w:r w:rsidR="004C0F9E">
        <w:t>2</w:t>
      </w:r>
      <w:r w:rsidR="006E11A8">
        <w:t>.</w:t>
      </w:r>
      <w:r w:rsidR="00BB19B1">
        <w:t> </w:t>
      </w:r>
      <w:r w:rsidR="006E11A8">
        <w:t>Осуществляет р</w:t>
      </w:r>
      <w:r w:rsidR="006E11A8" w:rsidRPr="006E11A8">
        <w:t>азработку, тестирование, мониторинг и методологическое сопровождение информационных ресурсов, закрепленных за Уп</w:t>
      </w:r>
      <w:r w:rsidR="006E11A8">
        <w:t>равлением.</w:t>
      </w:r>
    </w:p>
    <w:p w:rsidR="006E11A8" w:rsidRDefault="000311C3" w:rsidP="006E11A8">
      <w:pPr>
        <w:ind w:firstLine="708"/>
        <w:jc w:val="both"/>
      </w:pPr>
      <w:r>
        <w:t>3.2</w:t>
      </w:r>
      <w:r w:rsidR="004C0F9E">
        <w:t>3</w:t>
      </w:r>
      <w:r w:rsidR="006E11A8">
        <w:t>.</w:t>
      </w:r>
      <w:r w:rsidR="00BB19B1">
        <w:t> </w:t>
      </w:r>
      <w:r w:rsidR="006E11A8">
        <w:t>Осуществляет рассмотрение вопросов, связанных с внедрением АИС «Налог-3», в рамках компетенции Управления.</w:t>
      </w:r>
    </w:p>
    <w:p w:rsidR="006E11A8" w:rsidRDefault="006E11A8" w:rsidP="006E11A8">
      <w:pPr>
        <w:ind w:firstLine="708"/>
        <w:jc w:val="both"/>
      </w:pPr>
      <w:r>
        <w:t>3.</w:t>
      </w:r>
      <w:r w:rsidR="00BB19B1">
        <w:t>2</w:t>
      </w:r>
      <w:r w:rsidR="004C0F9E">
        <w:t>4</w:t>
      </w:r>
      <w:r>
        <w:t>.</w:t>
      </w:r>
      <w:r w:rsidR="00BB19B1">
        <w:t> </w:t>
      </w:r>
      <w:r>
        <w:t>Принимает участие в проектной деятельности Службы, в том числе реализаци</w:t>
      </w:r>
      <w:r w:rsidR="009D460B">
        <w:t>и</w:t>
      </w:r>
      <w:r>
        <w:t xml:space="preserve"> проектов по цифровой трансформации процессов досудебного урегулирования споров.</w:t>
      </w:r>
    </w:p>
    <w:p w:rsidR="006E11A8" w:rsidRDefault="006E11A8" w:rsidP="006E11A8">
      <w:pPr>
        <w:ind w:firstLine="708"/>
        <w:jc w:val="both"/>
      </w:pPr>
      <w:r>
        <w:lastRenderedPageBreak/>
        <w:t>3.</w:t>
      </w:r>
      <w:r w:rsidR="00BB19B1">
        <w:t>2</w:t>
      </w:r>
      <w:r w:rsidR="004C0F9E">
        <w:t>5</w:t>
      </w:r>
      <w:r>
        <w:t>.</w:t>
      </w:r>
      <w:r w:rsidR="00BB19B1">
        <w:t> </w:t>
      </w:r>
      <w:r>
        <w:t xml:space="preserve">Осуществляет разработку, мониторинг и методологическое сопровождение технологических процессов Службы по вопросам, отнесенным </w:t>
      </w:r>
      <w:r w:rsidR="009D460B">
        <w:br/>
      </w:r>
      <w:r>
        <w:t>к компетенции Управления. Контроль актуальности паспортов технологических процессов (функций), закрепленных за Управлением.</w:t>
      </w:r>
    </w:p>
    <w:p w:rsidR="006E11A8" w:rsidRDefault="006E11A8" w:rsidP="006E11A8">
      <w:pPr>
        <w:ind w:firstLine="708"/>
        <w:jc w:val="both"/>
      </w:pPr>
      <w:r>
        <w:t>3.</w:t>
      </w:r>
      <w:r w:rsidR="00BB19B1">
        <w:t>2</w:t>
      </w:r>
      <w:r w:rsidR="004C0F9E">
        <w:t>6</w:t>
      </w:r>
      <w:r>
        <w:t>.</w:t>
      </w:r>
      <w:r w:rsidR="00BB19B1">
        <w:t> </w:t>
      </w:r>
      <w:r w:rsidR="004E1B6F">
        <w:t>Организовывает работу</w:t>
      </w:r>
      <w:r>
        <w:t xml:space="preserve"> по разработке и актуализации инструкций на рабочие места по выполнению технологических процессов по досудебному урегулированию споров с анализом обратной связи от территориальных налоговых органов.</w:t>
      </w:r>
    </w:p>
    <w:p w:rsidR="006E11A8" w:rsidRDefault="006E11A8" w:rsidP="006E11A8">
      <w:pPr>
        <w:ind w:firstLine="708"/>
        <w:jc w:val="both"/>
      </w:pPr>
      <w:r>
        <w:t>3.</w:t>
      </w:r>
      <w:r w:rsidR="00BB19B1">
        <w:t>2</w:t>
      </w:r>
      <w:r w:rsidR="004C0F9E">
        <w:t>7</w:t>
      </w:r>
      <w:r>
        <w:t>.</w:t>
      </w:r>
      <w:r w:rsidR="00BB19B1">
        <w:t> </w:t>
      </w:r>
      <w:r>
        <w:t xml:space="preserve">Принимает участие в подготовке информационных материалов для размещения на </w:t>
      </w:r>
      <w:r w:rsidR="009D460B">
        <w:t>и</w:t>
      </w:r>
      <w:r>
        <w:t xml:space="preserve">нтернет-сайте Службы и в средствах массовой информации </w:t>
      </w:r>
      <w:r w:rsidR="009D460B">
        <w:br/>
      </w:r>
      <w:r>
        <w:t>в части вопросов, относящихся к компетенции Отдела.</w:t>
      </w:r>
    </w:p>
    <w:p w:rsidR="00E3737B" w:rsidRDefault="00E3737B" w:rsidP="00E3737B">
      <w:pPr>
        <w:ind w:firstLine="708"/>
        <w:jc w:val="both"/>
      </w:pPr>
      <w:r>
        <w:t>3.</w:t>
      </w:r>
      <w:r w:rsidR="004C0F9E">
        <w:t>28</w:t>
      </w:r>
      <w:r>
        <w:t>. Подготавливает материалы по вопросам, находящимся в компетенции Управления, для публикации в средствах массовой информации и размещения на интернет-сайте Службы.</w:t>
      </w:r>
    </w:p>
    <w:p w:rsidR="003D4B40" w:rsidRDefault="000311C3" w:rsidP="003D4B40">
      <w:pPr>
        <w:ind w:firstLine="708"/>
        <w:jc w:val="both"/>
      </w:pPr>
      <w:r>
        <w:t>3.</w:t>
      </w:r>
      <w:r w:rsidR="004C0F9E">
        <w:t>29</w:t>
      </w:r>
      <w:r w:rsidR="003D4B40">
        <w:t>. 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:rsidR="003D4B40" w:rsidRDefault="000311C3" w:rsidP="003D4B40">
      <w:pPr>
        <w:ind w:firstLine="709"/>
        <w:jc w:val="both"/>
      </w:pPr>
      <w:r>
        <w:t>3.3</w:t>
      </w:r>
      <w:r w:rsidR="004C0F9E">
        <w:t>0</w:t>
      </w:r>
      <w:r w:rsidR="003D4B40">
        <w:t xml:space="preserve">. Ведет в установленном порядке делопроизводство и осуществляет хранение документов Управления, а также их передачу на архивное хранение. </w:t>
      </w:r>
    </w:p>
    <w:p w:rsidR="003D4B40" w:rsidRDefault="000311C3" w:rsidP="003D4B40">
      <w:pPr>
        <w:ind w:firstLine="709"/>
        <w:jc w:val="both"/>
      </w:pPr>
      <w:r>
        <w:t>3.3</w:t>
      </w:r>
      <w:r w:rsidR="004C0F9E">
        <w:t>1</w:t>
      </w:r>
      <w:r w:rsidR="003D4B40">
        <w:t>. Участвует в обеспечении мобилизационной подготовки центрального аппарата и территориальных органов Службы к деятельности в военное время и в условиях военного и чрезвычайного положения.</w:t>
      </w:r>
    </w:p>
    <w:p w:rsidR="003D4B40" w:rsidRDefault="000311C3" w:rsidP="003D4B40">
      <w:pPr>
        <w:ind w:firstLine="709"/>
        <w:jc w:val="both"/>
      </w:pPr>
      <w:r>
        <w:t>3.3</w:t>
      </w:r>
      <w:r w:rsidR="004C0F9E">
        <w:t>2</w:t>
      </w:r>
      <w:r w:rsidR="003D4B40">
        <w:t>. 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:rsidR="003D4B40" w:rsidRDefault="000311C3" w:rsidP="003D4B40">
      <w:pPr>
        <w:ind w:firstLine="709"/>
        <w:jc w:val="both"/>
      </w:pPr>
      <w:r>
        <w:t>3.</w:t>
      </w:r>
      <w:r w:rsidR="00BB19B1">
        <w:t>3</w:t>
      </w:r>
      <w:r w:rsidR="004C0F9E">
        <w:t>3</w:t>
      </w:r>
      <w:r w:rsidR="003D4B40">
        <w:t>. 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обороны.</w:t>
      </w:r>
    </w:p>
    <w:p w:rsidR="003D4B40" w:rsidRDefault="000311C3" w:rsidP="003D4B40">
      <w:pPr>
        <w:ind w:firstLine="709"/>
        <w:jc w:val="both"/>
      </w:pPr>
      <w:r>
        <w:t>3.</w:t>
      </w:r>
      <w:r w:rsidR="00BB19B1">
        <w:t>3</w:t>
      </w:r>
      <w:r w:rsidR="004C0F9E">
        <w:t>4</w:t>
      </w:r>
      <w:r w:rsidR="003D4B40">
        <w:t>. 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:rsidR="00AF0A86" w:rsidRDefault="00AF0A86" w:rsidP="003D4B40">
      <w:pPr>
        <w:ind w:firstLine="709"/>
        <w:jc w:val="both"/>
      </w:pPr>
      <w:r>
        <w:t>3.3</w:t>
      </w:r>
      <w:r w:rsidR="004C0F9E">
        <w:t>5</w:t>
      </w:r>
      <w:r>
        <w:t>. </w:t>
      </w:r>
      <w:r w:rsidR="000E2D98" w:rsidRPr="000E2D98">
        <w:t>Осуществляет разработку показателей, применяемых для оценки эффективности деятельности территориальных налоговых органов, в Стратегической карте ФНС России и Карте наблюдаемых ключевых показателей эффективности центрального аппарата ФНС России для оценки эффективности деятельности заместителей руководителя ФНС России и начальников структурных подразделений центрального аппарата ФНС России, их расчет и методологическое сопровождение.</w:t>
      </w:r>
    </w:p>
    <w:p w:rsidR="003D4B40" w:rsidRDefault="000311C3" w:rsidP="003D4B40">
      <w:pPr>
        <w:ind w:firstLine="709"/>
        <w:jc w:val="both"/>
      </w:pPr>
      <w:r>
        <w:t>3.</w:t>
      </w:r>
      <w:r w:rsidR="00BB19B1">
        <w:t>3</w:t>
      </w:r>
      <w:r w:rsidR="004C0F9E">
        <w:t>6</w:t>
      </w:r>
      <w:r w:rsidR="003D4B40">
        <w:t>. Осуществляет иные функции по поручению руководства Службы в соответствии с действующим законодательством.</w:t>
      </w:r>
    </w:p>
    <w:p w:rsidR="00624594" w:rsidRDefault="00624594" w:rsidP="003D4B40">
      <w:pPr>
        <w:jc w:val="center"/>
      </w:pPr>
    </w:p>
    <w:p w:rsidR="003D4B40" w:rsidRDefault="003D4B40" w:rsidP="003D4B40">
      <w:pPr>
        <w:jc w:val="center"/>
      </w:pPr>
      <w:r>
        <w:t>4. Права при реализации основных функций Управления</w:t>
      </w:r>
    </w:p>
    <w:p w:rsidR="003D4B40" w:rsidRDefault="003D4B40" w:rsidP="003D4B40">
      <w:pPr>
        <w:jc w:val="both"/>
        <w:rPr>
          <w:sz w:val="24"/>
          <w:szCs w:val="24"/>
        </w:rPr>
      </w:pPr>
    </w:p>
    <w:p w:rsidR="003D4B40" w:rsidRDefault="003D4B40" w:rsidP="003D4B40">
      <w:pPr>
        <w:ind w:firstLine="709"/>
        <w:jc w:val="both"/>
      </w:pPr>
      <w:r>
        <w:lastRenderedPageBreak/>
        <w:t>4.1. Управление для осуществления своих основных функций имеет право:</w:t>
      </w:r>
    </w:p>
    <w:p w:rsidR="003D4B40" w:rsidRDefault="003D4B40" w:rsidP="003D4B40">
      <w:pPr>
        <w:ind w:firstLine="709"/>
        <w:jc w:val="both"/>
      </w:pPr>
      <w:r>
        <w:t>4.1.1. Вносить руководству Службы предложения по вопросам, отнесенным к компетенции Управления.</w:t>
      </w:r>
    </w:p>
    <w:p w:rsidR="003D4B40" w:rsidRDefault="003D4B40" w:rsidP="003D4B40">
      <w:pPr>
        <w:ind w:firstLine="709"/>
        <w:jc w:val="both"/>
      </w:pPr>
      <w:r>
        <w:t>4.1.2. Знакомиться с документами, необходимыми для выполнения возложенных на Управление задач, в подразделениях Службы.</w:t>
      </w:r>
    </w:p>
    <w:p w:rsidR="003D4B40" w:rsidRDefault="003D4B40" w:rsidP="003D4B40">
      <w:pPr>
        <w:ind w:firstLine="709"/>
        <w:jc w:val="both"/>
      </w:pPr>
      <w:r>
        <w:t xml:space="preserve">4.1.3. Запрашивать и получать в установленном порядке </w:t>
      </w:r>
      <w:r>
        <w:br/>
        <w:t>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заключения и материалы, необходимые для решения вопросов, входящих в компетенцию Управления.</w:t>
      </w:r>
    </w:p>
    <w:p w:rsidR="003D4B40" w:rsidRDefault="003D4B40" w:rsidP="003D4B40">
      <w:pPr>
        <w:ind w:firstLine="709"/>
        <w:jc w:val="both"/>
      </w:pPr>
      <w:r>
        <w:t>4.1.4.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отнесенным к компетенции Управления.</w:t>
      </w:r>
    </w:p>
    <w:p w:rsidR="003D4B40" w:rsidRDefault="003D4B40" w:rsidP="003D4B40">
      <w:pPr>
        <w:ind w:firstLine="709"/>
        <w:jc w:val="both"/>
      </w:pPr>
      <w:r>
        <w:t>4.1.5. Вести в установленном порядке переписку с организациями по вопросам, отнесенным к компетенции Управления.</w:t>
      </w:r>
    </w:p>
    <w:p w:rsidR="003D4B40" w:rsidRDefault="00EE42F3" w:rsidP="003D4B40">
      <w:pPr>
        <w:ind w:firstLine="709"/>
        <w:jc w:val="both"/>
      </w:pPr>
      <w:r>
        <w:t>4.1.6</w:t>
      </w:r>
      <w:r w:rsidR="003D4B40">
        <w:t>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руководства.</w:t>
      </w:r>
    </w:p>
    <w:p w:rsidR="003D4B40" w:rsidRDefault="00EE42F3" w:rsidP="003D4B40">
      <w:pPr>
        <w:ind w:firstLine="709"/>
        <w:jc w:val="both"/>
      </w:pPr>
      <w:r>
        <w:t>4.1.7</w:t>
      </w:r>
      <w:r w:rsidR="003D4B40">
        <w:t>. 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:rsidR="003D4B40" w:rsidRDefault="00EE42F3" w:rsidP="003D4B40">
      <w:pPr>
        <w:ind w:firstLine="709"/>
        <w:jc w:val="both"/>
      </w:pPr>
      <w:r>
        <w:t>4.1.8</w:t>
      </w:r>
      <w:r w:rsidR="003D4B40">
        <w:t>. Осуществлять иные полномочия, входящие в компетенцию Управления.</w:t>
      </w:r>
    </w:p>
    <w:p w:rsidR="003D4B40" w:rsidRDefault="003D4B40" w:rsidP="003D4B40">
      <w:pPr>
        <w:jc w:val="both"/>
      </w:pPr>
    </w:p>
    <w:p w:rsidR="003D4B40" w:rsidRDefault="003D4B40" w:rsidP="003D4B40">
      <w:pPr>
        <w:jc w:val="center"/>
      </w:pPr>
      <w:r>
        <w:t>5. Организация деятельности Управления</w:t>
      </w:r>
    </w:p>
    <w:p w:rsidR="003D4B40" w:rsidRDefault="003D4B40" w:rsidP="003D4B40">
      <w:pPr>
        <w:jc w:val="both"/>
      </w:pPr>
    </w:p>
    <w:p w:rsidR="003D4B40" w:rsidRDefault="003D4B40" w:rsidP="003D4B40">
      <w:pPr>
        <w:ind w:firstLine="709"/>
        <w:jc w:val="both"/>
      </w:pPr>
      <w:r>
        <w:t xml:space="preserve">5.1. Управление осуществляет свою деятельность во взаимодействии </w:t>
      </w:r>
      <w:r w:rsidR="009D460B">
        <w:br/>
      </w:r>
      <w:r>
        <w:t>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:rsidR="003D4B40" w:rsidRDefault="003D4B40" w:rsidP="003D4B40">
      <w:pPr>
        <w:ind w:firstLine="709"/>
        <w:jc w:val="both"/>
      </w:pPr>
      <w: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:rsidR="003D4B40" w:rsidRDefault="003D4B40" w:rsidP="003D4B40">
      <w:pPr>
        <w:ind w:firstLine="709"/>
        <w:jc w:val="both"/>
      </w:pPr>
      <w:r>
        <w:t>Для выполнения задач, возложенных на Управление, в его составе создаются соответствующие отделы.</w:t>
      </w:r>
    </w:p>
    <w:p w:rsidR="003D4B40" w:rsidRDefault="003D4B40" w:rsidP="003D4B40">
      <w:pPr>
        <w:ind w:firstLine="709"/>
        <w:jc w:val="both"/>
      </w:pPr>
      <w:r>
        <w:t>5.3.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:rsidR="003D4B40" w:rsidRDefault="003D4B40" w:rsidP="003D4B40">
      <w:pPr>
        <w:ind w:firstLine="709"/>
        <w:jc w:val="both"/>
      </w:pPr>
      <w:r>
        <w:lastRenderedPageBreak/>
        <w:t>5.4. Руководство Управлением осуществляет начальник, назначаемый и освобождаемый от должности руководителем Службы в соответствии с действующим законодательством.</w:t>
      </w:r>
    </w:p>
    <w:p w:rsidR="003D4B40" w:rsidRDefault="003D4B40" w:rsidP="003D4B40">
      <w:pPr>
        <w:ind w:firstLine="709"/>
        <w:jc w:val="both"/>
      </w:pPr>
      <w:r>
        <w:t>5.5. 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:rsidR="003D4B40" w:rsidRDefault="003D4B40" w:rsidP="003D4B40">
      <w:pPr>
        <w:ind w:firstLine="709"/>
        <w:jc w:val="both"/>
      </w:pPr>
      <w:r>
        <w:t>Освобождение от замещаемой должности работников Управления осуществляется руководителем Службы в соответствии с действующим законодательством.</w:t>
      </w:r>
    </w:p>
    <w:p w:rsidR="003D4B40" w:rsidRDefault="003D4B40" w:rsidP="003D4B40">
      <w:pPr>
        <w:ind w:firstLine="709"/>
        <w:jc w:val="both"/>
      </w:pPr>
      <w:r>
        <w:t>5.6. Начальник Управления:</w:t>
      </w:r>
    </w:p>
    <w:p w:rsidR="003D4B40" w:rsidRDefault="003D4B40" w:rsidP="003D4B40">
      <w:pPr>
        <w:ind w:firstLine="709"/>
        <w:jc w:val="both"/>
      </w:pPr>
      <w:r>
        <w:t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 и должностные регламенты работников, осуществляет контроль за их выполнением.</w:t>
      </w:r>
    </w:p>
    <w:p w:rsidR="003D4B40" w:rsidRDefault="003D4B40" w:rsidP="003D4B40">
      <w:pPr>
        <w:ind w:firstLine="709"/>
        <w:jc w:val="both"/>
      </w:pPr>
      <w:r>
        <w:t xml:space="preserve"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</w:t>
      </w:r>
      <w:r>
        <w:br/>
        <w:t>а также о поощрении работников за успешное и добросовестное исполнение должностных обязанностей.</w:t>
      </w:r>
    </w:p>
    <w:p w:rsidR="003D4B40" w:rsidRDefault="003D4B40" w:rsidP="003D4B40">
      <w:pPr>
        <w:ind w:firstLine="709"/>
        <w:jc w:val="both"/>
      </w:pPr>
      <w:r>
        <w:t>5.6.3. 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:rsidR="003D4B40" w:rsidRDefault="003D4B40" w:rsidP="003D4B40">
      <w:pPr>
        <w:ind w:firstLine="709"/>
        <w:jc w:val="both"/>
      </w:pPr>
      <w:r>
        <w:t>5.6.4. 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Службы.</w:t>
      </w:r>
    </w:p>
    <w:p w:rsidR="003D4B40" w:rsidRDefault="003D4B40" w:rsidP="003D4B40">
      <w:pPr>
        <w:ind w:firstLine="709"/>
        <w:jc w:val="both"/>
      </w:pPr>
      <w:r>
        <w:t>5.6.5. Дает работникам 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:rsidR="003D4B40" w:rsidRDefault="003D4B40" w:rsidP="003D4B40">
      <w:pPr>
        <w:ind w:firstLine="709"/>
        <w:jc w:val="both"/>
      </w:pPr>
      <w:r>
        <w:t>5.6.6.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:rsidR="003D4B40" w:rsidRDefault="003D4B40" w:rsidP="003D4B40">
      <w:pPr>
        <w:ind w:firstLine="709"/>
        <w:jc w:val="both"/>
        <w:rPr>
          <w:color w:val="000000"/>
        </w:rPr>
      </w:pPr>
      <w:r>
        <w:t>5.6.7. </w:t>
      </w:r>
      <w:r>
        <w:rPr>
          <w:color w:val="000000"/>
        </w:rPr>
        <w:t>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:rsidR="003D4B40" w:rsidRDefault="003D4B40" w:rsidP="003D4B40">
      <w:pPr>
        <w:ind w:firstLine="709"/>
        <w:jc w:val="both"/>
      </w:pPr>
      <w:r>
        <w:t>5.6.8. В установленном порядке получает от других подразделений центрального аппарата, территориальных органов Службы и организаций, находящихся в ведении Службы заключения, материалы, документы и данные статистической отчетности, необходимые для деятельности Управления.</w:t>
      </w:r>
    </w:p>
    <w:p w:rsidR="003D4B40" w:rsidRDefault="003D4B40" w:rsidP="003D4B40">
      <w:pPr>
        <w:ind w:firstLine="709"/>
        <w:jc w:val="both"/>
      </w:pPr>
      <w:r>
        <w:t>5.6.9. Проводит служебные совещания с работниками Управления.</w:t>
      </w:r>
    </w:p>
    <w:p w:rsidR="003D4B40" w:rsidRDefault="003D4B40" w:rsidP="003D4B40">
      <w:pPr>
        <w:ind w:firstLine="709"/>
        <w:jc w:val="both"/>
      </w:pPr>
      <w:r>
        <w:lastRenderedPageBreak/>
        <w:t>5.6.10. Подписывает служебную документацию в пределах своей компетенции.</w:t>
      </w:r>
    </w:p>
    <w:p w:rsidR="003D4B40" w:rsidRDefault="003D4B40" w:rsidP="003D4B40">
      <w:pPr>
        <w:ind w:firstLine="709"/>
        <w:jc w:val="both"/>
      </w:pPr>
      <w:r>
        <w:t>5.6.11. Организует делопроизводство в Управлении.</w:t>
      </w:r>
    </w:p>
    <w:p w:rsidR="003D4B40" w:rsidRDefault="003D4B40" w:rsidP="003D4B40">
      <w:pPr>
        <w:ind w:firstLine="709"/>
        <w:jc w:val="both"/>
      </w:pPr>
      <w:r>
        <w:t>5.6.12.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отнесенным к компетенции Управления.</w:t>
      </w:r>
    </w:p>
    <w:p w:rsidR="003D4B40" w:rsidRDefault="003D4B40" w:rsidP="003D4B40">
      <w:pPr>
        <w:ind w:firstLine="709"/>
        <w:jc w:val="both"/>
      </w:pPr>
      <w:r>
        <w:t>5.7.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</w:t>
      </w:r>
      <w:r w:rsidR="00EE42F3">
        <w:t xml:space="preserve"> нормативных актов</w:t>
      </w:r>
      <w:r>
        <w:t xml:space="preserve"> Министерства финансов Российской Федерации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:rsidR="005A23A1" w:rsidRDefault="003D4B40" w:rsidP="00EE42F3">
      <w:pPr>
        <w:ind w:firstLine="709"/>
        <w:jc w:val="both"/>
      </w:pPr>
      <w:r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начальника Управления или руководства Службы, обеспечивают своевременную подготовку соответствующих материалов.</w:t>
      </w:r>
    </w:p>
    <w:sectPr w:rsidR="005A23A1" w:rsidSect="0035395A">
      <w:headerReference w:type="default" r:id="rId8"/>
      <w:pgSz w:w="11906" w:h="16838"/>
      <w:pgMar w:top="1134" w:right="851" w:bottom="1134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ACF" w:rsidRDefault="00FF3ACF" w:rsidP="001D47C3">
      <w:r>
        <w:separator/>
      </w:r>
    </w:p>
  </w:endnote>
  <w:endnote w:type="continuationSeparator" w:id="0">
    <w:p w:rsidR="00FF3ACF" w:rsidRDefault="00FF3ACF" w:rsidP="001D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ACF" w:rsidRDefault="00FF3ACF" w:rsidP="001D47C3">
      <w:r>
        <w:separator/>
      </w:r>
    </w:p>
  </w:footnote>
  <w:footnote w:type="continuationSeparator" w:id="0">
    <w:p w:rsidR="00FF3ACF" w:rsidRDefault="00FF3ACF" w:rsidP="001D4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403229"/>
      <w:docPartObj>
        <w:docPartGallery w:val="Page Numbers (Top of Page)"/>
        <w:docPartUnique/>
      </w:docPartObj>
    </w:sdtPr>
    <w:sdtEndPr/>
    <w:sdtContent>
      <w:p w:rsidR="008F00E4" w:rsidRDefault="008F00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754">
          <w:rPr>
            <w:noProof/>
          </w:rPr>
          <w:t>8</w:t>
        </w:r>
        <w:r>
          <w:fldChar w:fldCharType="end"/>
        </w:r>
      </w:p>
    </w:sdtContent>
  </w:sdt>
  <w:p w:rsidR="008F00E4" w:rsidRDefault="008F00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079A5"/>
    <w:rsid w:val="000116F8"/>
    <w:rsid w:val="00020CA7"/>
    <w:rsid w:val="000311C3"/>
    <w:rsid w:val="000708FA"/>
    <w:rsid w:val="000734F0"/>
    <w:rsid w:val="000858DF"/>
    <w:rsid w:val="000A0A37"/>
    <w:rsid w:val="000E0039"/>
    <w:rsid w:val="000E2D98"/>
    <w:rsid w:val="000F32D8"/>
    <w:rsid w:val="00101DF5"/>
    <w:rsid w:val="001047B6"/>
    <w:rsid w:val="00162195"/>
    <w:rsid w:val="0018679C"/>
    <w:rsid w:val="00193548"/>
    <w:rsid w:val="0019760A"/>
    <w:rsid w:val="001C7713"/>
    <w:rsid w:val="001D47C3"/>
    <w:rsid w:val="0021006F"/>
    <w:rsid w:val="00210719"/>
    <w:rsid w:val="0022245D"/>
    <w:rsid w:val="00230405"/>
    <w:rsid w:val="00235026"/>
    <w:rsid w:val="002854DC"/>
    <w:rsid w:val="00296CDC"/>
    <w:rsid w:val="002A5219"/>
    <w:rsid w:val="002D7BBE"/>
    <w:rsid w:val="002E1ADF"/>
    <w:rsid w:val="002E41F9"/>
    <w:rsid w:val="003055F4"/>
    <w:rsid w:val="003102F2"/>
    <w:rsid w:val="00312E57"/>
    <w:rsid w:val="00336A49"/>
    <w:rsid w:val="003403FC"/>
    <w:rsid w:val="003416BC"/>
    <w:rsid w:val="003518C2"/>
    <w:rsid w:val="0035395A"/>
    <w:rsid w:val="003B488B"/>
    <w:rsid w:val="003C0E33"/>
    <w:rsid w:val="003D4B40"/>
    <w:rsid w:val="004059FF"/>
    <w:rsid w:val="00424527"/>
    <w:rsid w:val="00485F1F"/>
    <w:rsid w:val="004A2674"/>
    <w:rsid w:val="004A5A5E"/>
    <w:rsid w:val="004C0F9E"/>
    <w:rsid w:val="004C7A3C"/>
    <w:rsid w:val="004D2A91"/>
    <w:rsid w:val="004E1B6F"/>
    <w:rsid w:val="004F0842"/>
    <w:rsid w:val="004F2EB8"/>
    <w:rsid w:val="004F3BA0"/>
    <w:rsid w:val="0050424A"/>
    <w:rsid w:val="005230D5"/>
    <w:rsid w:val="005648BB"/>
    <w:rsid w:val="00565476"/>
    <w:rsid w:val="00567048"/>
    <w:rsid w:val="005872DC"/>
    <w:rsid w:val="005A23A1"/>
    <w:rsid w:val="005A5BCB"/>
    <w:rsid w:val="00604F70"/>
    <w:rsid w:val="006059A6"/>
    <w:rsid w:val="00615A7D"/>
    <w:rsid w:val="006160C8"/>
    <w:rsid w:val="00624594"/>
    <w:rsid w:val="0065452A"/>
    <w:rsid w:val="00662A11"/>
    <w:rsid w:val="00665B68"/>
    <w:rsid w:val="00671961"/>
    <w:rsid w:val="0069674A"/>
    <w:rsid w:val="006C2D26"/>
    <w:rsid w:val="006C71BF"/>
    <w:rsid w:val="006E11A8"/>
    <w:rsid w:val="00711002"/>
    <w:rsid w:val="007150D3"/>
    <w:rsid w:val="00756115"/>
    <w:rsid w:val="00760C0E"/>
    <w:rsid w:val="007A22BF"/>
    <w:rsid w:val="007A3610"/>
    <w:rsid w:val="007A5F6E"/>
    <w:rsid w:val="007A6D88"/>
    <w:rsid w:val="007C7666"/>
    <w:rsid w:val="007D41E9"/>
    <w:rsid w:val="007D4694"/>
    <w:rsid w:val="007F4F80"/>
    <w:rsid w:val="00815D02"/>
    <w:rsid w:val="00816481"/>
    <w:rsid w:val="00843037"/>
    <w:rsid w:val="0086226B"/>
    <w:rsid w:val="0089411F"/>
    <w:rsid w:val="00895ACF"/>
    <w:rsid w:val="008C6790"/>
    <w:rsid w:val="008E0CDF"/>
    <w:rsid w:val="008F00E4"/>
    <w:rsid w:val="008F2146"/>
    <w:rsid w:val="008F39CD"/>
    <w:rsid w:val="00922466"/>
    <w:rsid w:val="00924F4A"/>
    <w:rsid w:val="009414D5"/>
    <w:rsid w:val="00944C35"/>
    <w:rsid w:val="00947E19"/>
    <w:rsid w:val="00971AA6"/>
    <w:rsid w:val="00991FDB"/>
    <w:rsid w:val="00996E46"/>
    <w:rsid w:val="009970F6"/>
    <w:rsid w:val="00997750"/>
    <w:rsid w:val="009A434D"/>
    <w:rsid w:val="009D321F"/>
    <w:rsid w:val="009D460B"/>
    <w:rsid w:val="009F1918"/>
    <w:rsid w:val="009F66A8"/>
    <w:rsid w:val="00A065B5"/>
    <w:rsid w:val="00A27AAF"/>
    <w:rsid w:val="00A32C60"/>
    <w:rsid w:val="00A3544E"/>
    <w:rsid w:val="00A6603B"/>
    <w:rsid w:val="00A73CB3"/>
    <w:rsid w:val="00A84AC7"/>
    <w:rsid w:val="00AA04F6"/>
    <w:rsid w:val="00AB0DDB"/>
    <w:rsid w:val="00AE719D"/>
    <w:rsid w:val="00AF0A86"/>
    <w:rsid w:val="00AF31F6"/>
    <w:rsid w:val="00B114C6"/>
    <w:rsid w:val="00B1360B"/>
    <w:rsid w:val="00B21754"/>
    <w:rsid w:val="00B22D9F"/>
    <w:rsid w:val="00B77441"/>
    <w:rsid w:val="00B85702"/>
    <w:rsid w:val="00B94983"/>
    <w:rsid w:val="00B95756"/>
    <w:rsid w:val="00BB19B1"/>
    <w:rsid w:val="00BB2473"/>
    <w:rsid w:val="00BC62A4"/>
    <w:rsid w:val="00BE39C1"/>
    <w:rsid w:val="00BE5E90"/>
    <w:rsid w:val="00C01FAE"/>
    <w:rsid w:val="00C34114"/>
    <w:rsid w:val="00C565FA"/>
    <w:rsid w:val="00C6020F"/>
    <w:rsid w:val="00C71EC2"/>
    <w:rsid w:val="00C91D1E"/>
    <w:rsid w:val="00CA5290"/>
    <w:rsid w:val="00CB0B8D"/>
    <w:rsid w:val="00CB70A3"/>
    <w:rsid w:val="00CC3431"/>
    <w:rsid w:val="00CC54CB"/>
    <w:rsid w:val="00CC79BE"/>
    <w:rsid w:val="00CE161A"/>
    <w:rsid w:val="00D20152"/>
    <w:rsid w:val="00D23032"/>
    <w:rsid w:val="00D256C3"/>
    <w:rsid w:val="00D2601C"/>
    <w:rsid w:val="00D452D8"/>
    <w:rsid w:val="00D71586"/>
    <w:rsid w:val="00D77C16"/>
    <w:rsid w:val="00DE3D3B"/>
    <w:rsid w:val="00DF0C48"/>
    <w:rsid w:val="00E12C2C"/>
    <w:rsid w:val="00E32DF4"/>
    <w:rsid w:val="00E3737B"/>
    <w:rsid w:val="00E4734F"/>
    <w:rsid w:val="00E66710"/>
    <w:rsid w:val="00E67746"/>
    <w:rsid w:val="00E77F47"/>
    <w:rsid w:val="00EC4F32"/>
    <w:rsid w:val="00EE42F3"/>
    <w:rsid w:val="00EE6526"/>
    <w:rsid w:val="00EE6F50"/>
    <w:rsid w:val="00EF5E45"/>
    <w:rsid w:val="00EF762C"/>
    <w:rsid w:val="00F06CDF"/>
    <w:rsid w:val="00F11DC5"/>
    <w:rsid w:val="00F366DB"/>
    <w:rsid w:val="00F40AE7"/>
    <w:rsid w:val="00F43E04"/>
    <w:rsid w:val="00F87CB9"/>
    <w:rsid w:val="00FA793C"/>
    <w:rsid w:val="00FC1B46"/>
    <w:rsid w:val="00FD4324"/>
    <w:rsid w:val="00FD5C30"/>
    <w:rsid w:val="00FF1FFE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B40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4B40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47C3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47C3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D47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47C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semiHidden/>
    <w:unhideWhenUsed/>
    <w:rsid w:val="004F2EB8"/>
    <w:rPr>
      <w:color w:val="0000FF" w:themeColor="hyperlink"/>
      <w:u w:val="single"/>
    </w:rPr>
  </w:style>
  <w:style w:type="paragraph" w:styleId="aa">
    <w:name w:val="annotation text"/>
    <w:basedOn w:val="a"/>
    <w:link w:val="ab"/>
    <w:semiHidden/>
    <w:unhideWhenUsed/>
    <w:rsid w:val="004F2EB8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4F2EB8"/>
    <w:rPr>
      <w:rFonts w:eastAsia="Times New Roman"/>
      <w:sz w:val="20"/>
      <w:szCs w:val="20"/>
      <w:lang w:eastAsia="ru-RU"/>
    </w:rPr>
  </w:style>
  <w:style w:type="paragraph" w:customStyle="1" w:styleId="Default">
    <w:name w:val="Default"/>
    <w:rsid w:val="004F2EB8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B40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4B40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47C3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47C3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D47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47C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semiHidden/>
    <w:unhideWhenUsed/>
    <w:rsid w:val="004F2EB8"/>
    <w:rPr>
      <w:color w:val="0000FF" w:themeColor="hyperlink"/>
      <w:u w:val="single"/>
    </w:rPr>
  </w:style>
  <w:style w:type="paragraph" w:styleId="aa">
    <w:name w:val="annotation text"/>
    <w:basedOn w:val="a"/>
    <w:link w:val="ab"/>
    <w:semiHidden/>
    <w:unhideWhenUsed/>
    <w:rsid w:val="004F2EB8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4F2EB8"/>
    <w:rPr>
      <w:rFonts w:eastAsia="Times New Roman"/>
      <w:sz w:val="20"/>
      <w:szCs w:val="20"/>
      <w:lang w:eastAsia="ru-RU"/>
    </w:rPr>
  </w:style>
  <w:style w:type="paragraph" w:customStyle="1" w:styleId="Default">
    <w:name w:val="Default"/>
    <w:rsid w:val="004F2EB8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BDE3-E4CF-495F-A346-2CF034B6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5</cp:revision>
  <cp:lastPrinted>2021-02-03T10:55:00Z</cp:lastPrinted>
  <dcterms:created xsi:type="dcterms:W3CDTF">2021-02-05T06:36:00Z</dcterms:created>
  <dcterms:modified xsi:type="dcterms:W3CDTF">2021-02-08T10:35:00Z</dcterms:modified>
</cp:coreProperties>
</file>