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53F" w:rsidRDefault="00822059" w:rsidP="00822059">
      <w:pPr>
        <w:jc w:val="both"/>
      </w:pPr>
      <w:r>
        <w:t>En la primera iteración de la práctica se pretende centrarse en los requisitos funcionales correspondientes al grupo RF1 y en la medida de lo posible, RF2. Para ello, este documento pretende agrupar las decisiones de diseño que posteriormente serán incorporadas a la memoria, dejando constancia de la toma de las primeras decisiones. Este documento se declaró durante las sesiones prácticas de los días 26 de octubre y 27 de octubre.</w:t>
      </w:r>
    </w:p>
    <w:p w:rsidR="00822059" w:rsidRDefault="00822059" w:rsidP="00822059">
      <w:pPr>
        <w:jc w:val="both"/>
      </w:pPr>
    </w:p>
    <w:p w:rsidR="00822059" w:rsidRDefault="00822059" w:rsidP="00822059">
      <w:pPr>
        <w:jc w:val="both"/>
        <w:rPr>
          <w:b/>
        </w:rPr>
      </w:pPr>
      <w:r w:rsidRPr="005452D3">
        <w:rPr>
          <w:b/>
        </w:rPr>
        <w:t>Decisiones sobre RF1</w:t>
      </w:r>
    </w:p>
    <w:p w:rsidR="00E95235" w:rsidRDefault="00E95235" w:rsidP="00822059">
      <w:pPr>
        <w:jc w:val="both"/>
        <w:rPr>
          <w:b/>
        </w:rPr>
      </w:pPr>
    </w:p>
    <w:p w:rsidR="00E95235" w:rsidRPr="005452D3" w:rsidRDefault="00E95235" w:rsidP="00822059">
      <w:pPr>
        <w:jc w:val="both"/>
        <w:rPr>
          <w:b/>
        </w:rPr>
      </w:pPr>
      <w:r>
        <w:rPr>
          <w:b/>
        </w:rPr>
        <w:t>//decidir sobre el estilo arquitectónico. Con los requisitos que he descrito hoy, debería poder elegirse bien.</w:t>
      </w:r>
    </w:p>
    <w:p w:rsidR="00822059" w:rsidRDefault="00822059" w:rsidP="00822059">
      <w:pPr>
        <w:jc w:val="both"/>
      </w:pPr>
    </w:p>
    <w:p w:rsidR="00822059" w:rsidRDefault="00822059" w:rsidP="00822059">
      <w:pPr>
        <w:jc w:val="both"/>
      </w:pPr>
      <w:r>
        <w:t xml:space="preserve">Este grupo de requisitos responde a las necesidades a resolver correspondientes a la parte de interfaz de usuario. </w:t>
      </w:r>
    </w:p>
    <w:p w:rsidR="00822059" w:rsidRDefault="00822059" w:rsidP="00822059">
      <w:pPr>
        <w:jc w:val="both"/>
      </w:pPr>
      <w:r>
        <w:t>Tras comprender los re</w:t>
      </w:r>
      <w:r w:rsidR="005452D3">
        <w:t>quisitos planteados, queda establecida</w:t>
      </w:r>
      <w:r>
        <w:t xml:space="preserve"> la necesidad de crear un módulo que responda a la mayor parte de los problemas </w:t>
      </w:r>
      <w:r w:rsidR="005452D3">
        <w:t>planteados de la nueva interfaz. Este módulo, principalmente se encargará de conectar las acciones e información que aporta el usuario con los paquetes externos que se utilicen y con los servidores del sistema que almacenen la información correspondiente. Además, también conectará con un módulo correspondiente con el usuario, cuya funcionalidad también abarcará en parte ciertas funcionalidades de la interfaz que posteriormente serán descritas.</w:t>
      </w:r>
    </w:p>
    <w:p w:rsidR="005452D3" w:rsidRDefault="005452D3" w:rsidP="00822059">
      <w:pPr>
        <w:jc w:val="both"/>
      </w:pPr>
      <w:r>
        <w:t xml:space="preserve">Cuando el usuario conecte con la base de datos del sistema para iniciar sesión, obviamente aportará el nombre de usuario y la contraseña correspondiente, como en cualquier otro </w:t>
      </w:r>
      <w:proofErr w:type="spellStart"/>
      <w:r>
        <w:t>login</w:t>
      </w:r>
      <w:proofErr w:type="spellEnd"/>
      <w:r>
        <w:t xml:space="preserve">. Pero para solucionar el requisito RF1.1, al conectar con el sistema también aportará el tipo de sistema desde el que se conecta, bien sea tipo móvil o web. La interfaz del sistema lo detectará y cargará la versión correspondiente, asegurando un sistema </w:t>
      </w:r>
      <w:proofErr w:type="spellStart"/>
      <w:r>
        <w:t>responsive</w:t>
      </w:r>
      <w:proofErr w:type="spellEnd"/>
      <w:r>
        <w:t>.</w:t>
      </w:r>
    </w:p>
    <w:p w:rsidR="005452D3" w:rsidRDefault="00E95235" w:rsidP="00822059">
      <w:pPr>
        <w:jc w:val="both"/>
      </w:pPr>
      <w:r>
        <w:t>La</w:t>
      </w:r>
      <w:r w:rsidR="005452D3">
        <w:t xml:space="preserve"> interfaz del usuario debe presentar de manera correcta las funcionalidades del sistema como establece el RF1.2. Para preservar este requisito, es importante que el desarrollador junior preste especial atención a la hora de modelar las relaciones que el servidor presenta</w:t>
      </w:r>
      <w:r>
        <w:t xml:space="preserve"> con su interfaz y ofrecer al usuario una herramienta de acción con cada una de estas funcionalidades. Este requisito no quedaría totalmente resuelto hasta que el sistema presente todas sus funcionalidades, por tanto, en las futuras iteraciones es altamente probable que revisemos y actualicemos el estado del mismo.</w:t>
      </w:r>
    </w:p>
    <w:p w:rsidR="00E95235" w:rsidRDefault="00E95235" w:rsidP="00822059">
      <w:pPr>
        <w:jc w:val="both"/>
      </w:pPr>
      <w:r>
        <w:t>El sistema debe conectar y estar relacionado con módulos externos que, no solo guarden la información gráfica del sistema, si no que preserven información de clientes y del propio sistema, es decir, lista de clientes y productos. La solución que pretendemos aportar es garantizar que se implementarán las relaciones necesarias con los módulos que guarden estas informaciones, quedando resuelto el RF1.3. Por otro lado, al igual que el requisito anterior, éste depende de una futura implementación que responda a las necesidades del guardado de información, por tanto, hasta que no se establezca, las relaciones tampoco podrán implementarse. La solución a este problema, es de nuevo revisar en un futuro este requisito para poder garantizar un uso correcto de las relaciones.</w:t>
      </w:r>
    </w:p>
    <w:p w:rsidR="00E95235" w:rsidRDefault="00E95235" w:rsidP="00822059">
      <w:pPr>
        <w:jc w:val="both"/>
      </w:pPr>
      <w:r>
        <w:lastRenderedPageBreak/>
        <w:t xml:space="preserve">El usuario debe </w:t>
      </w:r>
      <w:proofErr w:type="spellStart"/>
      <w:r>
        <w:t>logearse</w:t>
      </w:r>
      <w:proofErr w:type="spellEnd"/>
      <w:r>
        <w:t xml:space="preserve"> para acceder al sistema y a sus funcionalidades. En el módulo de las funcionalidades que debe aportar el usuario, debe existir un método para rellenar los campos con la información correspondiente a su nombre y su </w:t>
      </w:r>
      <w:r w:rsidR="003E6C8D">
        <w:t xml:space="preserve">contraseña. Este método también devolverá el tipo de sistema desde el que se conecta (RF1.1). Para una correcta implementación, esta información se </w:t>
      </w:r>
      <w:proofErr w:type="spellStart"/>
      <w:r w:rsidR="003E6C8D">
        <w:t>tokenizará</w:t>
      </w:r>
      <w:proofErr w:type="spellEnd"/>
      <w:r w:rsidR="003E6C8D">
        <w:t xml:space="preserve"> para conectar con la base de datos de una manera correcta. La interfaz debe regir y funcionar como intermediario, para poder cargar la versión correcta y presentar la información necesaria, ya sea presentar un error al iniciar sesión o el acierto al realizar esta acción. Realmente el </w:t>
      </w:r>
      <w:proofErr w:type="spellStart"/>
      <w:r w:rsidR="003E6C8D">
        <w:t>login</w:t>
      </w:r>
      <w:proofErr w:type="spellEnd"/>
      <w:r w:rsidR="003E6C8D">
        <w:t xml:space="preserve"> es uno bastante estándar. De esta manera se responde al RF1.4.</w:t>
      </w:r>
    </w:p>
    <w:p w:rsidR="003E6C8D" w:rsidRDefault="003E6C8D" w:rsidP="00822059">
      <w:pPr>
        <w:jc w:val="both"/>
      </w:pPr>
    </w:p>
    <w:p w:rsidR="003E6C8D" w:rsidRDefault="003E6C8D" w:rsidP="003E6C8D">
      <w:pPr>
        <w:jc w:val="both"/>
        <w:rPr>
          <w:b/>
        </w:rPr>
      </w:pPr>
      <w:r>
        <w:rPr>
          <w:b/>
        </w:rPr>
        <w:t>Decisiones sobre RF2</w:t>
      </w:r>
    </w:p>
    <w:p w:rsidR="003E6C8D" w:rsidRDefault="003E6C8D" w:rsidP="003E6C8D">
      <w:pPr>
        <w:jc w:val="both"/>
        <w:rPr>
          <w:rFonts w:ascii="Calibri" w:eastAsia="Times New Roman" w:hAnsi="Calibri" w:cs="Calibri"/>
          <w:color w:val="000000"/>
          <w:lang w:eastAsia="es-ES"/>
        </w:rPr>
      </w:pPr>
      <w:r>
        <w:t xml:space="preserve">En este apartado se aportarán las decisiones correspondientes a </w:t>
      </w:r>
      <w:r w:rsidRPr="003E6C8D">
        <w:rPr>
          <w:rFonts w:ascii="Calibri" w:eastAsia="Times New Roman" w:hAnsi="Calibri" w:cs="Calibri"/>
          <w:color w:val="000000"/>
          <w:lang w:eastAsia="es-ES"/>
        </w:rPr>
        <w:t>las funcionalidades y requisitos necesarios a la hora de gestionar las compras por los usuarios</w:t>
      </w:r>
      <w:r>
        <w:rPr>
          <w:rFonts w:ascii="Calibri" w:eastAsia="Times New Roman" w:hAnsi="Calibri" w:cs="Calibri"/>
          <w:color w:val="000000"/>
          <w:lang w:eastAsia="es-ES"/>
        </w:rPr>
        <w:t>. Como este grupo de requisitos es bastante grande, es altamente probable que no se den solución a todos los problemas en esta iteración. De cualquier manera, se terminará en las próximas iteraciones.</w:t>
      </w:r>
    </w:p>
    <w:p w:rsidR="003E6C8D" w:rsidRDefault="003E6C8D" w:rsidP="003E6C8D">
      <w:pPr>
        <w:jc w:val="both"/>
        <w:rPr>
          <w:rFonts w:ascii="Calibri" w:eastAsia="Times New Roman" w:hAnsi="Calibri" w:cs="Calibri"/>
          <w:color w:val="000000"/>
          <w:lang w:eastAsia="es-ES"/>
        </w:rPr>
      </w:pPr>
      <w:r>
        <w:rPr>
          <w:rFonts w:ascii="Calibri" w:eastAsia="Times New Roman" w:hAnsi="Calibri" w:cs="Calibri"/>
          <w:color w:val="000000"/>
          <w:lang w:eastAsia="es-ES"/>
        </w:rPr>
        <w:t>Sobre la respuesta del requisito RF2.1, se entiende que debe darse una respuesta en diferentes módulos.  Por un lado, debe almacenarse información sobre las preferencias del usuario en alguna de las b</w:t>
      </w:r>
      <w:r w:rsidR="00F97434">
        <w:rPr>
          <w:rFonts w:ascii="Calibri" w:eastAsia="Times New Roman" w:hAnsi="Calibri" w:cs="Calibri"/>
          <w:color w:val="000000"/>
          <w:lang w:eastAsia="es-ES"/>
        </w:rPr>
        <w:t>ases de datos, donde se guarde la información del mismo. Este debe generarse mediante las compras pasadas y sobre las búsquedas anteriormente realizadas. Debe existir un método que genere dicha información, que reciba los datos descritos para su correcto funcionamiento, y debe ubicarse dentro del módulo del sistema del servidor, ya que el usuario no es el que la genera. Debe conectarse con la base de datos de usuarios y con la lista de compras que anteriormente se han realizado (al ser un requisito posterior, no especificamos la ubicación de este). La salida del método debe ser el catálogo que se muestre al usuario para pretender que compre, por lo que debe generarse en el mismo sistema del servidor, y ser enviado al sistema de la interfaz para que se muestre. Todo esto debe modelarse en diferentes clases con las correspondientes relaciones que aseguren la representación de las comunicaciones descritas.</w:t>
      </w:r>
      <w:bookmarkStart w:id="0" w:name="_GoBack"/>
      <w:bookmarkEnd w:id="0"/>
    </w:p>
    <w:p w:rsidR="003E6C8D" w:rsidRPr="003E6C8D" w:rsidRDefault="003E6C8D" w:rsidP="003E6C8D">
      <w:pPr>
        <w:jc w:val="both"/>
        <w:rPr>
          <w:rFonts w:ascii="Calibri" w:eastAsia="Times New Roman" w:hAnsi="Calibri" w:cs="Calibri"/>
          <w:color w:val="000000"/>
          <w:lang w:eastAsia="es-ES"/>
        </w:rPr>
      </w:pPr>
    </w:p>
    <w:p w:rsidR="003E6C8D" w:rsidRPr="003E6C8D" w:rsidRDefault="003E6C8D" w:rsidP="003E6C8D">
      <w:pPr>
        <w:jc w:val="both"/>
      </w:pPr>
    </w:p>
    <w:p w:rsidR="003E6C8D" w:rsidRDefault="003E6C8D" w:rsidP="00822059">
      <w:pPr>
        <w:jc w:val="both"/>
      </w:pPr>
    </w:p>
    <w:sectPr w:rsidR="003E6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828"/>
    <w:rsid w:val="00005828"/>
    <w:rsid w:val="003E6C8D"/>
    <w:rsid w:val="005452D3"/>
    <w:rsid w:val="00822059"/>
    <w:rsid w:val="00BF153F"/>
    <w:rsid w:val="00E95235"/>
    <w:rsid w:val="00F974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0938"/>
  <w15:chartTrackingRefBased/>
  <w15:docId w15:val="{76E0F9D7-2353-48C1-AC56-CD05319B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97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821</Words>
  <Characters>4520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Rey Juan Carlos</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Marqués Buil</dc:creator>
  <cp:keywords/>
  <dc:description/>
  <cp:lastModifiedBy>Rodrigo Marqués Buil</cp:lastModifiedBy>
  <cp:revision>2</cp:revision>
  <dcterms:created xsi:type="dcterms:W3CDTF">2021-10-26T09:17:00Z</dcterms:created>
  <dcterms:modified xsi:type="dcterms:W3CDTF">2021-10-26T10:15:00Z</dcterms:modified>
</cp:coreProperties>
</file>