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.section INTERRUPT_VECTOR, "x"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.global _start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_start: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b _Reset @posição 0x00 - Reset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ldr pc, _undefined_instruction @posição 0x04 - Intrução não-definida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ldr pc, _software_interrupt @posição 0x08 - Interrupção de Software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ldr pc, _prefetch_abort @posição 0x0C - Prefetch Abort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ldr pc, _data_abort @posição 0x10 - Data Abort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ldr pc, _not_used @posição 0x14 - Não utilizado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ldr pc, _irq @posição 0x18 - Interrupção (IRQ)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ldr pc, _fiq @posição 0x1C - Interrupção(FIQ)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_undefined_instruction: .word undefined_instruction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_software_interrupt: </w:t>
        <w:tab/>
        <w:t xml:space="preserve">.word software_interrupt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_prefetch_abort: </w:t>
        <w:tab/>
        <w:t xml:space="preserve">.word prefetch_abort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_data_abort: </w:t>
        <w:tab/>
        <w:tab/>
        <w:t xml:space="preserve">.word data_abort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_not_used: </w:t>
        <w:tab/>
        <w:tab/>
        <w:t xml:space="preserve">.word not_used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_irq: </w:t>
        <w:tab/>
        <w:tab/>
        <w:tab/>
        <w:t xml:space="preserve">.word irq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_fiq: </w:t>
        <w:tab/>
        <w:tab/>
        <w:tab/>
        <w:t xml:space="preserve">.word fiq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INTPND: </w:t>
        <w:tab/>
        <w:t xml:space="preserve">.word 0x10140000 @Interrupt status register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INTSEL: </w:t>
        <w:tab/>
        <w:t xml:space="preserve">.word 0x1014000C @interrupt select register( 0 = irq, 1 = fiq)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INTEN: </w:t>
        <w:tab/>
        <w:tab/>
        <w:t xml:space="preserve">.word 0x10140010 @interrupt enable register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TIMER0L: </w:t>
        <w:tab/>
        <w:t xml:space="preserve">.word 0x101E2000 @Timer 0 load register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TIMER0V: </w:t>
        <w:tab/>
        <w:t xml:space="preserve">.word 0x101E2004 @Timer 0 value registers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TIMER0C: </w:t>
        <w:tab/>
        <w:t xml:space="preserve">.word 0x101E2008 @timer 0 control register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TIMER0X: </w:t>
        <w:tab/>
        <w:t xml:space="preserve">.word 0x101E200c @timer 0 interrupt clear register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_Reset: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bl main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  <w:tab/>
        <w:t xml:space="preserve">b 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undefined_instruction: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  <w:tab/>
        <w:t xml:space="preserve">b 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software_interrupt: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  <w:tab/>
        <w:t xml:space="preserve">b do_software_interrupt @vai para o handler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prefetch_abort: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  <w:tab/>
        <w:t xml:space="preserve">b 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data_abort: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  <w:tab/>
        <w:t xml:space="preserve">b 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not_used: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  <w:tab/>
        <w:t xml:space="preserve">b 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irq: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b do_irq_interrupt @vai para o handler de interrupções IRQ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fiq: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  <w:tab/>
        <w:t xml:space="preserve">b 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do_software_interrupt: @Rotina de Interrupçãode software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SUB lr, lr, #4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STMFD sp!,{R0-R12,lr}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add r1, r2, r3 @r1 = r2 + r3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LDMFD sp!,{R0-R12,pc}^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save_registers: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STMFD sp!,{lr}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STMFD sp!,{r0}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ADR</w:t>
        <w:tab/>
        <w:t xml:space="preserve">lr, nproc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LDR r0, [lr]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CMP r0, #0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ADREQ lr, linhaA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ADRNE lr, linhaB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LDMFD sp!,{r0}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STMIA lr!, {R0-R12} @salva registradores normais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MOV r2, lr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MRS r0, CPSR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MRS r1, SPSR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STMIA r2!, {r1} @salva CPSR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ORR r1, r1, #0x80 @desabilita interrupções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LDMFD sp!,{lr}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LDMFD sp!,{r3}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MSR cpsr_c, r1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STMIA r2!, {sp, lr} @salva registradores especiais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STMIA r2!, {r3} @salva PC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MSR cpsr_c, r0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MOV pc, lr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recover_registers: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STMFD sp!,{r0}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ADR</w:t>
        <w:tab/>
        <w:t xml:space="preserve">lr, nproc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LDR r0, [lr]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CMP r0, #0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ADREQ lr, linhaA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ADRNE lr, linhaB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LDMFD sp!,{r0}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LDMIA lr!, {R0-R12} @recupera os registradores normais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STMFD sp!, {R0-R3}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MOV r2, lr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MRS r0, CPSR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LDMIA r2!, {r1} @recupera CPSR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MSR spsr_c, r1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ORR r1, r1, #0x80 @desabilita interrupções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MSR cpsr_c, r1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LDMIA r2!, {sp, lr} @recupera registradores especiais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MSR cpsr_c, r0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MOV lr, r2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LDMFD sp!,{R0-R3}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LDMIA lr!,{pc}^ @recupera PC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handler_timer: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STMFD sp!,{lr}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LDR r0, TIMER0X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MOV r1, #0x0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@Escreve no registrador TIMER0X para limpar o pedido de interrupção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STR r1, [r0]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@ Inserir código que sera executado na interrupção de timer aqui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@(chaveamento de processos, ou alternar LED por exemplo)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ADR</w:t>
        <w:tab/>
        <w:t xml:space="preserve">r0, nproc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LDR r1, [r0]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EOR r1, r1, #1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STR r1, [r0]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LDMFD sp!,{lr}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mov pc, r14 @retorna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do_irq_interrupt: @Rotina de interrupções IRQ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SUB lr, lr, #4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STMFD sp!,{lr}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BL save_registers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LDR r0, INTPND @Carrega o registrador de status de interrupção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LDR r0, [r0]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TST r0, #0x0010 @verifica se é uma interupção de timer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@vai para o rotina de tratamento da interupção de timer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BLNE handler_timer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B recover_registers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timer_init: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LDR r0, INTEN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LDR r1,=0x10 @bit 4 for timer 0 interrupt enable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STR r1,[r0]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LDR r0, TIMER0C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LDR r1, [r0]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MOV r1, #0xA0 @enable timer module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STR r1, [r0]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LDR r0, TIMER0V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MOV r1, #0xff @setting timer value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STR r1,[r0]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mrs r0, cpsr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bic r0,r0, #0x80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msr cpsr_c,r0 @enabling interrupts in the cpsr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mov pc, lr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sp_init: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@init sp for interrupt mode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MRS r0, CPSR_all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</w:t>
        <w:tab/>
        <w:t xml:space="preserve">BIC r0, r0, #0x1f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</w:t>
        <w:tab/>
        <w:t xml:space="preserve">ORR r0, r0, #0b10010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</w:t>
        <w:tab/>
        <w:t xml:space="preserve">MSR CPSR_all, r0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</w:t>
        <w:tab/>
        <w:t xml:space="preserve">LDR r13, =0x3000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@init sp for supervisor mode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</w:t>
        <w:tab/>
        <w:t xml:space="preserve">MRS r0, CPSR_all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</w:t>
        <w:tab/>
        <w:t xml:space="preserve">BIC r0, r0, #0x1f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</w:t>
        <w:tab/>
        <w:t xml:space="preserve">ORR r0, r0, #0b10011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</w:t>
        <w:tab/>
        <w:t xml:space="preserve">MSR CPSR_all, r0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</w:t>
        <w:tab/>
        <w:t xml:space="preserve">LDR sp, =stack_top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mov pc, lr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init_proc_1: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LDR r0, =0x1000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ADR r1, proc_print_1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ADR r2, linhaA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MRS r3, CPSR_all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</w:t>
        <w:tab/>
        <w:t xml:space="preserve">BIC r3, r3, #0x9f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</w:t>
        <w:tab/>
        <w:t xml:space="preserve">ORR r3, r3, #0b10011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STR r0,[r2, #14*4]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STR r3,[r2, #13*4]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STR r1,[r2, #16*4]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mov pc, lr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init_proc_2: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LDR r0, =0x2000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ADR r1, proc_print_2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ADR r2, linhaB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MRS r3, CPSR_all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</w:t>
        <w:tab/>
        <w:t xml:space="preserve">BIC r3, r3, #0x9f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</w:t>
        <w:tab/>
        <w:t xml:space="preserve">ORR r3, r3, #0b10011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STR r0,[r2, #14*4]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STR r3,[r2, #13*4]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STR r1,[r2, #16*4]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mov pc, lr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proc_print_1: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LDR r1, =3000000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LOOP1_print_1: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MOV r0, #0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LOOP2_print_1: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ADD r0, r0, #1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CMP r0, r1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BNE LOOP2_print_1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bl print_1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B LOOP1_print_1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proc_print_2: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LDR r1, =3000000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LOOP1_print_2: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MOV r0, #0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LOOP2_print_2: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ADD r0, r0, #1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CMP r0, r1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BNE LOOP2_print_2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bl print_2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B LOOP1_print_2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main: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bl sp_init</w:t>
        <w:tab/>
        <w:t xml:space="preserve">@initialize stack pointers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bl init_proc_1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bl init_proc_2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bl timer_init </w:t>
        <w:tab/>
        <w:t xml:space="preserve">@initialize interrupts and timer 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bl c_entry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b proc_print_1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stop: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b stop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linhaA: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.skip 17*4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linhaB: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.skip 17*4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nproc: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.byte 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