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charts/style8.xml" ContentType="application/vnd.ms-office.chartstyle+xml"/>
  <Override PartName="/word/charts/colors8.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9FE" w:rsidRPr="00FA0D29" w:rsidRDefault="00BB48CE" w:rsidP="0039084B">
      <w:pPr>
        <w:pStyle w:val="Ttulo"/>
        <w:rPr>
          <w:noProof/>
          <w:lang w:val="pt-BR"/>
        </w:rPr>
      </w:pPr>
      <w:r w:rsidRPr="00FA0D29">
        <w:rPr>
          <w:noProof/>
          <w:lang w:val="pt-BR"/>
        </w:rPr>
        <w:t>Trabalho Prático sobre Memória Cache</w:t>
      </w:r>
    </w:p>
    <w:p w:rsidR="00EC49FE" w:rsidRPr="00FA0D29" w:rsidRDefault="00BB48CE" w:rsidP="0039084B">
      <w:pPr>
        <w:pStyle w:val="Author"/>
        <w:rPr>
          <w:noProof/>
          <w:lang w:val="pt-BR"/>
        </w:rPr>
      </w:pPr>
      <w:r w:rsidRPr="00FA0D29">
        <w:rPr>
          <w:noProof/>
          <w:lang w:val="pt-BR"/>
        </w:rPr>
        <w:t>Frederico Hansel dos Santos Gassen</w:t>
      </w:r>
    </w:p>
    <w:p w:rsidR="00556B9F" w:rsidRPr="00FA0D29" w:rsidRDefault="00947175" w:rsidP="00556B9F">
      <w:pPr>
        <w:pStyle w:val="Address"/>
        <w:rPr>
          <w:noProof/>
        </w:rPr>
      </w:pPr>
      <w:r w:rsidRPr="00FA0D29">
        <w:rPr>
          <w:noProof/>
        </w:rPr>
        <w:t>Centro de Tecnologia – Prédio 7 – Universidade Federal de Santa Maria (UFSM) - Av. Roraima nº 1000 – Bairro Camobi – Santa Maria – RS - Brasil</w:t>
      </w:r>
    </w:p>
    <w:p w:rsidR="00EC49FE" w:rsidRPr="00FA0D29" w:rsidRDefault="00BB48CE" w:rsidP="00EE70EF">
      <w:pPr>
        <w:pStyle w:val="Email"/>
        <w:rPr>
          <w:noProof/>
          <w:lang w:val="pt-BR"/>
        </w:rPr>
      </w:pPr>
      <w:r w:rsidRPr="00FA0D29">
        <w:rPr>
          <w:noProof/>
          <w:lang w:val="pt-BR"/>
        </w:rPr>
        <w:t>fhgassen@inf.ufsm.br</w:t>
      </w:r>
    </w:p>
    <w:p w:rsidR="00EC49FE" w:rsidRPr="00FA0D29" w:rsidRDefault="00EC49FE" w:rsidP="00676E05">
      <w:pPr>
        <w:pStyle w:val="Abstract"/>
        <w:rPr>
          <w:noProof/>
        </w:rPr>
      </w:pPr>
      <w:r w:rsidRPr="00FA0D29">
        <w:rPr>
          <w:b/>
          <w:noProof/>
        </w:rPr>
        <w:t>Resumo.</w:t>
      </w:r>
      <w:r w:rsidRPr="00FA0D29">
        <w:rPr>
          <w:noProof/>
        </w:rPr>
        <w:t xml:space="preserve"> </w:t>
      </w:r>
      <w:r w:rsidR="008C7EE6" w:rsidRPr="00FA0D29">
        <w:rPr>
          <w:noProof/>
        </w:rPr>
        <w:t xml:space="preserve">Este trabalho apresenta resultados de benchmarks realizados </w:t>
      </w:r>
      <w:r w:rsidR="00947175" w:rsidRPr="00FA0D29">
        <w:rPr>
          <w:noProof/>
        </w:rPr>
        <w:t xml:space="preserve">utilizando o simulador Simplescalar </w:t>
      </w:r>
      <w:r w:rsidR="008C7EE6" w:rsidRPr="00FA0D29">
        <w:rPr>
          <w:noProof/>
        </w:rPr>
        <w:t>acerca de memória cache, onde são analisadas diversas características da memória, como mapeamento, tamanho do bloco e tamanho da cache. Por fim, será concluído qual configuração de memória cache possui a menor taxa de miss rate</w:t>
      </w:r>
      <w:r w:rsidR="00947175" w:rsidRPr="00FA0D29">
        <w:rPr>
          <w:noProof/>
        </w:rPr>
        <w:t>.</w:t>
      </w:r>
    </w:p>
    <w:p w:rsidR="00EC49FE" w:rsidRPr="00FA0D29" w:rsidRDefault="00EC49FE" w:rsidP="00EE70EF">
      <w:pPr>
        <w:pStyle w:val="Ttulo1"/>
        <w:rPr>
          <w:noProof/>
          <w:lang w:val="pt-BR"/>
        </w:rPr>
      </w:pPr>
      <w:r w:rsidRPr="00FA0D29">
        <w:rPr>
          <w:noProof/>
          <w:lang w:val="pt-BR"/>
        </w:rPr>
        <w:t xml:space="preserve">1. </w:t>
      </w:r>
      <w:r w:rsidR="002325E5" w:rsidRPr="00FA0D29">
        <w:rPr>
          <w:noProof/>
          <w:lang w:val="pt-BR"/>
        </w:rPr>
        <w:t>Introdução</w:t>
      </w:r>
    </w:p>
    <w:p w:rsidR="00231727" w:rsidRPr="00FA0D29" w:rsidRDefault="006470D8" w:rsidP="002325E5">
      <w:pPr>
        <w:rPr>
          <w:noProof/>
          <w:lang w:val="pt-BR"/>
        </w:rPr>
      </w:pPr>
      <w:r>
        <w:rPr>
          <w:noProof/>
          <w:lang w:val="pt-BR"/>
        </w:rPr>
        <w:tab/>
      </w:r>
      <w:r w:rsidR="00231727" w:rsidRPr="00FA0D29">
        <w:rPr>
          <w:noProof/>
          <w:lang w:val="pt-BR"/>
        </w:rPr>
        <w:t>Um dos assuntos da ementa a serem tratados na disciplina de Arquitetura de Computadores são as memórias caches. Após algumas aulas de explicaçao acerca do conteúdo, nos foi proposto um trabalho prático sobre desempenhos das mesmas, utilizando 3 benchmarks chamados de amp.ss, mm.ss e basicmath.ss. Deveríamos analisar e modificar características da memória cache, como o número de conjuntos, tamanho de cada bloco e número de blocos por conjunto e analisar seus efeitos na taxa de miss rate de cada uma delas.</w:t>
      </w:r>
      <w:r>
        <w:rPr>
          <w:noProof/>
          <w:lang w:val="pt-BR"/>
        </w:rPr>
        <w:t xml:space="preserve"> Para todos os benchmarks, foi utilizado a política de substituição LRU, onde o dado menos recentemente utilizado é o escolhido em caso de miss para substituição.</w:t>
      </w:r>
    </w:p>
    <w:p w:rsidR="00EC49FE" w:rsidRPr="00FA0D29" w:rsidRDefault="00EC49FE" w:rsidP="00603861">
      <w:pPr>
        <w:pStyle w:val="Ttulo1"/>
        <w:rPr>
          <w:noProof/>
          <w:lang w:val="pt-BR"/>
        </w:rPr>
      </w:pPr>
      <w:r w:rsidRPr="00FA0D29">
        <w:rPr>
          <w:noProof/>
          <w:lang w:val="pt-BR"/>
        </w:rPr>
        <w:t xml:space="preserve">2. </w:t>
      </w:r>
      <w:r w:rsidR="002325E5" w:rsidRPr="00FA0D29">
        <w:rPr>
          <w:noProof/>
          <w:lang w:val="pt-BR"/>
        </w:rPr>
        <w:t>Benchmarks</w:t>
      </w:r>
    </w:p>
    <w:p w:rsidR="007430E6" w:rsidRPr="00FA0D29" w:rsidRDefault="00D34D68" w:rsidP="007430E6">
      <w:pPr>
        <w:pStyle w:val="Ttulo"/>
        <w:jc w:val="left"/>
        <w:rPr>
          <w:noProof/>
          <w:sz w:val="24"/>
          <w:szCs w:val="24"/>
          <w:lang w:val="pt-BR"/>
        </w:rPr>
      </w:pPr>
      <w:r w:rsidRPr="00FA0D29">
        <w:rPr>
          <w:noProof/>
          <w:sz w:val="24"/>
          <w:szCs w:val="24"/>
          <w:lang w:val="pt-BR"/>
        </w:rPr>
        <w:t xml:space="preserve">2.1. </w:t>
      </w:r>
      <w:r w:rsidR="00A6178D" w:rsidRPr="00FA0D29">
        <w:rPr>
          <w:noProof/>
          <w:sz w:val="24"/>
          <w:szCs w:val="24"/>
          <w:lang w:val="pt-BR"/>
        </w:rPr>
        <w:t>amp.ss</w:t>
      </w:r>
    </w:p>
    <w:p w:rsidR="006470D8" w:rsidRDefault="00E21CF8" w:rsidP="007430E6">
      <w:pPr>
        <w:pStyle w:val="Ttulo"/>
        <w:rPr>
          <w:noProof/>
          <w:sz w:val="24"/>
          <w:lang w:val="pt-BR"/>
        </w:rPr>
      </w:pPr>
      <w:r w:rsidRPr="00FA0D29">
        <w:rPr>
          <w:noProof/>
          <w:lang w:val="pt-BR"/>
        </w:rPr>
        <w:drawing>
          <wp:inline distT="0" distB="0" distL="0" distR="0">
            <wp:extent cx="4762500" cy="2657475"/>
            <wp:effectExtent l="0" t="0" r="0" b="9525"/>
            <wp:docPr id="1" name="Gráfico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D34D68" w:rsidRPr="00FA0D29" w:rsidRDefault="00D34D68" w:rsidP="007430E6">
      <w:pPr>
        <w:pStyle w:val="Ttulo"/>
        <w:rPr>
          <w:b w:val="0"/>
          <w:noProof/>
          <w:sz w:val="24"/>
          <w:lang w:val="pt-BR"/>
        </w:rPr>
      </w:pPr>
      <w:r w:rsidRPr="00FA0D29">
        <w:rPr>
          <w:noProof/>
          <w:sz w:val="24"/>
          <w:lang w:val="pt-BR"/>
        </w:rPr>
        <w:t xml:space="preserve">Figura 1: </w:t>
      </w:r>
      <w:r w:rsidR="00A6178D" w:rsidRPr="00FA0D29">
        <w:rPr>
          <w:b w:val="0"/>
          <w:noProof/>
          <w:sz w:val="24"/>
          <w:lang w:val="pt-BR"/>
        </w:rPr>
        <w:t>completamente associativa</w:t>
      </w:r>
    </w:p>
    <w:p w:rsidR="00A6178D" w:rsidRPr="00FA0D29" w:rsidRDefault="00A6178D" w:rsidP="006470D8">
      <w:pPr>
        <w:jc w:val="center"/>
        <w:rPr>
          <w:noProof/>
          <w:lang w:val="pt-BR"/>
        </w:rPr>
      </w:pPr>
      <w:r w:rsidRPr="00FA0D29">
        <w:rPr>
          <w:noProof/>
          <w:lang w:val="pt-BR"/>
        </w:rPr>
        <w:lastRenderedPageBreak/>
        <w:drawing>
          <wp:inline distT="0" distB="0" distL="0" distR="0" wp14:anchorId="7B2B734F" wp14:editId="4CF391D6">
            <wp:extent cx="5400675" cy="3150235"/>
            <wp:effectExtent l="0" t="0" r="9525" b="1206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A6178D" w:rsidRPr="00FA0D29" w:rsidRDefault="00A6178D" w:rsidP="00A6178D">
      <w:pPr>
        <w:jc w:val="center"/>
        <w:rPr>
          <w:noProof/>
          <w:lang w:val="pt-BR"/>
        </w:rPr>
      </w:pPr>
      <w:r w:rsidRPr="00FA0D29">
        <w:rPr>
          <w:b/>
          <w:noProof/>
          <w:lang w:val="pt-BR"/>
        </w:rPr>
        <w:t>Figura 2</w:t>
      </w:r>
      <w:r w:rsidRPr="00FA0D29">
        <w:rPr>
          <w:b/>
          <w:noProof/>
          <w:lang w:val="pt-BR"/>
        </w:rPr>
        <w:t>:</w:t>
      </w:r>
      <w:r w:rsidRPr="00FA0D29">
        <w:rPr>
          <w:noProof/>
          <w:lang w:val="pt-BR"/>
        </w:rPr>
        <w:t xml:space="preserve"> </w:t>
      </w:r>
      <w:r w:rsidRPr="00FA0D29">
        <w:rPr>
          <w:noProof/>
          <w:lang w:val="pt-BR"/>
        </w:rPr>
        <w:t>associativa por conjunto</w:t>
      </w:r>
      <w:r w:rsidR="00862F95" w:rsidRPr="00FA0D29">
        <w:rPr>
          <w:noProof/>
          <w:lang w:val="pt-BR"/>
        </w:rPr>
        <w:t>, com 4 conjuntos</w:t>
      </w:r>
    </w:p>
    <w:p w:rsidR="00A6178D" w:rsidRPr="00FA0D29" w:rsidRDefault="00A6178D" w:rsidP="00D34D68">
      <w:pPr>
        <w:rPr>
          <w:noProof/>
          <w:lang w:val="pt-BR"/>
        </w:rPr>
      </w:pPr>
    </w:p>
    <w:p w:rsidR="00A6178D" w:rsidRPr="00FA0D29" w:rsidRDefault="00A6178D" w:rsidP="006470D8">
      <w:pPr>
        <w:jc w:val="center"/>
        <w:rPr>
          <w:noProof/>
          <w:lang w:val="pt-BR"/>
        </w:rPr>
      </w:pPr>
      <w:r w:rsidRPr="00FA0D29">
        <w:rPr>
          <w:noProof/>
          <w:lang w:val="pt-BR"/>
        </w:rPr>
        <w:drawing>
          <wp:inline distT="0" distB="0" distL="0" distR="0" wp14:anchorId="01CE62AA" wp14:editId="65ABD0BF">
            <wp:extent cx="5400675" cy="3150235"/>
            <wp:effectExtent l="0" t="0" r="9525" b="12065"/>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A6178D" w:rsidRPr="00FA0D29" w:rsidRDefault="00A6178D" w:rsidP="00A6178D">
      <w:pPr>
        <w:jc w:val="center"/>
        <w:rPr>
          <w:noProof/>
          <w:lang w:val="pt-BR"/>
        </w:rPr>
      </w:pPr>
      <w:r w:rsidRPr="00FA0D29">
        <w:rPr>
          <w:b/>
          <w:noProof/>
          <w:lang w:val="pt-BR"/>
        </w:rPr>
        <w:t>Figura 3</w:t>
      </w:r>
      <w:r w:rsidRPr="00FA0D29">
        <w:rPr>
          <w:b/>
          <w:noProof/>
          <w:lang w:val="pt-BR"/>
        </w:rPr>
        <w:t>:</w:t>
      </w:r>
      <w:r w:rsidRPr="00FA0D29">
        <w:rPr>
          <w:noProof/>
          <w:lang w:val="pt-BR"/>
        </w:rPr>
        <w:t xml:space="preserve"> </w:t>
      </w:r>
      <w:r w:rsidRPr="00FA0D29">
        <w:rPr>
          <w:noProof/>
          <w:lang w:val="pt-BR"/>
        </w:rPr>
        <w:t>mapeamento direto</w:t>
      </w:r>
    </w:p>
    <w:p w:rsidR="00A6178D" w:rsidRPr="00FA0D29" w:rsidRDefault="00A6178D" w:rsidP="00D34D68">
      <w:pPr>
        <w:rPr>
          <w:noProof/>
          <w:lang w:val="pt-BR"/>
        </w:rPr>
      </w:pPr>
    </w:p>
    <w:p w:rsidR="007430E6" w:rsidRPr="00FA0D29" w:rsidRDefault="006725A1" w:rsidP="007430E6">
      <w:pPr>
        <w:rPr>
          <w:noProof/>
          <w:lang w:val="pt-BR"/>
        </w:rPr>
      </w:pPr>
      <w:r>
        <w:rPr>
          <w:noProof/>
          <w:lang w:val="pt-BR"/>
        </w:rPr>
        <w:tab/>
      </w:r>
      <w:r w:rsidR="00A6178D" w:rsidRPr="00FA0D29">
        <w:rPr>
          <w:noProof/>
          <w:lang w:val="pt-BR"/>
        </w:rPr>
        <w:t>Para os benchmarks do amp.ss,</w:t>
      </w:r>
      <w:r w:rsidR="00D67B5D" w:rsidRPr="00FA0D29">
        <w:rPr>
          <w:noProof/>
          <w:lang w:val="pt-BR"/>
        </w:rPr>
        <w:t xml:space="preserve"> </w:t>
      </w:r>
      <w:r w:rsidR="00A6178D" w:rsidRPr="00FA0D29">
        <w:rPr>
          <w:noProof/>
          <w:lang w:val="pt-BR"/>
        </w:rPr>
        <w:t xml:space="preserve">nota-se um padrão nos 3 gráficos mostrados acima: em todos, quando se diminui o tamanho de blocos/conjunto ou número de conjuntos e aumenta o tamanho de cada bloco, a taxa miss rate decai. Isso nos leva a concluir que o amp.ss </w:t>
      </w:r>
      <w:r w:rsidR="00862F95" w:rsidRPr="00FA0D29">
        <w:rPr>
          <w:noProof/>
          <w:lang w:val="pt-BR"/>
        </w:rPr>
        <w:t xml:space="preserve">usa muito mais variáveis em sequencia na memória RAM (localidade espacial), já que quando se aumenta o tamanho do bloco levado para a cache, </w:t>
      </w:r>
      <w:r w:rsidR="00862F95" w:rsidRPr="00FA0D29">
        <w:rPr>
          <w:noProof/>
          <w:lang w:val="pt-BR"/>
        </w:rPr>
        <w:lastRenderedPageBreak/>
        <w:t>diminui a taxa de misses de dados e instruções. Contudo, quando se aumenta a quantidade de bytes por bloco, a penalidade por miss é maior, já que demora mais para buscar um novo bloco da memória RAM e trazer para a memória cache, mas essa informação não é apresentável nesses gráficos, já que elas analisam apenas a taxa de misses, não o tempo perdido por misses.</w:t>
      </w:r>
    </w:p>
    <w:p w:rsidR="007430E6" w:rsidRPr="00FA0D29" w:rsidRDefault="007430E6" w:rsidP="00FF269F">
      <w:pPr>
        <w:pStyle w:val="Ttulo"/>
        <w:jc w:val="left"/>
        <w:rPr>
          <w:noProof/>
          <w:sz w:val="24"/>
          <w:szCs w:val="24"/>
          <w:lang w:val="pt-BR"/>
        </w:rPr>
      </w:pPr>
      <w:r w:rsidRPr="00FA0D29">
        <w:rPr>
          <w:noProof/>
          <w:sz w:val="24"/>
          <w:szCs w:val="24"/>
          <w:lang w:val="pt-BR"/>
        </w:rPr>
        <w:t xml:space="preserve">2.2. </w:t>
      </w:r>
      <w:r w:rsidR="00A6178D" w:rsidRPr="00FA0D29">
        <w:rPr>
          <w:noProof/>
          <w:sz w:val="24"/>
          <w:szCs w:val="24"/>
          <w:lang w:val="pt-BR"/>
        </w:rPr>
        <w:t>mm.ss</w:t>
      </w:r>
    </w:p>
    <w:p w:rsidR="000B389E" w:rsidRPr="00FA0D29" w:rsidRDefault="000B389E" w:rsidP="007430E6">
      <w:pPr>
        <w:rPr>
          <w:noProof/>
          <w:lang w:val="pt-BR"/>
        </w:rPr>
      </w:pPr>
    </w:p>
    <w:p w:rsidR="00A6178D" w:rsidRPr="00FA0D29" w:rsidRDefault="00A6178D" w:rsidP="006470D8">
      <w:pPr>
        <w:jc w:val="center"/>
        <w:rPr>
          <w:noProof/>
          <w:lang w:val="pt-BR"/>
        </w:rPr>
      </w:pPr>
      <w:r w:rsidRPr="00FA0D29">
        <w:rPr>
          <w:noProof/>
          <w:lang w:val="pt-BR"/>
        </w:rPr>
        <w:drawing>
          <wp:inline distT="0" distB="0" distL="0" distR="0" wp14:anchorId="29BAEDEC" wp14:editId="03464F61">
            <wp:extent cx="5400675" cy="3150235"/>
            <wp:effectExtent l="0" t="0" r="9525" b="1206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6C7873" w:rsidRPr="00FA0D29" w:rsidRDefault="00A6178D" w:rsidP="00862F95">
      <w:pPr>
        <w:jc w:val="center"/>
        <w:rPr>
          <w:noProof/>
          <w:lang w:val="pt-BR"/>
        </w:rPr>
      </w:pPr>
      <w:r w:rsidRPr="00FA0D29">
        <w:rPr>
          <w:b/>
          <w:noProof/>
          <w:lang w:val="pt-BR"/>
        </w:rPr>
        <w:t>Figura 4</w:t>
      </w:r>
      <w:r w:rsidRPr="00FA0D29">
        <w:rPr>
          <w:b/>
          <w:noProof/>
          <w:lang w:val="pt-BR"/>
        </w:rPr>
        <w:t>:</w:t>
      </w:r>
      <w:r w:rsidRPr="00FA0D29">
        <w:rPr>
          <w:noProof/>
          <w:lang w:val="pt-BR"/>
        </w:rPr>
        <w:t xml:space="preserve"> completamente associativa</w:t>
      </w:r>
    </w:p>
    <w:p w:rsidR="006C7873" w:rsidRPr="00FA0D29" w:rsidRDefault="006C7873" w:rsidP="006470D8">
      <w:pPr>
        <w:jc w:val="center"/>
        <w:rPr>
          <w:noProof/>
          <w:lang w:val="pt-BR"/>
        </w:rPr>
      </w:pPr>
      <w:r w:rsidRPr="00FA0D29">
        <w:rPr>
          <w:noProof/>
          <w:lang w:val="pt-BR"/>
        </w:rPr>
        <w:drawing>
          <wp:inline distT="0" distB="0" distL="0" distR="0" wp14:anchorId="4AD6BC46" wp14:editId="2B019AE1">
            <wp:extent cx="5400675" cy="3150235"/>
            <wp:effectExtent l="0" t="0" r="9525" b="12065"/>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A6178D" w:rsidRPr="00FA0D29" w:rsidRDefault="00A6178D" w:rsidP="00862F95">
      <w:pPr>
        <w:jc w:val="center"/>
        <w:rPr>
          <w:noProof/>
          <w:lang w:val="pt-BR"/>
        </w:rPr>
      </w:pPr>
      <w:r w:rsidRPr="00FA0D29">
        <w:rPr>
          <w:b/>
          <w:noProof/>
          <w:lang w:val="pt-BR"/>
        </w:rPr>
        <w:t>Figura 5</w:t>
      </w:r>
      <w:r w:rsidR="006C7873" w:rsidRPr="00FA0D29">
        <w:rPr>
          <w:b/>
          <w:noProof/>
          <w:lang w:val="pt-BR"/>
        </w:rPr>
        <w:t>:</w:t>
      </w:r>
      <w:r w:rsidR="006C7873" w:rsidRPr="00FA0D29">
        <w:rPr>
          <w:noProof/>
          <w:lang w:val="pt-BR"/>
        </w:rPr>
        <w:t xml:space="preserve"> </w:t>
      </w:r>
      <w:r w:rsidRPr="00FA0D29">
        <w:rPr>
          <w:noProof/>
          <w:lang w:val="pt-BR"/>
        </w:rPr>
        <w:t>associativa por conjunto</w:t>
      </w:r>
      <w:r w:rsidR="00862F95" w:rsidRPr="00FA0D29">
        <w:rPr>
          <w:noProof/>
          <w:lang w:val="pt-BR"/>
        </w:rPr>
        <w:t>, com 4 conjuntos</w:t>
      </w:r>
    </w:p>
    <w:p w:rsidR="00A6178D" w:rsidRPr="00FA0D29" w:rsidRDefault="00A6178D" w:rsidP="006470D8">
      <w:pPr>
        <w:jc w:val="center"/>
        <w:rPr>
          <w:noProof/>
          <w:lang w:val="pt-BR"/>
        </w:rPr>
      </w:pPr>
      <w:r w:rsidRPr="00FA0D29">
        <w:rPr>
          <w:noProof/>
          <w:lang w:val="pt-BR"/>
        </w:rPr>
        <w:lastRenderedPageBreak/>
        <w:drawing>
          <wp:inline distT="0" distB="0" distL="0" distR="0" wp14:anchorId="57974F2C" wp14:editId="62C5421E">
            <wp:extent cx="5086350" cy="2800350"/>
            <wp:effectExtent l="0" t="0" r="0" b="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A6178D" w:rsidRDefault="00A6178D" w:rsidP="00A6178D">
      <w:pPr>
        <w:jc w:val="center"/>
        <w:rPr>
          <w:noProof/>
          <w:lang w:val="pt-BR"/>
        </w:rPr>
      </w:pPr>
      <w:r w:rsidRPr="00FA0D29">
        <w:rPr>
          <w:b/>
          <w:noProof/>
          <w:lang w:val="pt-BR"/>
        </w:rPr>
        <w:t>Figura 6:</w:t>
      </w:r>
      <w:r w:rsidRPr="00FA0D29">
        <w:rPr>
          <w:noProof/>
          <w:lang w:val="pt-BR"/>
        </w:rPr>
        <w:t xml:space="preserve"> </w:t>
      </w:r>
      <w:r w:rsidRPr="00FA0D29">
        <w:rPr>
          <w:noProof/>
          <w:lang w:val="pt-BR"/>
        </w:rPr>
        <w:t>mapeamento direto</w:t>
      </w:r>
    </w:p>
    <w:p w:rsidR="000179F5" w:rsidRPr="00FA0D29" w:rsidRDefault="000179F5" w:rsidP="00A6178D">
      <w:pPr>
        <w:jc w:val="center"/>
        <w:rPr>
          <w:noProof/>
          <w:lang w:val="pt-BR"/>
        </w:rPr>
      </w:pPr>
      <w:bookmarkStart w:id="0" w:name="_GoBack"/>
      <w:bookmarkEnd w:id="0"/>
    </w:p>
    <w:p w:rsidR="00A6178D" w:rsidRPr="00FA0D29" w:rsidRDefault="00862F95" w:rsidP="00A6178D">
      <w:pPr>
        <w:rPr>
          <w:noProof/>
          <w:lang w:val="pt-BR"/>
        </w:rPr>
      </w:pPr>
      <w:r w:rsidRPr="00FA0D29">
        <w:rPr>
          <w:noProof/>
          <w:lang w:val="pt-BR"/>
        </w:rPr>
        <w:tab/>
        <w:t xml:space="preserve">No benchmark mm.ss, </w:t>
      </w:r>
      <w:r w:rsidR="00C006D9" w:rsidRPr="00FA0D29">
        <w:rPr>
          <w:noProof/>
          <w:lang w:val="pt-BR"/>
        </w:rPr>
        <w:t xml:space="preserve">não percebemos o mesmo movimento que ocorre no amp.ss. Na Figura 4 podemos notar como a taxa de miss começa baixa, quando há 8 bytes por bloco e 128 blocos/conjunto e vai aumentando conforme aumenta-se os bytes por bloco e diminui-se os blocos/conjunto. Isso indica que este bench explora mais a localidade temporal do que </w:t>
      </w:r>
      <w:r w:rsidR="00FA0D29" w:rsidRPr="00FA0D29">
        <w:rPr>
          <w:noProof/>
          <w:lang w:val="pt-BR"/>
        </w:rPr>
        <w:t>espa</w:t>
      </w:r>
      <w:r w:rsidR="00C006D9" w:rsidRPr="00FA0D29">
        <w:rPr>
          <w:noProof/>
          <w:lang w:val="pt-BR"/>
        </w:rPr>
        <w:t xml:space="preserve">cial, </w:t>
      </w:r>
      <w:r w:rsidR="006470D8">
        <w:rPr>
          <w:noProof/>
          <w:lang w:val="pt-BR"/>
        </w:rPr>
        <w:t>onde dados salvos na cache são reutilizados. No mapeamento direto, fica extremamente claro o melhor aproveitamento da localidade temporal: quando os blocos são pequenos e são muitos conjuntos, a taxa de miss rate é baixa, já que provavelmente não há muitas substituições na cache. Neste contexto, quando os valores vão aumentando e diminuindo, respectivamente, as taxas de miss vão aumentando, mostrando que não é válido aumentar os bytes por bloco, indicando um não aproveitamento da localidade espacial.</w:t>
      </w:r>
    </w:p>
    <w:p w:rsidR="00352CB4" w:rsidRPr="00FA0D29" w:rsidRDefault="00352CB4" w:rsidP="00FF269F">
      <w:pPr>
        <w:pStyle w:val="Ttulo"/>
        <w:jc w:val="left"/>
        <w:rPr>
          <w:noProof/>
          <w:sz w:val="24"/>
          <w:szCs w:val="24"/>
          <w:lang w:val="pt-BR"/>
        </w:rPr>
      </w:pPr>
      <w:r w:rsidRPr="00FA0D29">
        <w:rPr>
          <w:noProof/>
          <w:sz w:val="24"/>
          <w:szCs w:val="24"/>
          <w:lang w:val="pt-BR"/>
        </w:rPr>
        <w:t xml:space="preserve">2.3. </w:t>
      </w:r>
      <w:r w:rsidR="00A6178D" w:rsidRPr="00FA0D29">
        <w:rPr>
          <w:noProof/>
          <w:sz w:val="24"/>
          <w:szCs w:val="24"/>
          <w:lang w:val="pt-BR"/>
        </w:rPr>
        <w:t>basicmath.ss</w:t>
      </w:r>
    </w:p>
    <w:p w:rsidR="00352CB4" w:rsidRDefault="00FA0D29" w:rsidP="006470D8">
      <w:pPr>
        <w:jc w:val="center"/>
        <w:rPr>
          <w:noProof/>
          <w:lang w:val="pt-BR"/>
        </w:rPr>
      </w:pPr>
      <w:r w:rsidRPr="00FA0D29">
        <w:rPr>
          <w:noProof/>
          <w:lang w:val="pt-BR"/>
        </w:rPr>
        <w:drawing>
          <wp:inline distT="0" distB="0" distL="0" distR="0" wp14:anchorId="3964F8D9" wp14:editId="71AB7C66">
            <wp:extent cx="4467225" cy="2683510"/>
            <wp:effectExtent l="0" t="0" r="9525" b="254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470D8" w:rsidRDefault="006470D8" w:rsidP="006470D8">
      <w:pPr>
        <w:jc w:val="center"/>
        <w:rPr>
          <w:noProof/>
          <w:lang w:val="pt-BR"/>
        </w:rPr>
      </w:pPr>
      <w:r w:rsidRPr="006470D8">
        <w:rPr>
          <w:b/>
          <w:noProof/>
          <w:lang w:val="pt-BR"/>
        </w:rPr>
        <w:lastRenderedPageBreak/>
        <w:t>Figura 7:</w:t>
      </w:r>
      <w:r>
        <w:rPr>
          <w:noProof/>
          <w:lang w:val="pt-BR"/>
        </w:rPr>
        <w:t xml:space="preserve"> completamente associativo</w:t>
      </w:r>
    </w:p>
    <w:p w:rsidR="00FA7E38" w:rsidRDefault="00FA7E38" w:rsidP="006470D8">
      <w:pPr>
        <w:jc w:val="center"/>
        <w:rPr>
          <w:noProof/>
          <w:lang w:val="pt-BR"/>
        </w:rPr>
      </w:pPr>
      <w:r w:rsidRPr="00FA0D29">
        <w:rPr>
          <w:noProof/>
          <w:lang w:val="pt-BR"/>
        </w:rPr>
        <w:drawing>
          <wp:inline distT="0" distB="0" distL="0" distR="0" wp14:anchorId="03F52922" wp14:editId="6F37BE3D">
            <wp:extent cx="4467225" cy="2683510"/>
            <wp:effectExtent l="0" t="0" r="9525" b="2540"/>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A7E38" w:rsidRDefault="00FA7E38" w:rsidP="006470D8">
      <w:pPr>
        <w:jc w:val="center"/>
        <w:rPr>
          <w:noProof/>
          <w:lang w:val="pt-BR"/>
        </w:rPr>
      </w:pPr>
      <w:r w:rsidRPr="00FA7E38">
        <w:rPr>
          <w:b/>
          <w:noProof/>
          <w:lang w:val="pt-BR"/>
        </w:rPr>
        <w:t>Figura 8:</w:t>
      </w:r>
      <w:r>
        <w:rPr>
          <w:noProof/>
          <w:lang w:val="pt-BR"/>
        </w:rPr>
        <w:t xml:space="preserve"> associativo por conjunto, com 4 conjuntos</w:t>
      </w:r>
    </w:p>
    <w:p w:rsidR="00FA7E38" w:rsidRDefault="00FA7E38" w:rsidP="006470D8">
      <w:pPr>
        <w:jc w:val="center"/>
        <w:rPr>
          <w:noProof/>
          <w:lang w:val="pt-BR"/>
        </w:rPr>
      </w:pPr>
    </w:p>
    <w:p w:rsidR="00FA7E38" w:rsidRDefault="00FA7E38" w:rsidP="006470D8">
      <w:pPr>
        <w:jc w:val="center"/>
        <w:rPr>
          <w:noProof/>
          <w:lang w:val="pt-BR"/>
        </w:rPr>
      </w:pPr>
      <w:r w:rsidRPr="00FA0D29">
        <w:rPr>
          <w:noProof/>
          <w:lang w:val="pt-BR"/>
        </w:rPr>
        <w:drawing>
          <wp:inline distT="0" distB="0" distL="0" distR="0" wp14:anchorId="60AB71BA" wp14:editId="2C36CB6E">
            <wp:extent cx="4467225" cy="2683510"/>
            <wp:effectExtent l="0" t="0" r="9525" b="2540"/>
            <wp:docPr id="14" name="Gráfico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A7E38" w:rsidRDefault="00FA7E38" w:rsidP="006470D8">
      <w:pPr>
        <w:jc w:val="center"/>
        <w:rPr>
          <w:noProof/>
          <w:lang w:val="pt-BR"/>
        </w:rPr>
      </w:pPr>
      <w:r>
        <w:rPr>
          <w:b/>
          <w:noProof/>
          <w:lang w:val="pt-BR"/>
        </w:rPr>
        <w:t>Figura 9:</w:t>
      </w:r>
      <w:r>
        <w:rPr>
          <w:noProof/>
          <w:lang w:val="pt-BR"/>
        </w:rPr>
        <w:t xml:space="preserve"> mapeamento direto</w:t>
      </w:r>
    </w:p>
    <w:p w:rsidR="00FA7E38" w:rsidRDefault="00FA7E38" w:rsidP="00FA7E38">
      <w:pPr>
        <w:rPr>
          <w:noProof/>
          <w:lang w:val="pt-BR"/>
        </w:rPr>
      </w:pPr>
    </w:p>
    <w:p w:rsidR="00FA7E38" w:rsidRPr="00FA7E38" w:rsidRDefault="00FA7E38" w:rsidP="00FA7E38">
      <w:pPr>
        <w:rPr>
          <w:noProof/>
          <w:lang w:val="pt-BR"/>
        </w:rPr>
      </w:pPr>
      <w:r>
        <w:rPr>
          <w:noProof/>
          <w:lang w:val="pt-BR"/>
        </w:rPr>
        <w:tab/>
        <w:t xml:space="preserve">Neste benchmark, </w:t>
      </w:r>
      <w:r w:rsidR="008F0C5A">
        <w:rPr>
          <w:noProof/>
          <w:lang w:val="pt-BR"/>
        </w:rPr>
        <w:t>percebemos novamente um uso efetivo de localidade espacial, comprovado pelo fato do aumento do tamanho do bloco com redução do número de conjuntos ou blocos/conjunto reduzir a taxa de miss rate nos 3 tipos de mapeamento.</w:t>
      </w:r>
    </w:p>
    <w:p w:rsidR="00D14FAD" w:rsidRPr="00FA0D29" w:rsidRDefault="00D14FAD" w:rsidP="00D14FAD">
      <w:pPr>
        <w:rPr>
          <w:noProof/>
          <w:lang w:val="pt-BR"/>
        </w:rPr>
      </w:pPr>
    </w:p>
    <w:p w:rsidR="00D34D68" w:rsidRPr="00FA0D29" w:rsidRDefault="00D34D68" w:rsidP="00D34D68">
      <w:pPr>
        <w:jc w:val="center"/>
        <w:rPr>
          <w:noProof/>
          <w:lang w:val="pt-BR"/>
        </w:rPr>
      </w:pPr>
    </w:p>
    <w:p w:rsidR="00EC49FE" w:rsidRPr="00FA0D29" w:rsidRDefault="00603861" w:rsidP="00603861">
      <w:pPr>
        <w:pStyle w:val="Ttulo1"/>
        <w:rPr>
          <w:noProof/>
          <w:lang w:val="pt-BR"/>
        </w:rPr>
      </w:pPr>
      <w:r w:rsidRPr="00FA0D29">
        <w:rPr>
          <w:noProof/>
          <w:lang w:val="pt-BR"/>
        </w:rPr>
        <w:lastRenderedPageBreak/>
        <w:t>3</w:t>
      </w:r>
      <w:r w:rsidR="00EC49FE" w:rsidRPr="00FA0D29">
        <w:rPr>
          <w:noProof/>
          <w:lang w:val="pt-BR"/>
        </w:rPr>
        <w:t xml:space="preserve">. </w:t>
      </w:r>
      <w:r w:rsidR="00FA7E38">
        <w:rPr>
          <w:noProof/>
          <w:lang w:val="pt-BR"/>
        </w:rPr>
        <w:t>Conclusões</w:t>
      </w:r>
    </w:p>
    <w:p w:rsidR="002469A4" w:rsidRPr="00FA7E38" w:rsidRDefault="006725A1" w:rsidP="006725A1">
      <w:pPr>
        <w:rPr>
          <w:noProof/>
          <w:lang w:val="pt-BR"/>
        </w:rPr>
      </w:pPr>
      <w:r>
        <w:rPr>
          <w:noProof/>
          <w:lang w:val="pt-BR"/>
        </w:rPr>
        <w:tab/>
      </w:r>
      <w:r w:rsidR="00EC49FE" w:rsidRPr="00FA0D29">
        <w:rPr>
          <w:noProof/>
          <w:lang w:val="pt-BR"/>
        </w:rPr>
        <w:t xml:space="preserve">  </w:t>
      </w:r>
      <w:r>
        <w:rPr>
          <w:noProof/>
          <w:lang w:val="pt-BR"/>
        </w:rPr>
        <w:t>Como resultado deste trabalhos, podemos perceber como cada tipo de memória se sai nos 3 benchmarks fornecidos pelo professor. O primeiro, amp.ss, e o terceiro, basicmath.ss, exploram mais a localidade espacial, enquanto que o segundo, mm.ss, explora mais a localidade temporal. Também é possível perceber que as taxas de miss rate nunca chegarão a 0%, motivado pelo cold start, não havendo uma solução para o preenchimento inicial da cache. Concluimos também que a principal memória cache, dentre as analisadas, é a de 16kb, com 1 conjunto, 64 bytes por bloco e 256 blocos por conjunto, cuja taxa de miss rate chegou a 0,04% no benchmark mm.ss</w:t>
      </w:r>
      <w:r w:rsidR="00176951">
        <w:rPr>
          <w:noProof/>
          <w:lang w:val="pt-BR"/>
        </w:rPr>
        <w:t>.</w:t>
      </w:r>
    </w:p>
    <w:sectPr w:rsidR="002469A4" w:rsidRPr="00FA7E38">
      <w:headerReference w:type="even" r:id="rId16"/>
      <w:headerReference w:type="default" r:id="rId17"/>
      <w:footerReference w:type="even" r:id="rId18"/>
      <w:footerReference w:type="first" r:id="rId19"/>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5927" w:rsidRDefault="00CF5927">
      <w:r>
        <w:separator/>
      </w:r>
    </w:p>
  </w:endnote>
  <w:endnote w:type="continuationSeparator" w:id="0">
    <w:p w:rsidR="00CF5927" w:rsidRDefault="00CF5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01E" w:rsidRDefault="0092301E">
    <w:pPr>
      <w:jc w:val="left"/>
    </w:pPr>
    <w:r>
      <w:t>Proceedings of the</w:t>
    </w:r>
    <w:r>
      <w:t xml:space="preserve"> XII SIBGRAPI (October 1999)</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01E" w:rsidRDefault="0092301E">
    <w:r>
      <w:t>Proceedings of the</w:t>
    </w:r>
    <w:r>
      <w:t xml:space="preserve"> XII SIBGRAPI (October 1999) 101-104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5927" w:rsidRDefault="00CF5927">
      <w:r>
        <w:separator/>
      </w:r>
    </w:p>
  </w:footnote>
  <w:footnote w:type="continuationSeparator" w:id="0">
    <w:p w:rsidR="00CF5927" w:rsidRDefault="00CF59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rsidR="0092301E" w:rsidRPr="00EC49FE" w:rsidRDefault="0092301E">
    <w:pPr>
      <w:jc w:val="right"/>
      <w:rPr>
        <w:lang w:val="pt-BR"/>
      </w:rPr>
    </w:pPr>
    <w:r w:rsidRPr="00EC49FE">
      <w:rPr>
        <w:lang w:val="pt-BR"/>
      </w:rPr>
      <w:t>S. Sandri, J. Stolfi, L.Velho</w:t>
    </w:r>
  </w:p>
  <w:p w:rsidR="0092301E" w:rsidRDefault="0092301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301E" w:rsidRDefault="0092301E">
    <w:pPr>
      <w:framePr w:wrap="around" w:vAnchor="text" w:hAnchor="margin" w:xAlign="inside" w:y="1"/>
    </w:pPr>
  </w:p>
  <w:p w:rsidR="0092301E" w:rsidRDefault="0092301E">
    <w:pPr>
      <w:tabs>
        <w:tab w:val="right" w:pos="935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E1F626D4"/>
    <w:lvl w:ilvl="0">
      <w:start w:val="1"/>
      <w:numFmt w:val="decimal"/>
      <w:lvlText w:val="%1."/>
      <w:lvlJc w:val="left"/>
      <w:pPr>
        <w:tabs>
          <w:tab w:val="num" w:pos="1492"/>
        </w:tabs>
        <w:ind w:left="1492" w:hanging="360"/>
      </w:pPr>
    </w:lvl>
  </w:abstractNum>
  <w:abstractNum w:abstractNumId="1">
    <w:nsid w:val="FFFFFF7D"/>
    <w:multiLevelType w:val="singleLevel"/>
    <w:tmpl w:val="0CFEE356"/>
    <w:lvl w:ilvl="0">
      <w:start w:val="1"/>
      <w:numFmt w:val="decimal"/>
      <w:lvlText w:val="%1."/>
      <w:lvlJc w:val="left"/>
      <w:pPr>
        <w:tabs>
          <w:tab w:val="num" w:pos="1209"/>
        </w:tabs>
        <w:ind w:left="1209" w:hanging="360"/>
      </w:pPr>
    </w:lvl>
  </w:abstractNum>
  <w:abstractNum w:abstractNumId="2">
    <w:nsid w:val="FFFFFF7E"/>
    <w:multiLevelType w:val="singleLevel"/>
    <w:tmpl w:val="17324872"/>
    <w:lvl w:ilvl="0">
      <w:start w:val="1"/>
      <w:numFmt w:val="decimal"/>
      <w:lvlText w:val="%1."/>
      <w:lvlJc w:val="left"/>
      <w:pPr>
        <w:tabs>
          <w:tab w:val="num" w:pos="926"/>
        </w:tabs>
        <w:ind w:left="926" w:hanging="360"/>
      </w:pPr>
    </w:lvl>
  </w:abstractNum>
  <w:abstractNum w:abstractNumId="3">
    <w:nsid w:val="FFFFFF7F"/>
    <w:multiLevelType w:val="singleLevel"/>
    <w:tmpl w:val="AD7CE2EC"/>
    <w:lvl w:ilvl="0">
      <w:start w:val="1"/>
      <w:numFmt w:val="decimal"/>
      <w:lvlText w:val="%1."/>
      <w:lvlJc w:val="left"/>
      <w:pPr>
        <w:tabs>
          <w:tab w:val="num" w:pos="643"/>
        </w:tabs>
        <w:ind w:left="643" w:hanging="360"/>
      </w:pPr>
    </w:lvl>
  </w:abstractNum>
  <w:abstractNum w:abstractNumId="4">
    <w:nsid w:val="FFFFFF80"/>
    <w:multiLevelType w:val="singleLevel"/>
    <w:tmpl w:val="C24673D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B5E512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22F2F1E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87A3C2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D4E5D90"/>
    <w:lvl w:ilvl="0">
      <w:start w:val="1"/>
      <w:numFmt w:val="decimal"/>
      <w:lvlText w:val="%1."/>
      <w:lvlJc w:val="left"/>
      <w:pPr>
        <w:tabs>
          <w:tab w:val="num" w:pos="360"/>
        </w:tabs>
        <w:ind w:left="360" w:hanging="360"/>
      </w:pPr>
    </w:lvl>
  </w:abstractNum>
  <w:abstractNum w:abstractNumId="9">
    <w:nsid w:val="FFFFFF89"/>
    <w:multiLevelType w:val="singleLevel"/>
    <w:tmpl w:val="2FD8DA98"/>
    <w:lvl w:ilvl="0">
      <w:start w:val="1"/>
      <w:numFmt w:val="bullet"/>
      <w:lvlText w:val=""/>
      <w:lvlJc w:val="left"/>
      <w:pPr>
        <w:tabs>
          <w:tab w:val="num" w:pos="360"/>
        </w:tabs>
        <w:ind w:left="360" w:hanging="360"/>
      </w:pPr>
      <w:rPr>
        <w:rFonts w:ascii="Symbol" w:hAnsi="Symbol" w:hint="default"/>
      </w:rPr>
    </w:lvl>
  </w:abstractNum>
  <w:abstractNum w:abstractNumId="10">
    <w:nsid w:val="0955330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nsid w:val="20673CC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nsid w:val="2637474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6">
    <w:nsid w:val="3B05641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18">
    <w:nsid w:val="5719105E"/>
    <w:multiLevelType w:val="singleLevel"/>
    <w:tmpl w:val="E070A6F2"/>
    <w:lvl w:ilvl="0">
      <w:start w:val="2"/>
      <w:numFmt w:val="decimal"/>
      <w:lvlText w:val="%1"/>
      <w:lvlJc w:val="left"/>
      <w:pPr>
        <w:tabs>
          <w:tab w:val="num" w:pos="360"/>
        </w:tabs>
        <w:ind w:left="360" w:hanging="360"/>
      </w:pPr>
      <w:rPr>
        <w:rFonts w:hint="default"/>
      </w:rPr>
    </w:lvl>
  </w:abstractNum>
  <w:num w:numId="1">
    <w:abstractNumId w:val="11"/>
  </w:num>
  <w:num w:numId="2">
    <w:abstractNumId w:val="14"/>
  </w:num>
  <w:num w:numId="3">
    <w:abstractNumId w:val="15"/>
  </w:num>
  <w:num w:numId="4">
    <w:abstractNumId w:val="16"/>
  </w:num>
  <w:num w:numId="5">
    <w:abstractNumId w:val="10"/>
  </w:num>
  <w:num w:numId="6">
    <w:abstractNumId w:val="18"/>
  </w:num>
  <w:num w:numId="7">
    <w:abstractNumId w:val="13"/>
  </w:num>
  <w:num w:numId="8">
    <w:abstractNumId w:val="17"/>
  </w:num>
  <w:num w:numId="9">
    <w:abstractNumId w:val="12"/>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mirrorMargins/>
  <w:activeWritingStyle w:appName="MSWord" w:lang="pt-BR"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9FE"/>
    <w:rsid w:val="00011B17"/>
    <w:rsid w:val="000179F5"/>
    <w:rsid w:val="00022497"/>
    <w:rsid w:val="000B389E"/>
    <w:rsid w:val="00176951"/>
    <w:rsid w:val="00186828"/>
    <w:rsid w:val="001A222E"/>
    <w:rsid w:val="001B0861"/>
    <w:rsid w:val="0022582D"/>
    <w:rsid w:val="00231727"/>
    <w:rsid w:val="002325E5"/>
    <w:rsid w:val="002469A4"/>
    <w:rsid w:val="0025722C"/>
    <w:rsid w:val="00290562"/>
    <w:rsid w:val="003112B6"/>
    <w:rsid w:val="00352CB4"/>
    <w:rsid w:val="0039084B"/>
    <w:rsid w:val="003C25DE"/>
    <w:rsid w:val="003C5D8E"/>
    <w:rsid w:val="003F4556"/>
    <w:rsid w:val="004023B2"/>
    <w:rsid w:val="004A4FEF"/>
    <w:rsid w:val="00556B9F"/>
    <w:rsid w:val="00603861"/>
    <w:rsid w:val="006470D8"/>
    <w:rsid w:val="006725A1"/>
    <w:rsid w:val="00676E05"/>
    <w:rsid w:val="0068092C"/>
    <w:rsid w:val="006C7873"/>
    <w:rsid w:val="006F677B"/>
    <w:rsid w:val="007430E6"/>
    <w:rsid w:val="0074647F"/>
    <w:rsid w:val="007C4987"/>
    <w:rsid w:val="00862F95"/>
    <w:rsid w:val="00892EFF"/>
    <w:rsid w:val="008B1055"/>
    <w:rsid w:val="008C7EE6"/>
    <w:rsid w:val="008F0C5A"/>
    <w:rsid w:val="0092301E"/>
    <w:rsid w:val="00947175"/>
    <w:rsid w:val="00977226"/>
    <w:rsid w:val="009C66C4"/>
    <w:rsid w:val="009D1108"/>
    <w:rsid w:val="00A01512"/>
    <w:rsid w:val="00A6178D"/>
    <w:rsid w:val="00B06EFE"/>
    <w:rsid w:val="00B16E1E"/>
    <w:rsid w:val="00BB48CE"/>
    <w:rsid w:val="00BC3338"/>
    <w:rsid w:val="00C006D9"/>
    <w:rsid w:val="00C3594B"/>
    <w:rsid w:val="00C66FED"/>
    <w:rsid w:val="00CC071E"/>
    <w:rsid w:val="00CC2BAC"/>
    <w:rsid w:val="00CF5927"/>
    <w:rsid w:val="00D14FAD"/>
    <w:rsid w:val="00D34D68"/>
    <w:rsid w:val="00D67B5D"/>
    <w:rsid w:val="00E21CF8"/>
    <w:rsid w:val="00EC49FE"/>
    <w:rsid w:val="00EE70EF"/>
    <w:rsid w:val="00F966A4"/>
    <w:rsid w:val="00FA0D29"/>
    <w:rsid w:val="00FA7E38"/>
    <w:rsid w:val="00FC4CC4"/>
    <w:rsid w:val="00FF1B4C"/>
    <w:rsid w:val="00FF26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13EF95F-5580-40E0-A10B-54FE7E8E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tabs>
        <w:tab w:val="left" w:pos="720"/>
      </w:tabs>
      <w:spacing w:before="120"/>
      <w:jc w:val="both"/>
    </w:pPr>
    <w:rPr>
      <w:rFonts w:ascii="Times" w:hAnsi="Times"/>
      <w:sz w:val="24"/>
      <w:lang w:val="en-US"/>
    </w:rPr>
  </w:style>
  <w:style w:type="paragraph" w:styleId="Ttulo1">
    <w:name w:val="heading 1"/>
    <w:basedOn w:val="Normal"/>
    <w:next w:val="Normal"/>
    <w:qFormat/>
    <w:pPr>
      <w:keepNext/>
      <w:spacing w:before="240"/>
      <w:jc w:val="left"/>
      <w:outlineLvl w:val="0"/>
    </w:pPr>
    <w:rPr>
      <w:b/>
      <w:kern w:val="28"/>
      <w:sz w:val="26"/>
    </w:rPr>
  </w:style>
  <w:style w:type="paragraph" w:styleId="Ttulo2">
    <w:name w:val="heading 2"/>
    <w:basedOn w:val="Normal"/>
    <w:next w:val="Normal"/>
    <w:qFormat/>
    <w:pPr>
      <w:keepNext/>
      <w:spacing w:before="240"/>
      <w:jc w:val="left"/>
      <w:outlineLvl w:val="1"/>
    </w:pPr>
    <w:rPr>
      <w:b/>
    </w:rPr>
  </w:style>
  <w:style w:type="paragraph" w:styleId="Ttulo3">
    <w:name w:val="heading 3"/>
    <w:basedOn w:val="Normal"/>
    <w:next w:val="Normal"/>
    <w:qFormat/>
    <w:pPr>
      <w:keepNext/>
      <w:spacing w:before="240"/>
      <w:outlineLvl w:val="2"/>
    </w:pPr>
    <w:rPr>
      <w:rFonts w:ascii="Helvetica" w:hAnsi="Helvetica"/>
      <w:b/>
    </w:rPr>
  </w:style>
  <w:style w:type="paragraph" w:styleId="Ttulo4">
    <w:name w:val="heading 4"/>
    <w:basedOn w:val="Normal"/>
    <w:next w:val="Normal"/>
    <w:qFormat/>
    <w:pPr>
      <w:keepNext/>
      <w:spacing w:before="240"/>
      <w:outlineLvl w:val="3"/>
    </w:pPr>
    <w:rPr>
      <w:rFonts w:ascii="Arial" w:hAnsi="Arial"/>
      <w:b/>
    </w:rPr>
  </w:style>
  <w:style w:type="paragraph" w:styleId="Ttulo5">
    <w:name w:val="heading 5"/>
    <w:basedOn w:val="Normal"/>
    <w:next w:val="Normal"/>
    <w:qFormat/>
    <w:pPr>
      <w:spacing w:before="240"/>
      <w:outlineLvl w:val="4"/>
    </w:pPr>
    <w:rPr>
      <w:sz w:val="22"/>
    </w:rPr>
  </w:style>
  <w:style w:type="paragraph" w:styleId="Ttulo6">
    <w:name w:val="heading 6"/>
    <w:basedOn w:val="Normal"/>
    <w:next w:val="Normal"/>
    <w:qFormat/>
    <w:rsid w:val="0068092C"/>
    <w:pPr>
      <w:spacing w:before="240" w:after="60"/>
      <w:outlineLvl w:val="5"/>
    </w:pPr>
    <w:rPr>
      <w:rFonts w:ascii="Times New Roman" w:hAnsi="Times New Roman"/>
      <w:b/>
      <w:bCs/>
      <w:sz w:val="22"/>
      <w:szCs w:val="22"/>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Author">
    <w:name w:val="Author"/>
    <w:basedOn w:val="Normal"/>
    <w:rsid w:val="0039084B"/>
    <w:pPr>
      <w:spacing w:before="240"/>
      <w:jc w:val="center"/>
    </w:pPr>
    <w:rPr>
      <w:b/>
      <w:szCs w:val="24"/>
    </w:rPr>
  </w:style>
  <w:style w:type="paragraph" w:customStyle="1" w:styleId="Address">
    <w:name w:val="Address"/>
    <w:basedOn w:val="Normal"/>
    <w:link w:val="AddressChar"/>
    <w:autoRedefine/>
    <w:rsid w:val="003C25DE"/>
    <w:pPr>
      <w:spacing w:before="240"/>
      <w:jc w:val="center"/>
    </w:pPr>
    <w:rPr>
      <w:lang w:val="pt-BR"/>
    </w:rPr>
  </w:style>
  <w:style w:type="character" w:customStyle="1" w:styleId="AddressChar">
    <w:name w:val="Address Char"/>
    <w:link w:val="Address"/>
    <w:rsid w:val="003C25DE"/>
    <w:rPr>
      <w:rFonts w:ascii="Times" w:hAnsi="Times"/>
      <w:sz w:val="24"/>
      <w:lang w:val="pt-BR" w:eastAsia="pt-BR" w:bidi="ar-SA"/>
    </w:rPr>
  </w:style>
  <w:style w:type="paragraph" w:customStyle="1" w:styleId="Email">
    <w:name w:val="Email"/>
    <w:basedOn w:val="Normal"/>
    <w:rsid w:val="00EE70EF"/>
    <w:pPr>
      <w:spacing w:after="120"/>
      <w:jc w:val="center"/>
    </w:pPr>
    <w:rPr>
      <w:rFonts w:ascii="Courier New" w:hAnsi="Courier New"/>
      <w:sz w:val="20"/>
    </w:rPr>
  </w:style>
  <w:style w:type="paragraph" w:customStyle="1" w:styleId="Abstract">
    <w:name w:val="Abstract"/>
    <w:basedOn w:val="Normal"/>
    <w:rsid w:val="00676E05"/>
    <w:pPr>
      <w:spacing w:after="120"/>
      <w:ind w:left="454" w:right="454"/>
    </w:pPr>
    <w:rPr>
      <w:i/>
      <w:szCs w:val="24"/>
      <w:lang w:val="pt-BR"/>
    </w:rPr>
  </w:style>
  <w:style w:type="paragraph" w:customStyle="1" w:styleId="Figure">
    <w:name w:val="Figure"/>
    <w:basedOn w:val="Normal"/>
    <w:rsid w:val="00603861"/>
    <w:pPr>
      <w:jc w:val="center"/>
    </w:pPr>
    <w:rPr>
      <w:noProof/>
    </w:rPr>
  </w:style>
  <w:style w:type="paragraph" w:customStyle="1" w:styleId="Reference">
    <w:name w:val="Reference"/>
    <w:basedOn w:val="Normal"/>
    <w:rsid w:val="0025722C"/>
    <w:pPr>
      <w:ind w:left="284" w:hanging="284"/>
    </w:pPr>
  </w:style>
  <w:style w:type="character" w:styleId="Hyperlink">
    <w:name w:val="Hyperlink"/>
    <w:rsid w:val="00290562"/>
    <w:rPr>
      <w:color w:val="0000FF"/>
      <w:u w:val="single"/>
    </w:rPr>
  </w:style>
  <w:style w:type="paragraph" w:styleId="Ttulo">
    <w:name w:val="Title"/>
    <w:basedOn w:val="Normal"/>
    <w:qFormat/>
    <w:rsid w:val="0039084B"/>
    <w:pPr>
      <w:spacing w:before="240"/>
      <w:ind w:firstLine="397"/>
      <w:jc w:val="center"/>
    </w:pPr>
    <w:rPr>
      <w:rFonts w:cs="Arial"/>
      <w:b/>
      <w:bCs/>
      <w:sz w:val="32"/>
      <w:szCs w:val="32"/>
    </w:rPr>
  </w:style>
  <w:style w:type="paragraph" w:styleId="Legenda">
    <w:name w:val="caption"/>
    <w:basedOn w:val="Normal"/>
    <w:next w:val="Normal"/>
    <w:qFormat/>
    <w:rsid w:val="0022582D"/>
    <w:pPr>
      <w:spacing w:after="120"/>
      <w:ind w:left="454" w:right="454"/>
      <w:jc w:val="center"/>
    </w:pPr>
    <w:rPr>
      <w:rFonts w:ascii="Helvetica" w:hAnsi="Helvetica"/>
      <w:b/>
      <w:bCs/>
      <w:sz w:val="20"/>
    </w:rPr>
  </w:style>
  <w:style w:type="paragraph" w:styleId="Pr-formataoHTML">
    <w:name w:val="HTML Preformatted"/>
    <w:basedOn w:val="Normal"/>
    <w:rsid w:val="00556B9F"/>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 w:type="paragraph" w:styleId="Subttulo">
    <w:name w:val="Subtitle"/>
    <w:basedOn w:val="Normal"/>
    <w:next w:val="Normal"/>
    <w:link w:val="SubttuloChar"/>
    <w:qFormat/>
    <w:rsid w:val="002325E5"/>
    <w:pPr>
      <w:spacing w:after="60"/>
      <w:jc w:val="center"/>
      <w:outlineLvl w:val="1"/>
    </w:pPr>
    <w:rPr>
      <w:rFonts w:ascii="Calibri Light" w:hAnsi="Calibri Light"/>
      <w:szCs w:val="24"/>
    </w:rPr>
  </w:style>
  <w:style w:type="character" w:customStyle="1" w:styleId="SubttuloChar">
    <w:name w:val="Subtítulo Char"/>
    <w:link w:val="Subttulo"/>
    <w:rsid w:val="002325E5"/>
    <w:rPr>
      <w:rFonts w:ascii="Calibri Light" w:eastAsia="Times New Roman" w:hAnsi="Calibri Light"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Planilha_do_Microsoft_Excel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Planilha_do_Microsoft_Excel2.xlsx"/><Relationship Id="rId2" Type="http://schemas.microsoft.com/office/2011/relationships/chartColorStyle" Target="colors1.xml"/><Relationship Id="rId1" Type="http://schemas.microsoft.com/office/2011/relationships/chartStyle" Target="style1.xml"/></Relationships>
</file>

<file path=word/charts/_rels/chart3.xml.rels><?xml version="1.0" encoding="UTF-8" standalone="yes"?>
<Relationships xmlns="http://schemas.openxmlformats.org/package/2006/relationships"><Relationship Id="rId3" Type="http://schemas.openxmlformats.org/officeDocument/2006/relationships/package" Target="../embeddings/Planilha_do_Microsoft_Excel3.xlsx"/><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package" Target="../embeddings/Planilha_do_Microsoft_Excel4.xlsx"/><Relationship Id="rId2" Type="http://schemas.microsoft.com/office/2011/relationships/chartColorStyle" Target="colors3.xml"/><Relationship Id="rId1" Type="http://schemas.microsoft.com/office/2011/relationships/chartStyle" Target="style3.xml"/></Relationships>
</file>

<file path=word/charts/_rels/chart5.xml.rels><?xml version="1.0" encoding="UTF-8" standalone="yes"?>
<Relationships xmlns="http://schemas.openxmlformats.org/package/2006/relationships"><Relationship Id="rId3" Type="http://schemas.openxmlformats.org/officeDocument/2006/relationships/package" Target="../embeddings/Planilha_do_Microsoft_Excel5.xlsx"/><Relationship Id="rId2" Type="http://schemas.microsoft.com/office/2011/relationships/chartColorStyle" Target="colors4.xml"/><Relationship Id="rId1" Type="http://schemas.microsoft.com/office/2011/relationships/chartStyle" Target="style4.xml"/></Relationships>
</file>

<file path=word/charts/_rels/chart6.xml.rels><?xml version="1.0" encoding="UTF-8" standalone="yes"?>
<Relationships xmlns="http://schemas.openxmlformats.org/package/2006/relationships"><Relationship Id="rId3" Type="http://schemas.openxmlformats.org/officeDocument/2006/relationships/package" Target="../embeddings/Planilha_do_Microsoft_Excel6.xlsx"/><Relationship Id="rId2" Type="http://schemas.microsoft.com/office/2011/relationships/chartColorStyle" Target="colors5.xml"/><Relationship Id="rId1" Type="http://schemas.microsoft.com/office/2011/relationships/chartStyle" Target="style5.xml"/></Relationships>
</file>

<file path=word/charts/_rels/chart7.xml.rels><?xml version="1.0" encoding="UTF-8" standalone="yes"?>
<Relationships xmlns="http://schemas.openxmlformats.org/package/2006/relationships"><Relationship Id="rId3" Type="http://schemas.openxmlformats.org/officeDocument/2006/relationships/package" Target="../embeddings/Planilha_do_Microsoft_Excel7.xlsx"/><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3" Type="http://schemas.openxmlformats.org/officeDocument/2006/relationships/package" Target="../embeddings/Planilha_do_Microsoft_Excel8.xlsx"/><Relationship Id="rId2" Type="http://schemas.microsoft.com/office/2011/relationships/chartColorStyle" Target="colors7.xml"/><Relationship Id="rId1" Type="http://schemas.microsoft.com/office/2011/relationships/chartStyle" Target="style7.xml"/></Relationships>
</file>

<file path=word/charts/_rels/chart9.xml.rels><?xml version="1.0" encoding="UTF-8" standalone="yes"?>
<Relationships xmlns="http://schemas.openxmlformats.org/package/2006/relationships"><Relationship Id="rId3" Type="http://schemas.openxmlformats.org/officeDocument/2006/relationships/package" Target="../embeddings/Planilha_do_Microsoft_Excel9.xlsx"/><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99" b="0" i="0" u="none" strike="noStrike" kern="1200" spc="0" baseline="0">
                <a:solidFill>
                  <a:schemeClr val="tx1">
                    <a:lumMod val="65000"/>
                    <a:lumOff val="35000"/>
                  </a:schemeClr>
                </a:solidFill>
                <a:latin typeface="+mn-lt"/>
                <a:ea typeface="+mn-ea"/>
                <a:cs typeface="+mn-cs"/>
              </a:defRPr>
            </a:pPr>
            <a:r>
              <a:rPr lang="pt-BR" sz="1400"/>
              <a:t>Tamanho do bloco (bytes) aumentando e blocos/conjunto diminuindo x miss rate (%)</a:t>
            </a:r>
          </a:p>
        </c:rich>
      </c:tx>
      <c:overlay val="0"/>
      <c:spPr>
        <a:noFill/>
        <a:ln>
          <a:noFill/>
        </a:ln>
        <a:effectLst/>
      </c:spPr>
    </c:title>
    <c:autoTitleDeleted val="0"/>
    <c:plotArea>
      <c:layout/>
      <c:lineChart>
        <c:grouping val="standard"/>
        <c:varyColors val="0"/>
        <c:ser>
          <c:idx val="0"/>
          <c:order val="0"/>
          <c:tx>
            <c:strRef>
              <c:f>Plan1!$B$1</c:f>
              <c:strCache>
                <c:ptCount val="1"/>
                <c:pt idx="0">
                  <c:v>1 kB</c:v>
                </c:pt>
              </c:strCache>
            </c:strRef>
          </c:tx>
          <c:spPr>
            <a:ln w="28556" cap="rnd">
              <a:solidFill>
                <a:schemeClr val="accent1"/>
              </a:solidFill>
              <a:round/>
            </a:ln>
            <a:effectLst/>
          </c:spPr>
          <c:marker>
            <c:symbol val="circle"/>
            <c:size val="4"/>
            <c:spPr>
              <a:solidFill>
                <a:schemeClr val="accent1"/>
              </a:solidFill>
              <a:ln w="9519">
                <a:solidFill>
                  <a:schemeClr val="accent1"/>
                </a:solidFill>
              </a:ln>
              <a:effectLst/>
            </c:spPr>
          </c:marker>
          <c:cat>
            <c:strRef>
              <c:f>Plan1!$A$2:$A$5</c:f>
              <c:strCache>
                <c:ptCount val="4"/>
                <c:pt idx="0">
                  <c:v>8 bytes</c:v>
                </c:pt>
                <c:pt idx="1">
                  <c:v>16 bytes</c:v>
                </c:pt>
                <c:pt idx="2">
                  <c:v>32 bytes</c:v>
                </c:pt>
                <c:pt idx="3">
                  <c:v>64 bytes</c:v>
                </c:pt>
              </c:strCache>
            </c:strRef>
          </c:cat>
          <c:val>
            <c:numRef>
              <c:f>Plan1!$B$2:$B$5</c:f>
              <c:numCache>
                <c:formatCode>General</c:formatCode>
                <c:ptCount val="4"/>
                <c:pt idx="0">
                  <c:v>33.799999999999997</c:v>
                </c:pt>
                <c:pt idx="1">
                  <c:v>19.239999999999998</c:v>
                </c:pt>
                <c:pt idx="2">
                  <c:v>11.53</c:v>
                </c:pt>
                <c:pt idx="3">
                  <c:v>7.13</c:v>
                </c:pt>
              </c:numCache>
            </c:numRef>
          </c:val>
          <c:smooth val="0"/>
        </c:ser>
        <c:ser>
          <c:idx val="1"/>
          <c:order val="1"/>
          <c:tx>
            <c:strRef>
              <c:f>Plan1!$C$1</c:f>
              <c:strCache>
                <c:ptCount val="1"/>
                <c:pt idx="0">
                  <c:v>4 kB</c:v>
                </c:pt>
              </c:strCache>
            </c:strRef>
          </c:tx>
          <c:spPr>
            <a:ln w="28556" cap="rnd">
              <a:solidFill>
                <a:schemeClr val="accent2"/>
              </a:solidFill>
              <a:round/>
            </a:ln>
            <a:effectLst/>
          </c:spPr>
          <c:marker>
            <c:symbol val="circle"/>
            <c:size val="4"/>
            <c:spPr>
              <a:solidFill>
                <a:schemeClr val="accent2"/>
              </a:solidFill>
              <a:ln w="9519">
                <a:solidFill>
                  <a:schemeClr val="accent2"/>
                </a:solidFill>
              </a:ln>
              <a:effectLst/>
            </c:spPr>
          </c:marker>
          <c:cat>
            <c:strRef>
              <c:f>Plan1!$A$2:$A$5</c:f>
              <c:strCache>
                <c:ptCount val="4"/>
                <c:pt idx="0">
                  <c:v>8 bytes</c:v>
                </c:pt>
                <c:pt idx="1">
                  <c:v>16 bytes</c:v>
                </c:pt>
                <c:pt idx="2">
                  <c:v>32 bytes</c:v>
                </c:pt>
                <c:pt idx="3">
                  <c:v>64 bytes</c:v>
                </c:pt>
              </c:strCache>
            </c:strRef>
          </c:cat>
          <c:val>
            <c:numRef>
              <c:f>Plan1!$C$2:$C$5</c:f>
              <c:numCache>
                <c:formatCode>General</c:formatCode>
                <c:ptCount val="4"/>
                <c:pt idx="0">
                  <c:v>21.204999999999998</c:v>
                </c:pt>
                <c:pt idx="1">
                  <c:v>12.02</c:v>
                </c:pt>
                <c:pt idx="2">
                  <c:v>6.6050000000000004</c:v>
                </c:pt>
                <c:pt idx="3">
                  <c:v>4.0350000000000001</c:v>
                </c:pt>
              </c:numCache>
            </c:numRef>
          </c:val>
          <c:smooth val="0"/>
        </c:ser>
        <c:ser>
          <c:idx val="2"/>
          <c:order val="2"/>
          <c:tx>
            <c:strRef>
              <c:f>Plan1!$D$1</c:f>
              <c:strCache>
                <c:ptCount val="1"/>
                <c:pt idx="0">
                  <c:v>16 kB</c:v>
                </c:pt>
              </c:strCache>
            </c:strRef>
          </c:tx>
          <c:spPr>
            <a:ln w="28556" cap="rnd">
              <a:solidFill>
                <a:schemeClr val="accent3"/>
              </a:solidFill>
              <a:round/>
            </a:ln>
            <a:effectLst/>
          </c:spPr>
          <c:marker>
            <c:symbol val="circle"/>
            <c:size val="4"/>
            <c:spPr>
              <a:solidFill>
                <a:schemeClr val="accent3"/>
              </a:solidFill>
              <a:ln w="9519">
                <a:solidFill>
                  <a:schemeClr val="accent3"/>
                </a:solidFill>
              </a:ln>
              <a:effectLst/>
            </c:spPr>
          </c:marker>
          <c:cat>
            <c:strRef>
              <c:f>Plan1!$A$2:$A$5</c:f>
              <c:strCache>
                <c:ptCount val="4"/>
                <c:pt idx="0">
                  <c:v>8 bytes</c:v>
                </c:pt>
                <c:pt idx="1">
                  <c:v>16 bytes</c:v>
                </c:pt>
                <c:pt idx="2">
                  <c:v>32 bytes</c:v>
                </c:pt>
                <c:pt idx="3">
                  <c:v>64 bytes</c:v>
                </c:pt>
              </c:strCache>
            </c:strRef>
          </c:cat>
          <c:val>
            <c:numRef>
              <c:f>Plan1!$D$2:$D$5</c:f>
              <c:numCache>
                <c:formatCode>General</c:formatCode>
                <c:ptCount val="4"/>
                <c:pt idx="0">
                  <c:v>2.7</c:v>
                </c:pt>
                <c:pt idx="1">
                  <c:v>1.4650000000000001</c:v>
                </c:pt>
                <c:pt idx="2">
                  <c:v>0.78500000000000003</c:v>
                </c:pt>
                <c:pt idx="3">
                  <c:v>0.42</c:v>
                </c:pt>
              </c:numCache>
            </c:numRef>
          </c:val>
          <c:smooth val="0"/>
        </c:ser>
        <c:dLbls>
          <c:showLegendKey val="0"/>
          <c:showVal val="0"/>
          <c:showCatName val="0"/>
          <c:showSerName val="0"/>
          <c:showPercent val="0"/>
          <c:showBubbleSize val="0"/>
        </c:dLbls>
        <c:marker val="1"/>
        <c:smooth val="0"/>
        <c:axId val="-1192109824"/>
        <c:axId val="-1192107648"/>
      </c:lineChart>
      <c:catAx>
        <c:axId val="-1192109824"/>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sz="899" b="0" i="0" u="none" strike="noStrike" kern="1200" baseline="0">
                <a:solidFill>
                  <a:schemeClr val="tx1">
                    <a:lumMod val="65000"/>
                    <a:lumOff val="35000"/>
                  </a:schemeClr>
                </a:solidFill>
                <a:latin typeface="+mn-lt"/>
                <a:ea typeface="+mn-ea"/>
                <a:cs typeface="+mn-cs"/>
              </a:defRPr>
            </a:pPr>
            <a:endParaRPr lang="pt-BR"/>
          </a:p>
        </c:txPr>
        <c:crossAx val="-1192107648"/>
        <c:crosses val="autoZero"/>
        <c:auto val="1"/>
        <c:lblAlgn val="ctr"/>
        <c:lblOffset val="100"/>
        <c:noMultiLvlLbl val="0"/>
      </c:catAx>
      <c:valAx>
        <c:axId val="-1192107648"/>
        <c:scaling>
          <c:orientation val="minMax"/>
          <c:max val="40"/>
        </c:scaling>
        <c:delete val="0"/>
        <c:axPos val="l"/>
        <c:majorGridlines>
          <c:spPr>
            <a:ln w="9519"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99" b="0" i="0" u="none" strike="noStrike" kern="1200" baseline="0">
                <a:solidFill>
                  <a:schemeClr val="tx1">
                    <a:lumMod val="65000"/>
                    <a:lumOff val="35000"/>
                  </a:schemeClr>
                </a:solidFill>
                <a:latin typeface="+mn-lt"/>
                <a:ea typeface="+mn-ea"/>
                <a:cs typeface="+mn-cs"/>
              </a:defRPr>
            </a:pPr>
            <a:endParaRPr lang="pt-BR"/>
          </a:p>
        </c:txPr>
        <c:crossAx val="-1192109824"/>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sz="899"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a:pPr>
      <a:endParaRPr lang="pt-B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blocos/conjunto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8 bytes</c:v>
                </c:pt>
                <c:pt idx="1">
                  <c:v>16 bytes</c:v>
                </c:pt>
                <c:pt idx="2">
                  <c:v>32 bytes</c:v>
                </c:pt>
              </c:strCache>
            </c:strRef>
          </c:cat>
          <c:val>
            <c:numRef>
              <c:f>Plan1!$B$2:$B$4</c:f>
              <c:numCache>
                <c:formatCode>General</c:formatCode>
                <c:ptCount val="3"/>
                <c:pt idx="0">
                  <c:v>34.295000000000002</c:v>
                </c:pt>
                <c:pt idx="1">
                  <c:v>18.524999999999999</c:v>
                </c:pt>
                <c:pt idx="2">
                  <c:v>11.17</c:v>
                </c:pt>
              </c:numCache>
            </c:numRef>
          </c:val>
          <c:smooth val="0"/>
        </c:ser>
        <c:ser>
          <c:idx val="1"/>
          <c:order val="1"/>
          <c:tx>
            <c:strRef>
              <c:f>Plan1!$C$1</c:f>
              <c:strCache>
                <c:ptCount val="1"/>
                <c:pt idx="0">
                  <c:v>4 kB</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Plan1!$A$2:$A$4</c:f>
              <c:strCache>
                <c:ptCount val="3"/>
                <c:pt idx="0">
                  <c:v>8 bytes</c:v>
                </c:pt>
                <c:pt idx="1">
                  <c:v>16 bytes</c:v>
                </c:pt>
                <c:pt idx="2">
                  <c:v>32 bytes</c:v>
                </c:pt>
              </c:strCache>
            </c:strRef>
          </c:cat>
          <c:val>
            <c:numRef>
              <c:f>Plan1!$C$2:$C$4</c:f>
              <c:numCache>
                <c:formatCode>General</c:formatCode>
                <c:ptCount val="3"/>
                <c:pt idx="0">
                  <c:v>21.27</c:v>
                </c:pt>
                <c:pt idx="1">
                  <c:v>11.77</c:v>
                </c:pt>
                <c:pt idx="2">
                  <c:v>6.5750000000000002</c:v>
                </c:pt>
              </c:numCache>
            </c:numRef>
          </c:val>
          <c:smooth val="0"/>
        </c:ser>
        <c:ser>
          <c:idx val="2"/>
          <c:order val="2"/>
          <c:tx>
            <c:strRef>
              <c:f>Plan1!$D$1</c:f>
              <c:strCache>
                <c:ptCount val="1"/>
                <c:pt idx="0">
                  <c:v>16 kB</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Plan1!$A$2:$A$4</c:f>
              <c:strCache>
                <c:ptCount val="3"/>
                <c:pt idx="0">
                  <c:v>8 bytes</c:v>
                </c:pt>
                <c:pt idx="1">
                  <c:v>16 bytes</c:v>
                </c:pt>
                <c:pt idx="2">
                  <c:v>32 bytes</c:v>
                </c:pt>
              </c:strCache>
            </c:strRef>
          </c:cat>
          <c:val>
            <c:numRef>
              <c:f>Plan1!$D$2:$D$4</c:f>
              <c:numCache>
                <c:formatCode>General</c:formatCode>
                <c:ptCount val="3"/>
                <c:pt idx="0">
                  <c:v>2.6949999999999998</c:v>
                </c:pt>
                <c:pt idx="1">
                  <c:v>1.4650000000000001</c:v>
                </c:pt>
                <c:pt idx="2">
                  <c:v>0.78</c:v>
                </c:pt>
              </c:numCache>
            </c:numRef>
          </c:val>
          <c:smooth val="0"/>
        </c:ser>
        <c:dLbls>
          <c:showLegendKey val="0"/>
          <c:showVal val="0"/>
          <c:showCatName val="0"/>
          <c:showSerName val="0"/>
          <c:showPercent val="0"/>
          <c:showBubbleSize val="0"/>
        </c:dLbls>
        <c:marker val="1"/>
        <c:smooth val="0"/>
        <c:axId val="-1187466144"/>
        <c:axId val="-1187464512"/>
      </c:lineChart>
      <c:catAx>
        <c:axId val="-1187466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87464512"/>
        <c:crosses val="autoZero"/>
        <c:auto val="1"/>
        <c:lblAlgn val="ctr"/>
        <c:lblOffset val="100"/>
        <c:noMultiLvlLbl val="0"/>
      </c:catAx>
      <c:valAx>
        <c:axId val="-11874645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87466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número de conjuntos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16 bytes</c:v>
                </c:pt>
                <c:pt idx="1">
                  <c:v>32 bytes</c:v>
                </c:pt>
                <c:pt idx="2">
                  <c:v>64 bytes</c:v>
                </c:pt>
              </c:strCache>
            </c:strRef>
          </c:cat>
          <c:val>
            <c:numRef>
              <c:f>Plan1!$B$2:$B$4</c:f>
              <c:numCache>
                <c:formatCode>General</c:formatCode>
                <c:ptCount val="3"/>
                <c:pt idx="0">
                  <c:v>19.22</c:v>
                </c:pt>
                <c:pt idx="1">
                  <c:v>12.065</c:v>
                </c:pt>
                <c:pt idx="2">
                  <c:v>9.7799999999999994</c:v>
                </c:pt>
              </c:numCache>
            </c:numRef>
          </c:val>
          <c:smooth val="0"/>
        </c:ser>
        <c:ser>
          <c:idx val="1"/>
          <c:order val="1"/>
          <c:tx>
            <c:strRef>
              <c:f>Plan1!$C$1</c:f>
              <c:strCache>
                <c:ptCount val="1"/>
                <c:pt idx="0">
                  <c:v>4 kB</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Plan1!$A$2:$A$4</c:f>
              <c:strCache>
                <c:ptCount val="3"/>
                <c:pt idx="0">
                  <c:v>16 bytes</c:v>
                </c:pt>
                <c:pt idx="1">
                  <c:v>32 bytes</c:v>
                </c:pt>
                <c:pt idx="2">
                  <c:v>64 bytes</c:v>
                </c:pt>
              </c:strCache>
            </c:strRef>
          </c:cat>
          <c:val>
            <c:numRef>
              <c:f>Plan1!$C$2:$C$4</c:f>
              <c:numCache>
                <c:formatCode>General</c:formatCode>
                <c:ptCount val="3"/>
                <c:pt idx="0">
                  <c:v>12.445</c:v>
                </c:pt>
                <c:pt idx="1">
                  <c:v>7.2949999999999999</c:v>
                </c:pt>
                <c:pt idx="2">
                  <c:v>5.3</c:v>
                </c:pt>
              </c:numCache>
            </c:numRef>
          </c:val>
          <c:smooth val="0"/>
        </c:ser>
        <c:ser>
          <c:idx val="2"/>
          <c:order val="2"/>
          <c:tx>
            <c:strRef>
              <c:f>Plan1!$D$1</c:f>
              <c:strCache>
                <c:ptCount val="1"/>
                <c:pt idx="0">
                  <c:v>16 kB</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Plan1!$A$2:$A$4</c:f>
              <c:strCache>
                <c:ptCount val="3"/>
                <c:pt idx="0">
                  <c:v>16 bytes</c:v>
                </c:pt>
                <c:pt idx="1">
                  <c:v>32 bytes</c:v>
                </c:pt>
                <c:pt idx="2">
                  <c:v>64 bytes</c:v>
                </c:pt>
              </c:strCache>
            </c:strRef>
          </c:cat>
          <c:val>
            <c:numRef>
              <c:f>Plan1!$D$2:$D$4</c:f>
              <c:numCache>
                <c:formatCode>General</c:formatCode>
                <c:ptCount val="3"/>
                <c:pt idx="0">
                  <c:v>2.64</c:v>
                </c:pt>
                <c:pt idx="1">
                  <c:v>1.7450000000000001</c:v>
                </c:pt>
                <c:pt idx="2">
                  <c:v>1.53</c:v>
                </c:pt>
              </c:numCache>
            </c:numRef>
          </c:val>
          <c:smooth val="0"/>
        </c:ser>
        <c:dLbls>
          <c:showLegendKey val="0"/>
          <c:showVal val="0"/>
          <c:showCatName val="0"/>
          <c:showSerName val="0"/>
          <c:showPercent val="0"/>
          <c:showBubbleSize val="0"/>
        </c:dLbls>
        <c:marker val="1"/>
        <c:smooth val="0"/>
        <c:axId val="-1187469952"/>
        <c:axId val="-1187469408"/>
      </c:lineChart>
      <c:catAx>
        <c:axId val="-1187469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87469408"/>
        <c:crosses val="autoZero"/>
        <c:auto val="1"/>
        <c:lblAlgn val="ctr"/>
        <c:lblOffset val="100"/>
        <c:noMultiLvlLbl val="0"/>
      </c:catAx>
      <c:valAx>
        <c:axId val="-11874694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87469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blocos/conjunto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Plan1!$A$2:$A$5</c:f>
              <c:strCache>
                <c:ptCount val="4"/>
                <c:pt idx="0">
                  <c:v>8 bytes</c:v>
                </c:pt>
                <c:pt idx="1">
                  <c:v>16 bytes</c:v>
                </c:pt>
                <c:pt idx="2">
                  <c:v>32 bytes</c:v>
                </c:pt>
                <c:pt idx="3">
                  <c:v>64 bytes</c:v>
                </c:pt>
              </c:strCache>
            </c:strRef>
          </c:cat>
          <c:val>
            <c:numRef>
              <c:f>Plan1!$B$2:$B$5</c:f>
              <c:numCache>
                <c:formatCode>General</c:formatCode>
                <c:ptCount val="4"/>
                <c:pt idx="0">
                  <c:v>3.335</c:v>
                </c:pt>
                <c:pt idx="1">
                  <c:v>6.2750000000000004</c:v>
                </c:pt>
                <c:pt idx="2">
                  <c:v>6.89</c:v>
                </c:pt>
                <c:pt idx="3">
                  <c:v>6.5</c:v>
                </c:pt>
              </c:numCache>
            </c:numRef>
          </c:val>
          <c:smooth val="0"/>
        </c:ser>
        <c:ser>
          <c:idx val="1"/>
          <c:order val="1"/>
          <c:tx>
            <c:strRef>
              <c:f>Plan1!$C$1</c:f>
              <c:strCache>
                <c:ptCount val="1"/>
                <c:pt idx="0">
                  <c:v>4 kB</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Plan1!$A$2:$A$5</c:f>
              <c:strCache>
                <c:ptCount val="4"/>
                <c:pt idx="0">
                  <c:v>8 bytes</c:v>
                </c:pt>
                <c:pt idx="1">
                  <c:v>16 bytes</c:v>
                </c:pt>
                <c:pt idx="2">
                  <c:v>32 bytes</c:v>
                </c:pt>
                <c:pt idx="3">
                  <c:v>64 bytes</c:v>
                </c:pt>
              </c:strCache>
            </c:strRef>
          </c:cat>
          <c:val>
            <c:numRef>
              <c:f>Plan1!$C$2:$C$5</c:f>
              <c:numCache>
                <c:formatCode>General</c:formatCode>
                <c:ptCount val="4"/>
                <c:pt idx="0">
                  <c:v>3.3250000000000002</c:v>
                </c:pt>
                <c:pt idx="1">
                  <c:v>1.67</c:v>
                </c:pt>
                <c:pt idx="2">
                  <c:v>0.84</c:v>
                </c:pt>
                <c:pt idx="3">
                  <c:v>0.42499999999999999</c:v>
                </c:pt>
              </c:numCache>
            </c:numRef>
          </c:val>
          <c:smooth val="0"/>
        </c:ser>
        <c:ser>
          <c:idx val="2"/>
          <c:order val="2"/>
          <c:tx>
            <c:strRef>
              <c:f>Plan1!$D$1</c:f>
              <c:strCache>
                <c:ptCount val="1"/>
                <c:pt idx="0">
                  <c:v>16 kB</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Plan1!$A$2:$A$5</c:f>
              <c:strCache>
                <c:ptCount val="4"/>
                <c:pt idx="0">
                  <c:v>8 bytes</c:v>
                </c:pt>
                <c:pt idx="1">
                  <c:v>16 bytes</c:v>
                </c:pt>
                <c:pt idx="2">
                  <c:v>32 bytes</c:v>
                </c:pt>
                <c:pt idx="3">
                  <c:v>64 bytes</c:v>
                </c:pt>
              </c:strCache>
            </c:strRef>
          </c:cat>
          <c:val>
            <c:numRef>
              <c:f>Plan1!$D$2:$D$5</c:f>
              <c:numCache>
                <c:formatCode>General</c:formatCode>
                <c:ptCount val="4"/>
                <c:pt idx="0">
                  <c:v>0.33</c:v>
                </c:pt>
                <c:pt idx="1">
                  <c:v>0.16500000000000001</c:v>
                </c:pt>
                <c:pt idx="2">
                  <c:v>8.5000000000000006E-2</c:v>
                </c:pt>
                <c:pt idx="3">
                  <c:v>0.04</c:v>
                </c:pt>
              </c:numCache>
            </c:numRef>
          </c:val>
          <c:smooth val="0"/>
        </c:ser>
        <c:dLbls>
          <c:showLegendKey val="0"/>
          <c:showVal val="0"/>
          <c:showCatName val="0"/>
          <c:showSerName val="0"/>
          <c:showPercent val="0"/>
          <c:showBubbleSize val="0"/>
        </c:dLbls>
        <c:marker val="1"/>
        <c:smooth val="0"/>
        <c:axId val="-1374484544"/>
        <c:axId val="-1374483456"/>
      </c:lineChart>
      <c:catAx>
        <c:axId val="-137448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4483456"/>
        <c:crosses val="autoZero"/>
        <c:auto val="1"/>
        <c:lblAlgn val="ctr"/>
        <c:lblOffset val="100"/>
        <c:noMultiLvlLbl val="0"/>
      </c:catAx>
      <c:valAx>
        <c:axId val="-1374483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74484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blocos/conjunto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8 bytes</c:v>
                </c:pt>
                <c:pt idx="1">
                  <c:v>16 bytes</c:v>
                </c:pt>
                <c:pt idx="2">
                  <c:v>32 bytes</c:v>
                </c:pt>
              </c:strCache>
            </c:strRef>
          </c:cat>
          <c:val>
            <c:numRef>
              <c:f>Plan1!$B$2:$B$4</c:f>
              <c:numCache>
                <c:formatCode>General</c:formatCode>
                <c:ptCount val="3"/>
                <c:pt idx="0">
                  <c:v>3.335</c:v>
                </c:pt>
                <c:pt idx="1">
                  <c:v>4.92</c:v>
                </c:pt>
                <c:pt idx="2">
                  <c:v>6.89</c:v>
                </c:pt>
              </c:numCache>
            </c:numRef>
          </c:val>
          <c:smooth val="0"/>
        </c:ser>
        <c:ser>
          <c:idx val="1"/>
          <c:order val="1"/>
          <c:tx>
            <c:strRef>
              <c:f>Plan1!$C$1</c:f>
              <c:strCache>
                <c:ptCount val="1"/>
                <c:pt idx="0">
                  <c:v>4 kB</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Plan1!$A$2:$A$4</c:f>
              <c:strCache>
                <c:ptCount val="3"/>
                <c:pt idx="0">
                  <c:v>8 bytes</c:v>
                </c:pt>
                <c:pt idx="1">
                  <c:v>16 bytes</c:v>
                </c:pt>
                <c:pt idx="2">
                  <c:v>32 bytes</c:v>
                </c:pt>
              </c:strCache>
            </c:strRef>
          </c:cat>
          <c:val>
            <c:numRef>
              <c:f>Plan1!$C$2:$C$4</c:f>
              <c:numCache>
                <c:formatCode>General</c:formatCode>
                <c:ptCount val="3"/>
                <c:pt idx="0">
                  <c:v>3.3250000000000002</c:v>
                </c:pt>
                <c:pt idx="1">
                  <c:v>1.67</c:v>
                </c:pt>
                <c:pt idx="2">
                  <c:v>0.84</c:v>
                </c:pt>
              </c:numCache>
            </c:numRef>
          </c:val>
          <c:smooth val="0"/>
        </c:ser>
        <c:ser>
          <c:idx val="2"/>
          <c:order val="2"/>
          <c:tx>
            <c:strRef>
              <c:f>Plan1!$D$1</c:f>
              <c:strCache>
                <c:ptCount val="1"/>
                <c:pt idx="0">
                  <c:v>16 kB</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Plan1!$A$2:$A$4</c:f>
              <c:strCache>
                <c:ptCount val="3"/>
                <c:pt idx="0">
                  <c:v>8 bytes</c:v>
                </c:pt>
                <c:pt idx="1">
                  <c:v>16 bytes</c:v>
                </c:pt>
                <c:pt idx="2">
                  <c:v>32 bytes</c:v>
                </c:pt>
              </c:strCache>
            </c:strRef>
          </c:cat>
          <c:val>
            <c:numRef>
              <c:f>Plan1!$D$2:$D$4</c:f>
              <c:numCache>
                <c:formatCode>General</c:formatCode>
                <c:ptCount val="3"/>
                <c:pt idx="0">
                  <c:v>0.32</c:v>
                </c:pt>
                <c:pt idx="1">
                  <c:v>0.16500000000000001</c:v>
                </c:pt>
                <c:pt idx="2">
                  <c:v>8.5000000000000006E-2</c:v>
                </c:pt>
              </c:numCache>
            </c:numRef>
          </c:val>
          <c:smooth val="0"/>
        </c:ser>
        <c:dLbls>
          <c:showLegendKey val="0"/>
          <c:showVal val="0"/>
          <c:showCatName val="0"/>
          <c:showSerName val="0"/>
          <c:showPercent val="0"/>
          <c:showBubbleSize val="0"/>
        </c:dLbls>
        <c:marker val="1"/>
        <c:smooth val="0"/>
        <c:axId val="-1365574560"/>
        <c:axId val="-1365574016"/>
      </c:lineChart>
      <c:catAx>
        <c:axId val="-1365574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5574016"/>
        <c:crosses val="autoZero"/>
        <c:auto val="1"/>
        <c:lblAlgn val="ctr"/>
        <c:lblOffset val="100"/>
        <c:noMultiLvlLbl val="0"/>
      </c:catAx>
      <c:valAx>
        <c:axId val="-1365574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5574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número de conjuntos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16 bytes</c:v>
                </c:pt>
                <c:pt idx="1">
                  <c:v>32 bytes</c:v>
                </c:pt>
                <c:pt idx="2">
                  <c:v>64 bytes</c:v>
                </c:pt>
              </c:strCache>
            </c:strRef>
          </c:cat>
          <c:val>
            <c:numRef>
              <c:f>Plan1!$B$2:$B$4</c:f>
              <c:numCache>
                <c:formatCode>General</c:formatCode>
                <c:ptCount val="3"/>
                <c:pt idx="0">
                  <c:v>5.64</c:v>
                </c:pt>
                <c:pt idx="1">
                  <c:v>7.36</c:v>
                </c:pt>
                <c:pt idx="2">
                  <c:v>10.835000000000001</c:v>
                </c:pt>
              </c:numCache>
            </c:numRef>
          </c:val>
          <c:smooth val="0"/>
        </c:ser>
        <c:ser>
          <c:idx val="1"/>
          <c:order val="1"/>
          <c:tx>
            <c:strRef>
              <c:f>Plan1!$C$1</c:f>
              <c:strCache>
                <c:ptCount val="1"/>
                <c:pt idx="0">
                  <c:v>4 kB</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Plan1!$A$2:$A$4</c:f>
              <c:strCache>
                <c:ptCount val="3"/>
                <c:pt idx="0">
                  <c:v>16 bytes</c:v>
                </c:pt>
                <c:pt idx="1">
                  <c:v>32 bytes</c:v>
                </c:pt>
                <c:pt idx="2">
                  <c:v>64 bytes</c:v>
                </c:pt>
              </c:strCache>
            </c:strRef>
          </c:cat>
          <c:val>
            <c:numRef>
              <c:f>Plan1!$C$2:$C$4</c:f>
              <c:numCache>
                <c:formatCode>General</c:formatCode>
                <c:ptCount val="3"/>
                <c:pt idx="0">
                  <c:v>3.57</c:v>
                </c:pt>
                <c:pt idx="1">
                  <c:v>3.7050000000000001</c:v>
                </c:pt>
                <c:pt idx="2">
                  <c:v>4.28</c:v>
                </c:pt>
              </c:numCache>
            </c:numRef>
          </c:val>
          <c:smooth val="0"/>
        </c:ser>
        <c:ser>
          <c:idx val="2"/>
          <c:order val="2"/>
          <c:tx>
            <c:strRef>
              <c:f>Plan1!$D$1</c:f>
              <c:strCache>
                <c:ptCount val="1"/>
                <c:pt idx="0">
                  <c:v>16 kB</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Plan1!$A$2:$A$4</c:f>
              <c:strCache>
                <c:ptCount val="3"/>
                <c:pt idx="0">
                  <c:v>16 bytes</c:v>
                </c:pt>
                <c:pt idx="1">
                  <c:v>32 bytes</c:v>
                </c:pt>
                <c:pt idx="2">
                  <c:v>64 bytes</c:v>
                </c:pt>
              </c:strCache>
            </c:strRef>
          </c:cat>
          <c:val>
            <c:numRef>
              <c:f>Plan1!$D$2:$D$4</c:f>
              <c:numCache>
                <c:formatCode>General</c:formatCode>
                <c:ptCount val="3"/>
                <c:pt idx="0">
                  <c:v>0.33500000000000002</c:v>
                </c:pt>
                <c:pt idx="1">
                  <c:v>0.38</c:v>
                </c:pt>
                <c:pt idx="2">
                  <c:v>0.52500000000000002</c:v>
                </c:pt>
              </c:numCache>
            </c:numRef>
          </c:val>
          <c:smooth val="0"/>
        </c:ser>
        <c:dLbls>
          <c:showLegendKey val="0"/>
          <c:showVal val="0"/>
          <c:showCatName val="0"/>
          <c:showSerName val="0"/>
          <c:showPercent val="0"/>
          <c:showBubbleSize val="0"/>
        </c:dLbls>
        <c:marker val="1"/>
        <c:smooth val="0"/>
        <c:axId val="-1450127712"/>
        <c:axId val="-1450126080"/>
      </c:lineChart>
      <c:catAx>
        <c:axId val="-1450127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50126080"/>
        <c:crosses val="autoZero"/>
        <c:auto val="1"/>
        <c:lblAlgn val="ctr"/>
        <c:lblOffset val="100"/>
        <c:noMultiLvlLbl val="0"/>
      </c:catAx>
      <c:valAx>
        <c:axId val="-1450126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50127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blocos/conjunto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8 bytes</c:v>
                </c:pt>
                <c:pt idx="1">
                  <c:v>32 bytes</c:v>
                </c:pt>
                <c:pt idx="2">
                  <c:v>64 bytes</c:v>
                </c:pt>
              </c:strCache>
            </c:strRef>
          </c:cat>
          <c:val>
            <c:numRef>
              <c:f>Plan1!$B$2:$B$4</c:f>
              <c:numCache>
                <c:formatCode>General</c:formatCode>
                <c:ptCount val="3"/>
                <c:pt idx="0">
                  <c:v>34.6</c:v>
                </c:pt>
                <c:pt idx="1">
                  <c:v>11.855</c:v>
                </c:pt>
                <c:pt idx="2">
                  <c:v>8.9649999999999999</c:v>
                </c:pt>
              </c:numCache>
            </c:numRef>
          </c:val>
          <c:smooth val="0"/>
        </c:ser>
        <c:dLbls>
          <c:showLegendKey val="0"/>
          <c:showVal val="0"/>
          <c:showCatName val="0"/>
          <c:showSerName val="0"/>
          <c:showPercent val="0"/>
          <c:showBubbleSize val="0"/>
        </c:dLbls>
        <c:marker val="1"/>
        <c:smooth val="0"/>
        <c:axId val="-1556764336"/>
        <c:axId val="-1367662576"/>
      </c:lineChart>
      <c:catAx>
        <c:axId val="-1556764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367662576"/>
        <c:crosses val="autoZero"/>
        <c:auto val="1"/>
        <c:lblAlgn val="ctr"/>
        <c:lblOffset val="100"/>
        <c:noMultiLvlLbl val="0"/>
      </c:catAx>
      <c:valAx>
        <c:axId val="-1367662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556764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blocos/conjunto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8 bytes</c:v>
                </c:pt>
                <c:pt idx="1">
                  <c:v>16 bytes</c:v>
                </c:pt>
                <c:pt idx="2">
                  <c:v>32 bytes</c:v>
                </c:pt>
              </c:strCache>
            </c:strRef>
          </c:cat>
          <c:val>
            <c:numRef>
              <c:f>Plan1!$B$2:$B$4</c:f>
              <c:numCache>
                <c:formatCode>General</c:formatCode>
                <c:ptCount val="3"/>
                <c:pt idx="0">
                  <c:v>33.844999999999999</c:v>
                </c:pt>
                <c:pt idx="1">
                  <c:v>19.524999999999999</c:v>
                </c:pt>
                <c:pt idx="2">
                  <c:v>12.275</c:v>
                </c:pt>
              </c:numCache>
            </c:numRef>
          </c:val>
          <c:smooth val="0"/>
        </c:ser>
        <c:dLbls>
          <c:showLegendKey val="0"/>
          <c:showVal val="0"/>
          <c:showCatName val="0"/>
          <c:showSerName val="0"/>
          <c:showPercent val="0"/>
          <c:showBubbleSize val="0"/>
        </c:dLbls>
        <c:marker val="1"/>
        <c:smooth val="0"/>
        <c:axId val="-1195787168"/>
        <c:axId val="-1195794784"/>
      </c:lineChart>
      <c:catAx>
        <c:axId val="-1195787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95794784"/>
        <c:crosses val="autoZero"/>
        <c:auto val="1"/>
        <c:lblAlgn val="ctr"/>
        <c:lblOffset val="100"/>
        <c:noMultiLvlLbl val="0"/>
      </c:catAx>
      <c:valAx>
        <c:axId val="-1195794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95787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400" b="0" i="0" baseline="0">
                <a:effectLst/>
              </a:rPr>
              <a:t>Tamanho do bloco (bytes) aumentando e número de conjuntos diminuindo x miss rate (%)</a:t>
            </a:r>
            <a:endParaRPr lang="pt-BR"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strRef>
              <c:f>Plan1!$B$1</c:f>
              <c:strCache>
                <c:ptCount val="1"/>
                <c:pt idx="0">
                  <c:v>1 kB</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Plan1!$A$2:$A$4</c:f>
              <c:strCache>
                <c:ptCount val="3"/>
                <c:pt idx="0">
                  <c:v>16 bytes</c:v>
                </c:pt>
                <c:pt idx="1">
                  <c:v>32 bytes</c:v>
                </c:pt>
                <c:pt idx="2">
                  <c:v>64 bytes</c:v>
                </c:pt>
              </c:strCache>
            </c:strRef>
          </c:cat>
          <c:val>
            <c:numRef>
              <c:f>Plan1!$B$2:$B$4</c:f>
              <c:numCache>
                <c:formatCode>General</c:formatCode>
                <c:ptCount val="3"/>
                <c:pt idx="0">
                  <c:v>22.94</c:v>
                </c:pt>
                <c:pt idx="1">
                  <c:v>14.99</c:v>
                </c:pt>
                <c:pt idx="2">
                  <c:v>11.345000000000001</c:v>
                </c:pt>
              </c:numCache>
            </c:numRef>
          </c:val>
          <c:smooth val="0"/>
        </c:ser>
        <c:dLbls>
          <c:showLegendKey val="0"/>
          <c:showVal val="0"/>
          <c:showCatName val="0"/>
          <c:showSerName val="0"/>
          <c:showPercent val="0"/>
          <c:showBubbleSize val="0"/>
        </c:dLbls>
        <c:marker val="1"/>
        <c:smooth val="0"/>
        <c:axId val="-1195791520"/>
        <c:axId val="-1195792608"/>
      </c:lineChart>
      <c:catAx>
        <c:axId val="-119579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95792608"/>
        <c:crosses val="autoZero"/>
        <c:auto val="1"/>
        <c:lblAlgn val="ctr"/>
        <c:lblOffset val="100"/>
        <c:noMultiLvlLbl val="0"/>
      </c:catAx>
      <c:valAx>
        <c:axId val="-1195792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95791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sbc-template.dot</Template>
  <TotalTime>0</TotalTime>
  <Pages>6</Pages>
  <Words>657</Words>
  <Characters>3552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Company>
  <LinksUpToDate>false</LinksUpToDate>
  <CharactersWithSpaces>4201</CharactersWithSpaces>
  <SharedDoc>false</SharedDoc>
  <HLinks>
    <vt:vector size="6" baseType="variant">
      <vt:variant>
        <vt:i4>720975</vt:i4>
      </vt:variant>
      <vt:variant>
        <vt:i4>6</vt:i4>
      </vt:variant>
      <vt:variant>
        <vt:i4>0</vt:i4>
      </vt:variant>
      <vt:variant>
        <vt:i4>5</vt:i4>
      </vt:variant>
      <vt:variant>
        <vt:lpwstr>http://reality.sgi.com/employees/jam_sb/mocap/MoCapWP_v2.0.html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Frederico Gassen</dc:creator>
  <cp:keywords/>
  <cp:lastModifiedBy>Frederico Gassen</cp:lastModifiedBy>
  <cp:revision>2</cp:revision>
  <cp:lastPrinted>2018-06-11T01:38:00Z</cp:lastPrinted>
  <dcterms:created xsi:type="dcterms:W3CDTF">2018-06-11T01:39:00Z</dcterms:created>
  <dcterms:modified xsi:type="dcterms:W3CDTF">2018-06-11T01:39:00Z</dcterms:modified>
</cp:coreProperties>
</file>