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6534" w:rsidRPr="008B1127" w:rsidRDefault="0090538E" w:rsidP="0090538E">
      <w:pPr>
        <w:jc w:val="center"/>
        <w:rPr>
          <w:b/>
          <w:sz w:val="24"/>
        </w:rPr>
      </w:pPr>
      <w:r w:rsidRPr="008B1127">
        <w:rPr>
          <w:b/>
          <w:sz w:val="24"/>
        </w:rPr>
        <w:t>Universidade Federal de Santa Maria</w:t>
      </w:r>
    </w:p>
    <w:p w:rsidR="0090538E" w:rsidRPr="008B1127" w:rsidRDefault="0090538E" w:rsidP="0090538E">
      <w:pPr>
        <w:jc w:val="center"/>
        <w:rPr>
          <w:b/>
          <w:sz w:val="24"/>
        </w:rPr>
      </w:pPr>
      <w:r w:rsidRPr="008B1127">
        <w:rPr>
          <w:b/>
          <w:sz w:val="24"/>
        </w:rPr>
        <w:t>Curso de Ciência da Computação</w:t>
      </w:r>
    </w:p>
    <w:p w:rsidR="0090538E" w:rsidRPr="008B1127" w:rsidRDefault="0090538E" w:rsidP="0090538E">
      <w:pPr>
        <w:jc w:val="center"/>
        <w:rPr>
          <w:b/>
          <w:sz w:val="24"/>
        </w:rPr>
      </w:pPr>
      <w:r w:rsidRPr="008B1127">
        <w:rPr>
          <w:b/>
          <w:sz w:val="24"/>
        </w:rPr>
        <w:t>Projeto e Análise de Algoritmos</w:t>
      </w:r>
    </w:p>
    <w:p w:rsidR="0090538E" w:rsidRPr="00021E54" w:rsidRDefault="0090538E" w:rsidP="0090538E">
      <w:pPr>
        <w:jc w:val="center"/>
        <w:rPr>
          <w:rFonts w:cstheme="minorHAnsi"/>
          <w:b/>
          <w:sz w:val="24"/>
        </w:rPr>
      </w:pPr>
      <w:r w:rsidRPr="00021E54">
        <w:rPr>
          <w:rFonts w:cstheme="minorHAnsi"/>
          <w:b/>
          <w:sz w:val="24"/>
        </w:rPr>
        <w:t xml:space="preserve">Prof. Juliana </w:t>
      </w:r>
      <w:proofErr w:type="spellStart"/>
      <w:r w:rsidRPr="00021E54">
        <w:rPr>
          <w:rFonts w:cstheme="minorHAnsi"/>
          <w:b/>
          <w:sz w:val="24"/>
        </w:rPr>
        <w:t>Kaizer</w:t>
      </w:r>
      <w:proofErr w:type="spellEnd"/>
      <w:r w:rsidRPr="00021E54">
        <w:rPr>
          <w:rFonts w:cstheme="minorHAnsi"/>
          <w:b/>
          <w:sz w:val="24"/>
        </w:rPr>
        <w:t xml:space="preserve"> </w:t>
      </w:r>
      <w:proofErr w:type="spellStart"/>
      <w:r w:rsidRPr="00021E54">
        <w:rPr>
          <w:rFonts w:cstheme="minorHAnsi"/>
          <w:b/>
          <w:sz w:val="24"/>
        </w:rPr>
        <w:t>Vizzotto</w:t>
      </w:r>
      <w:proofErr w:type="spellEnd"/>
    </w:p>
    <w:p w:rsidR="0090538E" w:rsidRPr="00021E54" w:rsidRDefault="0090538E" w:rsidP="0090538E">
      <w:pPr>
        <w:jc w:val="both"/>
        <w:rPr>
          <w:rFonts w:cstheme="minorHAnsi"/>
        </w:rPr>
      </w:pPr>
      <w:r w:rsidRPr="00021E54">
        <w:rPr>
          <w:rFonts w:cstheme="minorHAnsi"/>
        </w:rPr>
        <w:t xml:space="preserve">Nome: Frederico </w:t>
      </w:r>
      <w:proofErr w:type="spellStart"/>
      <w:r w:rsidRPr="00021E54">
        <w:rPr>
          <w:rFonts w:cstheme="minorHAnsi"/>
        </w:rPr>
        <w:t>Hansel</w:t>
      </w:r>
      <w:proofErr w:type="spellEnd"/>
      <w:r w:rsidRPr="00021E54">
        <w:rPr>
          <w:rFonts w:cstheme="minorHAnsi"/>
        </w:rPr>
        <w:t xml:space="preserve"> dos Santos Gassen</w:t>
      </w:r>
    </w:p>
    <w:p w:rsidR="0090538E" w:rsidRPr="00021E54" w:rsidRDefault="0090538E" w:rsidP="0090538E">
      <w:pPr>
        <w:jc w:val="both"/>
        <w:rPr>
          <w:rFonts w:cstheme="minorHAnsi"/>
        </w:rPr>
      </w:pPr>
      <w:proofErr w:type="spellStart"/>
      <w:r w:rsidRPr="00021E54">
        <w:rPr>
          <w:rFonts w:cstheme="minorHAnsi"/>
        </w:rPr>
        <w:t>Little-O</w:t>
      </w:r>
      <w:proofErr w:type="spellEnd"/>
      <w:r w:rsidR="008B1127" w:rsidRPr="00021E54">
        <w:rPr>
          <w:rFonts w:cstheme="minorHAnsi"/>
        </w:rPr>
        <w:t xml:space="preserve"> (o)</w:t>
      </w:r>
      <w:r w:rsidRPr="00021E54">
        <w:rPr>
          <w:rFonts w:cstheme="minorHAnsi"/>
        </w:rPr>
        <w:t xml:space="preserve">: a notação </w:t>
      </w:r>
      <w:proofErr w:type="gramStart"/>
      <w:r w:rsidRPr="00021E54">
        <w:rPr>
          <w:rFonts w:cstheme="minorHAnsi"/>
        </w:rPr>
        <w:t>f(</w:t>
      </w:r>
      <w:proofErr w:type="gramEnd"/>
      <w:r w:rsidRPr="00021E54">
        <w:rPr>
          <w:rFonts w:cstheme="minorHAnsi"/>
        </w:rPr>
        <w:t xml:space="preserve">x) = o(g(x)) indica que o crescimento de f(x) é muito menor que o crescimento de g(x). Enquanto que o O-grande é utilizado </w:t>
      </w:r>
      <w:proofErr w:type="gramStart"/>
      <w:r w:rsidRPr="00021E54">
        <w:rPr>
          <w:rFonts w:cstheme="minorHAnsi"/>
        </w:rPr>
        <w:t>pra</w:t>
      </w:r>
      <w:proofErr w:type="gramEnd"/>
      <w:r w:rsidRPr="00021E54">
        <w:rPr>
          <w:rFonts w:cstheme="minorHAnsi"/>
        </w:rPr>
        <w:t xml:space="preserve"> comprar crescimentos equivalentes, o o-pequeno é usado pra indicar uma diferença entre dois crescimentos.</w:t>
      </w:r>
      <w:r w:rsidR="008B1127" w:rsidRPr="00021E54">
        <w:rPr>
          <w:rFonts w:cstheme="minorHAnsi"/>
        </w:rPr>
        <w:t xml:space="preserve"> Exemplo: 2x = </w:t>
      </w:r>
      <w:proofErr w:type="gramStart"/>
      <w:r w:rsidR="008B1127" w:rsidRPr="00021E54">
        <w:rPr>
          <w:rFonts w:cstheme="minorHAnsi"/>
        </w:rPr>
        <w:t>o(</w:t>
      </w:r>
      <w:proofErr w:type="gramEnd"/>
      <w:r w:rsidR="008B1127" w:rsidRPr="00021E54">
        <w:rPr>
          <w:rFonts w:cstheme="minorHAnsi"/>
        </w:rPr>
        <w:t>x²)</w:t>
      </w:r>
    </w:p>
    <w:p w:rsidR="0090538E" w:rsidRDefault="0090538E" w:rsidP="0090538E">
      <w:pPr>
        <w:jc w:val="both"/>
        <w:rPr>
          <w:rFonts w:cstheme="minorHAnsi"/>
        </w:rPr>
      </w:pPr>
      <w:r w:rsidRPr="00021E54">
        <w:rPr>
          <w:rFonts w:cstheme="minorHAnsi"/>
        </w:rPr>
        <w:t>Little-</w:t>
      </w:r>
      <w:proofErr w:type="spellStart"/>
      <w:r w:rsidRPr="00021E54">
        <w:rPr>
          <w:rFonts w:cstheme="minorHAnsi"/>
        </w:rPr>
        <w:t>omega</w:t>
      </w:r>
      <w:proofErr w:type="spellEnd"/>
      <w:r w:rsidR="008B1127" w:rsidRPr="00021E54">
        <w:rPr>
          <w:rFonts w:cstheme="minorHAnsi"/>
        </w:rPr>
        <w:t xml:space="preserve"> (</w:t>
      </w:r>
      <w:r w:rsidR="008B1127" w:rsidRPr="00021E54">
        <w:rPr>
          <w:rFonts w:cstheme="minorHAnsi"/>
        </w:rPr>
        <w:t>ω</w:t>
      </w:r>
      <w:r w:rsidR="008B1127" w:rsidRPr="00021E54">
        <w:rPr>
          <w:rFonts w:cstheme="minorHAnsi"/>
        </w:rPr>
        <w:t>)</w:t>
      </w:r>
      <w:r w:rsidRPr="00021E54">
        <w:rPr>
          <w:rFonts w:cstheme="minorHAnsi"/>
        </w:rPr>
        <w:t xml:space="preserve">: a notação </w:t>
      </w:r>
      <w:proofErr w:type="gramStart"/>
      <w:r w:rsidRPr="00021E54">
        <w:rPr>
          <w:rFonts w:cstheme="minorHAnsi"/>
        </w:rPr>
        <w:t>f(</w:t>
      </w:r>
      <w:proofErr w:type="gramEnd"/>
      <w:r w:rsidRPr="00021E54">
        <w:rPr>
          <w:rFonts w:cstheme="minorHAnsi"/>
        </w:rPr>
        <w:t>x) = ω</w:t>
      </w:r>
      <w:r w:rsidR="008B1127" w:rsidRPr="00021E54">
        <w:rPr>
          <w:rFonts w:cstheme="minorHAnsi"/>
        </w:rPr>
        <w:t xml:space="preserve">(g(x)) indica que existe um x0 tal que para todo x&gt;x0, f(x) &gt; cg(x). É o oposto de </w:t>
      </w:r>
      <w:proofErr w:type="spellStart"/>
      <w:r w:rsidR="008B1127" w:rsidRPr="00021E54">
        <w:rPr>
          <w:rFonts w:cstheme="minorHAnsi"/>
        </w:rPr>
        <w:t>Little-O</w:t>
      </w:r>
      <w:proofErr w:type="spellEnd"/>
      <w:r w:rsidR="008B1127" w:rsidRPr="00021E54">
        <w:rPr>
          <w:rFonts w:cstheme="minorHAnsi"/>
        </w:rPr>
        <w:t xml:space="preserve">. Exemplo: x² = </w:t>
      </w:r>
      <w:proofErr w:type="gramStart"/>
      <w:r w:rsidR="008B1127" w:rsidRPr="00021E54">
        <w:rPr>
          <w:rFonts w:cstheme="minorHAnsi"/>
        </w:rPr>
        <w:t>ω</w:t>
      </w:r>
      <w:r w:rsidR="008B1127" w:rsidRPr="00021E54">
        <w:rPr>
          <w:rFonts w:cstheme="minorHAnsi"/>
        </w:rPr>
        <w:t>(</w:t>
      </w:r>
      <w:proofErr w:type="gramEnd"/>
      <w:r w:rsidR="008B1127" w:rsidRPr="00021E54">
        <w:rPr>
          <w:rFonts w:cstheme="minorHAnsi"/>
        </w:rPr>
        <w:t>2x) para n0 &gt; 2.</w:t>
      </w:r>
    </w:p>
    <w:p w:rsidR="00021E54" w:rsidRDefault="00021E54" w:rsidP="0090538E">
      <w:pPr>
        <w:jc w:val="both"/>
        <w:rPr>
          <w:rFonts w:cstheme="minorHAnsi"/>
        </w:rPr>
      </w:pPr>
    </w:p>
    <w:p w:rsidR="00021E54" w:rsidRPr="00021E54" w:rsidRDefault="00021E54" w:rsidP="0090538E">
      <w:pPr>
        <w:jc w:val="both"/>
        <w:rPr>
          <w:rFonts w:cstheme="minorHAnsi"/>
        </w:rPr>
      </w:pPr>
      <w:r>
        <w:rPr>
          <w:rFonts w:cstheme="minorHAnsi"/>
        </w:rPr>
        <w:t>Referências:</w:t>
      </w:r>
      <w:bookmarkStart w:id="0" w:name="_GoBack"/>
      <w:bookmarkEnd w:id="0"/>
    </w:p>
    <w:p w:rsidR="008B1127" w:rsidRPr="00021E54" w:rsidRDefault="008B1127" w:rsidP="008B1127">
      <w:pPr>
        <w:jc w:val="both"/>
        <w:rPr>
          <w:rFonts w:cstheme="minorHAnsi"/>
          <w:color w:val="222222"/>
          <w:shd w:val="clear" w:color="auto" w:fill="FFFFFF"/>
        </w:rPr>
      </w:pPr>
      <w:r w:rsidRPr="00021E54">
        <w:rPr>
          <w:rFonts w:cstheme="minorHAnsi"/>
          <w:color w:val="222222"/>
          <w:shd w:val="clear" w:color="auto" w:fill="FFFFFF"/>
        </w:rPr>
        <w:t>CORMEN, Thomas H. et al. </w:t>
      </w:r>
      <w:r w:rsidRPr="00021E54">
        <w:rPr>
          <w:rStyle w:val="Forte"/>
          <w:rFonts w:cstheme="minorHAnsi"/>
          <w:color w:val="222222"/>
          <w:shd w:val="clear" w:color="auto" w:fill="FFFFFF"/>
        </w:rPr>
        <w:t>Algoritmos: </w:t>
      </w:r>
      <w:r w:rsidRPr="00021E54">
        <w:rPr>
          <w:rFonts w:cstheme="minorHAnsi"/>
          <w:color w:val="222222"/>
          <w:shd w:val="clear" w:color="auto" w:fill="FFFFFF"/>
        </w:rPr>
        <w:t>Teoria e Prática. 2002. Disponível em: &lt;http://www.inf.ufrgs.br/~tsrodrigues/utilidades/cormem.pdf&gt;. Acesso em: 13 set. 2018.</w:t>
      </w:r>
    </w:p>
    <w:p w:rsidR="008B1127" w:rsidRPr="00021E54" w:rsidRDefault="008B1127" w:rsidP="008B1127">
      <w:pPr>
        <w:jc w:val="both"/>
        <w:rPr>
          <w:rFonts w:cstheme="minorHAnsi"/>
        </w:rPr>
      </w:pPr>
      <w:r w:rsidRPr="00021E54">
        <w:rPr>
          <w:rFonts w:cstheme="minorHAnsi"/>
          <w:color w:val="222222"/>
          <w:shd w:val="clear" w:color="auto" w:fill="FFFFFF"/>
        </w:rPr>
        <w:t>MCCANN. </w:t>
      </w:r>
      <w:proofErr w:type="spellStart"/>
      <w:r w:rsidRPr="00021E54">
        <w:rPr>
          <w:rStyle w:val="Forte"/>
          <w:rFonts w:cstheme="minorHAnsi"/>
          <w:color w:val="222222"/>
          <w:shd w:val="clear" w:color="auto" w:fill="FFFFFF"/>
        </w:rPr>
        <w:t>Analysis</w:t>
      </w:r>
      <w:proofErr w:type="spellEnd"/>
      <w:r w:rsidRPr="00021E54">
        <w:rPr>
          <w:rStyle w:val="Forte"/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021E54">
        <w:rPr>
          <w:rStyle w:val="Forte"/>
          <w:rFonts w:cstheme="minorHAnsi"/>
          <w:color w:val="222222"/>
          <w:shd w:val="clear" w:color="auto" w:fill="FFFFFF"/>
        </w:rPr>
        <w:t>of</w:t>
      </w:r>
      <w:proofErr w:type="spellEnd"/>
      <w:r w:rsidRPr="00021E54">
        <w:rPr>
          <w:rStyle w:val="Forte"/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021E54">
        <w:rPr>
          <w:rStyle w:val="Forte"/>
          <w:rFonts w:cstheme="minorHAnsi"/>
          <w:color w:val="222222"/>
          <w:shd w:val="clear" w:color="auto" w:fill="FFFFFF"/>
        </w:rPr>
        <w:t>Discrete</w:t>
      </w:r>
      <w:proofErr w:type="spellEnd"/>
      <w:r w:rsidRPr="00021E54">
        <w:rPr>
          <w:rStyle w:val="Forte"/>
          <w:rFonts w:cstheme="minorHAnsi"/>
          <w:color w:val="222222"/>
          <w:shd w:val="clear" w:color="auto" w:fill="FFFFFF"/>
        </w:rPr>
        <w:t xml:space="preserve"> </w:t>
      </w:r>
      <w:proofErr w:type="spellStart"/>
      <w:r w:rsidRPr="00021E54">
        <w:rPr>
          <w:rStyle w:val="Forte"/>
          <w:rFonts w:cstheme="minorHAnsi"/>
          <w:color w:val="222222"/>
          <w:shd w:val="clear" w:color="auto" w:fill="FFFFFF"/>
        </w:rPr>
        <w:t>Structures</w:t>
      </w:r>
      <w:proofErr w:type="spellEnd"/>
      <w:r w:rsidRPr="00021E54">
        <w:rPr>
          <w:rStyle w:val="Forte"/>
          <w:rFonts w:cstheme="minorHAnsi"/>
          <w:color w:val="222222"/>
          <w:shd w:val="clear" w:color="auto" w:fill="FFFFFF"/>
        </w:rPr>
        <w:t>. </w:t>
      </w:r>
      <w:r w:rsidRPr="00021E54">
        <w:rPr>
          <w:rFonts w:cstheme="minorHAnsi"/>
          <w:color w:val="222222"/>
          <w:shd w:val="clear" w:color="auto" w:fill="FFFFFF"/>
        </w:rPr>
        <w:t>2009. Disponível em: &lt;https://www2.cs.arizona.edu/classes/cs345/summer14/files/bigO.pdf&gt;. Acesso em: 13 set. 2018.</w:t>
      </w:r>
    </w:p>
    <w:sectPr w:rsidR="008B1127" w:rsidRPr="00021E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38E"/>
    <w:rsid w:val="00021E54"/>
    <w:rsid w:val="00056534"/>
    <w:rsid w:val="008B1127"/>
    <w:rsid w:val="0090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42A196-39E4-44BE-8F62-667BAC3C3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8B11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147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Gassen</dc:creator>
  <cp:keywords/>
  <dc:description/>
  <cp:lastModifiedBy>Frederico Gassen</cp:lastModifiedBy>
  <cp:revision>1</cp:revision>
  <dcterms:created xsi:type="dcterms:W3CDTF">2018-09-14T00:22:00Z</dcterms:created>
  <dcterms:modified xsi:type="dcterms:W3CDTF">2018-09-14T00:48:00Z</dcterms:modified>
</cp:coreProperties>
</file>