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2E5090"/>
          <w:sz w:val="52"/>
          <w:szCs w:val="52"/>
        </w:rPr>
        <w:t xml:space="preserve">Investment Agents</w:t>
      </w:r>
    </w:p>
    <w:p>
      <w:pPr>
        <w:spacing w:after="80"/>
        <w:jc w:val="center"/>
      </w:pPr>
      <w:r>
        <w:rPr>
          <w:color w:val="555555"/>
          <w:sz w:val="28"/>
          <w:szCs w:val="28"/>
        </w:rPr>
        <w:t xml:space="preserve">Revisión de código y plan de mejoras</w:t>
      </w:r>
    </w:p>
    <w:p>
      <w:pPr>
        <w:pBdr>
          <w:bottom w:val="single" w:color="2E5090" w:sz="6" w:space="12"/>
        </w:pBdr>
        <w:spacing w:after="600"/>
        <w:jc w:val="center"/>
      </w:pPr>
      <w:r>
        <w:rPr>
          <w:color w:val="666666"/>
          <w:sz w:val="22"/>
          <w:szCs w:val="22"/>
        </w:rPr>
        <w:t xml:space="preserve">Marzo 2026</w:t>
      </w:r>
    </w:p>
    <w:p>
      <w:pPr>
        <w:spacing w:before="400"/>
      </w:pPr>
    </w:p>
    <w:p>
      <w:pPr>
        <w:pStyle w:val="Heading1"/>
      </w:pPr>
      <w:r>
        <w:t xml:space="preserve">Resumen ejecutivo</w:t>
      </w:r>
    </w:p>
    <w:p>
      <w:pPr>
        <w:spacing w:after="120"/>
      </w:pPr>
      <w:r>
        <w:rPr>
          <w:sz w:val="22"/>
          <w:szCs w:val="22"/>
        </w:rPr>
        <w:t xml:space="preserve">Tu sistema multi-agente es una de las implementaciones más limpias que he visto para análisis de inversión automatizado. La decisión de usar Python puro + API de Claude (sin frameworks como CrewAI o LangGraph) fue acertada: te da control total sobre costes, contexto y flujo de datos.</w:t>
      </w:r>
    </w:p>
    <w:p>
      <w:pPr>
        <w:spacing w:after="120"/>
      </w:pPr>
      <w:r>
        <w:rPr>
          <w:sz w:val="22"/>
          <w:szCs w:val="22"/>
        </w:rPr>
        <w:t xml:space="preserve">El blueprint v2 establece principios sólidos: separación Python/Claude, eficiencia de tokens, agentes independientes. La Fase 1-3 está completada con 7 agentes funcionales, un orquestador y un CLI versátil.</w:t>
      </w:r>
    </w:p>
    <w:p>
      <w:pPr>
        <w:spacing w:after="120"/>
      </w:pPr>
      <w:r>
        <w:rPr>
          <w:sz w:val="22"/>
          <w:szCs w:val="22"/>
        </w:rPr>
        <w:t xml:space="preserve">Este documento identifica 12 mejoras concretas organizadas en 3 categorías: arquitectura, calidad de análisis y operaciones. Cada una incluye prioridad, esfuerzo estimado e impacto.</w:t>
      </w:r>
    </w:p>
    <w:p>
      <w:r>
        <w:br w:type="page"/>
      </w:r>
    </w:p>
    <w:p>
      <w:pPr>
        <w:pStyle w:val="Heading1"/>
      </w:pPr>
      <w:r>
        <w:t xml:space="preserve">1. Lo que funciona bien</w:t>
      </w:r>
    </w:p>
    <w:p>
      <w:pPr>
        <w:spacing w:after="120"/>
      </w:pPr>
      <w:r>
        <w:rPr>
          <w:sz w:val="22"/>
          <w:szCs w:val="22"/>
        </w:rPr>
        <w:t xml:space="preserve">Antes de hablar de mejoras, es importante reconocer lo que ya está bien hecho:</w:t>
      </w:r>
    </w:p>
    <w:p>
      <w:pPr>
        <w:pStyle w:val="Heading3"/>
      </w:pPr>
      <w:r>
        <w:t xml:space="preserve">Principio de separación Python/Claude</w:t>
      </w:r>
    </w:p>
    <w:p>
      <w:pPr>
        <w:spacing w:after="120"/>
      </w:pPr>
      <w:r>
        <w:rPr>
          <w:sz w:val="22"/>
          <w:szCs w:val="22"/>
        </w:rPr>
        <w:t xml:space="preserve">El principio central del blueprint — Python hace el trabajo pesado, Claude interpreta — está correctamente implementado. El analyst.py descarga datos con yfinance, calcula el DCF en Python, y solo envía el resumen comprimido (~150 tokens) a Claude. Esto minimiza costes y evita alucinaciones numéricas.</w:t>
      </w:r>
    </w:p>
    <w:p>
      <w:pPr>
        <w:pStyle w:val="Heading3"/>
      </w:pPr>
      <w:r>
        <w:t xml:space="preserve">Orquestación defensiva</w:t>
      </w:r>
    </w:p>
    <w:p>
      <w:pPr>
        <w:spacing w:after="120"/>
      </w:pPr>
      <w:r>
        <w:rPr>
          <w:sz w:val="22"/>
          <w:szCs w:val="22"/>
        </w:rPr>
        <w:t xml:space="preserve">El thesis_writer tiene un mecanismo inteligente: si no existe valoración previa para un ticker, auto-ejecuta el analyst primero. Esto hace que el sistema sea robusto ante planes de ejecución incompletos del orquestador.</w:t>
      </w:r>
    </w:p>
    <w:p>
      <w:pPr>
        <w:pStyle w:val="Heading3"/>
      </w:pPr>
      <w:r>
        <w:t xml:space="preserve">Estructura de costes</w:t>
      </w:r>
    </w:p>
    <w:p>
      <w:pPr>
        <w:spacing w:after="120"/>
      </w:pPr>
      <w:r>
        <w:rPr>
          <w:sz w:val="22"/>
          <w:szCs w:val="22"/>
        </w:rPr>
        <w:t xml:space="preserve">El uso de Haiku para tareas simples (orquestador, social_media, portfolio) y Sonnet para análisis es correcto. Los costes por ejecución son mínimos: ~$0.008 para un análisis completo, ~$0.05 para una tesis.</w:t>
      </w:r>
    </w:p>
    <w:p>
      <w:pPr>
        <w:pStyle w:val="Heading3"/>
      </w:pPr>
      <w:r>
        <w:t xml:space="preserve">Modo --data-only con Claude Code</w:t>
      </w:r>
    </w:p>
    <w:p>
      <w:pPr>
        <w:spacing w:after="120"/>
      </w:pPr>
      <w:r>
        <w:rPr>
          <w:sz w:val="22"/>
          <w:szCs w:val="22"/>
        </w:rPr>
        <w:t xml:space="preserve">El CLAUDE.md está bien pensado: permite usar Claude Code (sin coste API adicional) para la interpretación, ejecutando solo la parte Python del pipeline. Esto es una optimización de costes excelente para usuarios con suscripción Max.</w:t>
      </w:r>
    </w:p>
    <w:p>
      <w:pPr>
        <w:pStyle w:val="Heading3"/>
      </w:pPr>
      <w:r>
        <w:t xml:space="preserve">Formatters comprimidos</w:t>
      </w:r>
    </w:p>
    <w:p>
      <w:pPr>
        <w:spacing w:after="120"/>
      </w:pPr>
      <w:r>
        <w:rPr>
          <w:sz w:val="22"/>
          <w:szCs w:val="22"/>
        </w:rPr>
        <w:t xml:space="preserve">Los formatters en tools/formatters.py comprimen datos financieros a ~150 tokens. El objetivo del blueprint era 500, así que lo superaste con creces. Menos tokens = menos coste = más espacio para razonamiento de Claude.</w:t>
      </w:r>
    </w:p>
    <w:p>
      <w:r>
        <w:br w:type="page"/>
      </w:r>
    </w:p>
    <w:p>
      <w:pPr>
        <w:pStyle w:val="Heading1"/>
      </w:pPr>
      <w:r>
        <w:t xml:space="preserve">2. Mapa de mejoras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200"/>
        <w:gridCol w:w="1200"/>
        <w:gridCol w:w="1200"/>
        <w:gridCol w:w="2306"/>
      </w:tblGrid>
      <w:tr>
        <w:tc>
          <w:tcPr>
            <w:tcW w:type="dxa" w:w="400"/>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w:t>
            </w:r>
          </w:p>
        </w:tc>
        <w:tc>
          <w:tcPr>
            <w:tcW w:type="dxa" w:w="3200"/>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Mejora</w:t>
            </w:r>
          </w:p>
        </w:tc>
        <w:tc>
          <w:tcPr>
            <w:tcW w:type="dxa" w:w="1200"/>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Prioridad</w:t>
            </w:r>
          </w:p>
        </w:tc>
        <w:tc>
          <w:tcPr>
            <w:tcW w:type="dxa" w:w="1200"/>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Esfuerzo</w:t>
            </w:r>
          </w:p>
        </w:tc>
        <w:tc>
          <w:tcPr>
            <w:tcW w:type="dxa" w:w="1200"/>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Impacto</w:t>
            </w:r>
          </w:p>
        </w:tc>
        <w:tc>
          <w:tcPr>
            <w:tcW w:type="dxa" w:w="2306"/>
            <w:tcBorders>
              <w:top w:val="single" w:color="DDDDDD" w:sz="1"/>
              <w:left w:val="single" w:color="DDDDDD" w:sz="1"/>
              <w:bottom w:val="single" w:color="DDDDDD" w:sz="1"/>
              <w:right w:val="single" w:color="DDDDDD" w:sz="1"/>
            </w:tcBorders>
            <w:shd w:fill="2E5090" w:val="clear"/>
            <w:tcMar>
              <w:top w:type="dxa" w:w="80"/>
              <w:left w:type="dxa" w:w="120"/>
              <w:bottom w:type="dxa" w:w="80"/>
              <w:right w:type="dxa" w:w="120"/>
            </w:tcMar>
          </w:tcPr>
          <w:p>
            <w:r>
              <w:rPr>
                <w:b/>
                <w:bCs/>
                <w:color w:val="FFFFFF"/>
                <w:sz w:val="21"/>
                <w:szCs w:val="21"/>
              </w:rPr>
              <w:t xml:space="preserve">Categoría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Ejecución paralela de agentes</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Arquitectura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Error handling y reintentos</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Baja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Arquitectura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3</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Caché de datos financieros</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Baja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Arquitectura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4</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Logging estructurado y costes</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Baja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Operaciones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5</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Agentes especializados de calidad</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ALTA</w:t>
            </w:r>
          </w:p>
        </w:tc>
        <w:tc>
          <w:tcPr>
            <w:tcW w:type="dxa" w:w="1200"/>
            <w:tcBorders>
              <w:top w:val="single" w:color="DDDDDD" w:sz="1"/>
              <w:left w:val="single" w:color="DDDDDD" w:sz="1"/>
              <w:bottom w:val="single" w:color="DDDDDD" w:sz="1"/>
              <w:right w:val="single" w:color="DDDDDD" w:sz="1"/>
            </w:tcBorders>
            <w:shd w:fill="FDE8E8" w:val="clear"/>
            <w:tcMar>
              <w:top w:type="dxa" w:w="80"/>
              <w:left w:type="dxa" w:w="120"/>
              <w:bottom w:type="dxa" w:w="80"/>
              <w:right w:type="dxa" w:w="120"/>
            </w:tcMar>
            <w:vAlign w:val="center"/>
          </w:tcPr>
          <w:p>
            <w:pPr>
              <w:jc w:val="center"/>
            </w:pPr>
            <w:r>
              <w:rPr>
                <w:b/>
                <w:bCs/>
                <w:color w:val="9B2C2C"/>
                <w:sz w:val="20"/>
                <w:szCs w:val="20"/>
              </w:rPr>
              <w:t xml:space="preserve">Alta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Muy 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Análisis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6</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Quality gate entre agentes</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Arquitectura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7</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Persistencia y versionado de análisis</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Operaciones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8</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Tests automatizados</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Operaciones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9</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Scheduler con alertas (Fase 4)</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FDE8E8" w:val="clear"/>
            <w:tcMar>
              <w:top w:type="dxa" w:w="80"/>
              <w:left w:type="dxa" w:w="120"/>
              <w:bottom w:type="dxa" w:w="80"/>
              <w:right w:type="dxa" w:w="120"/>
            </w:tcMar>
            <w:vAlign w:val="center"/>
          </w:tcPr>
          <w:p>
            <w:pPr>
              <w:jc w:val="center"/>
            </w:pPr>
            <w:r>
              <w:rPr>
                <w:b/>
                <w:bCs/>
                <w:color w:val="9B2C2C"/>
                <w:sz w:val="20"/>
                <w:szCs w:val="20"/>
              </w:rPr>
              <w:t xml:space="preserve">Alta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Operaciones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10</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Web search integrado en agentes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b/>
                <w:bCs/>
                <w:color w:val="666666"/>
                <w:sz w:val="20"/>
                <w:szCs w:val="20"/>
              </w:rPr>
              <w:t xml:space="preserve">BAJA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Alto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Análisis</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11</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Configuración de prompts dinámica</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b/>
                <w:bCs/>
                <w:color w:val="666666"/>
                <w:sz w:val="20"/>
                <w:szCs w:val="20"/>
              </w:rPr>
              <w:t xml:space="preserve">BAJA</w:t>
            </w:r>
          </w:p>
        </w:tc>
        <w:tc>
          <w:tcPr>
            <w:tcW w:type="dxa" w:w="1200"/>
            <w:tcBorders>
              <w:top w:val="single" w:color="DDDDDD" w:sz="1"/>
              <w:left w:val="single" w:color="DDDDDD" w:sz="1"/>
              <w:bottom w:val="single" w:color="DDDDDD" w:sz="1"/>
              <w:right w:val="single" w:color="DDDDDD" w:sz="1"/>
            </w:tcBorders>
            <w:shd w:fill="E6F4EC" w:val="clear"/>
            <w:tcMar>
              <w:top w:type="dxa" w:w="80"/>
              <w:left w:type="dxa" w:w="120"/>
              <w:bottom w:type="dxa" w:w="80"/>
              <w:right w:type="dxa" w:w="120"/>
            </w:tcMar>
            <w:vAlign w:val="center"/>
          </w:tcPr>
          <w:p>
            <w:pPr>
              <w:jc w:val="center"/>
            </w:pPr>
            <w:r>
              <w:rPr>
                <w:b/>
                <w:bCs/>
                <w:color w:val="1B7340"/>
                <w:sz w:val="20"/>
                <w:szCs w:val="20"/>
              </w:rPr>
              <w:t xml:space="preserve">Baja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Arquitectura</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12</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Dashboard web para resultados</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center"/>
          </w:tcPr>
          <w:p>
            <w:pPr>
              <w:jc w:val="center"/>
            </w:pPr>
            <w:r>
              <w:rPr>
                <w:b/>
                <w:bCs/>
                <w:color w:val="666666"/>
                <w:sz w:val="20"/>
                <w:szCs w:val="20"/>
              </w:rPr>
              <w:t xml:space="preserve">BAJA</w:t>
            </w:r>
          </w:p>
        </w:tc>
        <w:tc>
          <w:tcPr>
            <w:tcW w:type="dxa" w:w="1200"/>
            <w:tcBorders>
              <w:top w:val="single" w:color="DDDDDD" w:sz="1"/>
              <w:left w:val="single" w:color="DDDDDD" w:sz="1"/>
              <w:bottom w:val="single" w:color="DDDDDD" w:sz="1"/>
              <w:right w:val="single" w:color="DDDDDD" w:sz="1"/>
            </w:tcBorders>
            <w:shd w:fill="FDE8E8" w:val="clear"/>
            <w:tcMar>
              <w:top w:type="dxa" w:w="80"/>
              <w:left w:type="dxa" w:w="120"/>
              <w:bottom w:type="dxa" w:w="80"/>
              <w:right w:type="dxa" w:w="120"/>
            </w:tcMar>
            <w:vAlign w:val="center"/>
          </w:tcPr>
          <w:p>
            <w:pPr>
              <w:jc w:val="center"/>
            </w:pPr>
            <w:r>
              <w:rPr>
                <w:b/>
                <w:bCs/>
                <w:color w:val="9B2C2C"/>
                <w:sz w:val="20"/>
                <w:szCs w:val="20"/>
              </w:rPr>
              <w:t xml:space="preserve">Alta</w:t>
            </w:r>
          </w:p>
        </w:tc>
        <w:tc>
          <w:tcPr>
            <w:tcW w:type="dxa" w:w="1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vAlign w:val="center"/>
          </w:tcPr>
          <w:p>
            <w:pPr>
              <w:jc w:val="center"/>
            </w:pPr>
            <w:r>
              <w:rPr>
                <w:b/>
                <w:bCs/>
                <w:color w:val="8B6914"/>
                <w:sz w:val="20"/>
                <w:szCs w:val="20"/>
              </w:rPr>
              <w:t xml:space="preserve">Medio</w:t>
            </w:r>
          </w:p>
        </w:tc>
        <w:tc>
          <w:tcPr>
            <w:tcW w:type="dxa" w:w="230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b w:val="false"/>
                <w:bCs w:val="false"/>
                <w:color w:val="000000"/>
                <w:sz w:val="20"/>
                <w:szCs w:val="20"/>
              </w:rPr>
              <w:t xml:space="preserve">Operaciones</w:t>
            </w:r>
          </w:p>
        </w:tc>
      </w:tr>
    </w:tbl>
    <w:p>
      <w:r>
        <w:br w:type="page"/>
      </w:r>
    </w:p>
    <w:p>
      <w:pPr>
        <w:pStyle w:val="Heading1"/>
      </w:pPr>
      <w:r>
        <w:t xml:space="preserve">3. Detalle de mejoras</w:t>
      </w:r>
    </w:p>
    <w:p>
      <w:pPr>
        <w:pStyle w:val="Heading2"/>
      </w:pPr>
      <w:r>
        <w:t xml:space="preserve">3.1 Ejecución paralela de agentes</w:t>
      </w:r>
    </w:p>
    <w:p>
      <w:pPr>
        <w:spacing w:after="120"/>
      </w:pPr>
      <w:r>
        <w:rPr>
          <w:b/>
          <w:bCs/>
          <w:sz w:val="22"/>
          <w:szCs w:val="22"/>
        </w:rPr>
        <w:t xml:space="preserve">Problema: </w:t>
      </w:r>
      <w:r>
        <w:rPr>
          <w:sz w:val="22"/>
          <w:szCs w:val="22"/>
        </w:rPr>
        <w:t xml:space="preserve">Actualmente run_pipeline() ejecuta los agentes secuencialmente en un bucle for. Si el orquestador decide activar analyst + news_fetcher + screener, se ejecutan uno tras otro. Un análisis completo de 4 agentes puede tardar 30-60 segundos innecesariamente.</w:t>
      </w:r>
    </w:p>
    <w:p>
      <w:pPr>
        <w:spacing w:after="120"/>
      </w:pPr>
      <w:r>
        <w:rPr>
          <w:b/>
          <w:bCs/>
          <w:sz w:val="22"/>
          <w:szCs w:val="22"/>
        </w:rPr>
        <w:t xml:space="preserve">Solución: </w:t>
      </w:r>
      <w:r>
        <w:rPr>
          <w:sz w:val="22"/>
          <w:szCs w:val="22"/>
        </w:rPr>
        <w:t xml:space="preserve">Usar asyncio o concurrent.futures para ejecutar en paralelo los agentes que no dependen entre sí. El orquestador ya devuelve un plan con steps — añadir un campo 'depends_on' para saber qué puede ir en paralelo.</w:t>
      </w:r>
    </w:p>
    <w:p>
      <w:pPr>
        <w:spacing w:after="120"/>
      </w:pPr>
      <w:r>
        <w:rPr>
          <w:sz w:val="22"/>
          <w:szCs w:val="22"/>
        </w:rPr>
        <w:t xml:space="preserve">Ejemplo: analyst y news_fetcher pueden ejecutarse a la vez. El thesis_writer depende del analyst, así que espera. El social_media puede arrancar en cuanto tenga datos de cualquiera.</w:t>
      </w:r>
    </w:p>
    <w:p>
      <w:pPr>
        <w:spacing w:after="120"/>
      </w:pPr>
      <w:r>
        <w:rPr>
          <w:b/>
          <w:bCs/>
          <w:sz w:val="22"/>
          <w:szCs w:val="22"/>
        </w:rPr>
        <w:t xml:space="preserve">Impacto: </w:t>
      </w:r>
      <w:r>
        <w:rPr>
          <w:sz w:val="22"/>
          <w:szCs w:val="22"/>
        </w:rPr>
        <w:t xml:space="preserve">Reducción de tiempo de ejecución del 40-60% en pipelines multi-agente.</w:t>
      </w:r>
    </w:p>
    <w:p>
      <w:pPr>
        <w:pBdr>
          <w:bottom w:val="single" w:color="2E5090" w:sz="4" w:space="8"/>
        </w:pBdr>
        <w:spacing w:before="200" w:after="200"/>
      </w:pPr>
    </w:p>
    <w:p>
      <w:pPr>
        <w:pStyle w:val="Heading2"/>
      </w:pPr>
      <w:r>
        <w:t xml:space="preserve">3.2 Error handling y reintentos</w:t>
      </w:r>
    </w:p>
    <w:p>
      <w:pPr>
        <w:spacing w:after="120"/>
      </w:pPr>
      <w:r>
        <w:rPr>
          <w:b/>
          <w:bCs/>
          <w:sz w:val="22"/>
          <w:szCs w:val="22"/>
        </w:rPr>
        <w:t xml:space="preserve">Problema: </w:t>
      </w:r>
      <w:r>
        <w:rPr>
          <w:sz w:val="22"/>
          <w:szCs w:val="22"/>
        </w:rPr>
        <w:t xml:space="preserve">Si la API de Claude falla (rate limit, timeout, error 500), el pipeline se rompe completamente. No hay reintentos, no hay fallback, no hay recuperación parcial.</w:t>
      </w:r>
    </w:p>
    <w:p>
      <w:pPr>
        <w:spacing w:after="120"/>
      </w:pPr>
      <w:r>
        <w:rPr>
          <w:b/>
          <w:bCs/>
          <w:sz w:val="22"/>
          <w:szCs w:val="22"/>
        </w:rPr>
        <w:t xml:space="preserve">Solución: </w:t>
      </w:r>
      <w:r>
        <w:rPr>
          <w:sz w:val="22"/>
          <w:szCs w:val="22"/>
        </w:rPr>
        <w:t xml:space="preserve">Implementar en agents/base.py (call_agent y call_agent_json):</w:t>
      </w:r>
    </w:p>
    <w:p>
      <w:pPr>
        <w:pStyle w:val="ListParagraph"/>
        <w:numPr>
          <w:ilvl w:val="0"/>
          <w:numId w:val="2"/>
        </w:numPr>
        <w:spacing w:after="60"/>
      </w:pPr>
      <w:r>
        <w:rPr>
          <w:sz w:val="22"/>
          <w:szCs w:val="22"/>
        </w:rPr>
        <w:t xml:space="preserve">Retry con backoff exponencial (3 intentos, 2s/4s/8s) para errores transitorios (429, 500, 503)</w:t>
      </w:r>
    </w:p>
    <w:p>
      <w:pPr>
        <w:pStyle w:val="ListParagraph"/>
        <w:numPr>
          <w:ilvl w:val="0"/>
          <w:numId w:val="2"/>
        </w:numPr>
        <w:spacing w:after="60"/>
      </w:pPr>
      <w:r>
        <w:rPr>
          <w:sz w:val="22"/>
          <w:szCs w:val="22"/>
        </w:rPr>
        <w:t xml:space="preserve">Timeout configurable por tier de modelo (Haiku: 30s, Sonnet: 60s, Opus: 120s)</w:t>
      </w:r>
    </w:p>
    <w:p>
      <w:pPr>
        <w:pStyle w:val="ListParagraph"/>
        <w:numPr>
          <w:ilvl w:val="0"/>
          <w:numId w:val="2"/>
        </w:numPr>
        <w:spacing w:after="60"/>
      </w:pPr>
      <w:r>
        <w:rPr>
          <w:sz w:val="22"/>
          <w:szCs w:val="22"/>
        </w:rPr>
        <w:t xml:space="preserve">Fallback de modelo: si Sonnet falla 3 veces, intentar con Haiku para obtener al menos algo</w:t>
      </w:r>
    </w:p>
    <w:p>
      <w:pPr>
        <w:pStyle w:val="ListParagraph"/>
        <w:numPr>
          <w:ilvl w:val="0"/>
          <w:numId w:val="2"/>
        </w:numPr>
        <w:spacing w:after="60"/>
      </w:pPr>
      <w:r>
        <w:rPr>
          <w:sz w:val="22"/>
          <w:szCs w:val="22"/>
        </w:rPr>
        <w:t xml:space="preserve">Resultado parcial: si 3 de 4 agentes terminan bien, devolver lo que hay con un warning</w:t>
      </w:r>
    </w:p>
    <w:p>
      <w:pPr>
        <w:spacing w:after="120"/>
      </w:pPr>
      <w:r>
        <w:rPr>
          <w:b/>
          <w:bCs/>
          <w:sz w:val="22"/>
          <w:szCs w:val="22"/>
        </w:rPr>
        <w:t xml:space="preserve">Impacto: </w:t>
      </w:r>
      <w:r>
        <w:rPr>
          <w:sz w:val="22"/>
          <w:szCs w:val="22"/>
        </w:rPr>
        <w:t xml:space="preserve">El sistema pasa de 'frágil' a 'resiliente'. Crítico para el scheduler automatizado de Fase 4.</w:t>
      </w:r>
    </w:p>
    <w:p>
      <w:pPr>
        <w:pBdr>
          <w:bottom w:val="single" w:color="2E5090" w:sz="4" w:space="8"/>
        </w:pBdr>
        <w:spacing w:before="200" w:after="200"/>
      </w:pPr>
    </w:p>
    <w:p>
      <w:pPr>
        <w:pStyle w:val="Heading2"/>
      </w:pPr>
      <w:r>
        <w:t xml:space="preserve">3.3 Caché de datos financieros</w:t>
      </w:r>
    </w:p>
    <w:p>
      <w:pPr>
        <w:spacing w:after="120"/>
      </w:pPr>
      <w:r>
        <w:rPr>
          <w:b/>
          <w:bCs/>
          <w:sz w:val="22"/>
          <w:szCs w:val="22"/>
        </w:rPr>
        <w:t xml:space="preserve">Problema: </w:t>
      </w:r>
      <w:r>
        <w:rPr>
          <w:sz w:val="22"/>
          <w:szCs w:val="22"/>
        </w:rPr>
        <w:t xml:space="preserve">Cada vez que ejecutas el analyst para un ticker, descarga todos los datos de yfinance desde cero. Si analizas AAPL dos veces en el mismo día, hace dos descargas idénticas.</w:t>
      </w:r>
    </w:p>
    <w:p>
      <w:pPr>
        <w:spacing w:after="120"/>
      </w:pPr>
      <w:r>
        <w:rPr>
          <w:b/>
          <w:bCs/>
          <w:sz w:val="22"/>
          <w:szCs w:val="22"/>
        </w:rPr>
        <w:t xml:space="preserve">Solución: </w:t>
      </w:r>
      <w:r>
        <w:rPr>
          <w:sz w:val="22"/>
          <w:szCs w:val="22"/>
        </w:rPr>
        <w:t xml:space="preserve">Añadir una capa de caché simple en tools/financial_data.py:</w:t>
      </w:r>
    </w:p>
    <w:p>
      <w:pPr>
        <w:pStyle w:val="ListParagraph"/>
        <w:numPr>
          <w:ilvl w:val="0"/>
          <w:numId w:val="2"/>
        </w:numPr>
        <w:spacing w:after="60"/>
      </w:pPr>
      <w:r>
        <w:rPr>
          <w:sz w:val="22"/>
          <w:szCs w:val="22"/>
        </w:rPr>
        <w:t xml:space="preserve">Guardar datos descargados en data/cache/{TICKER}_{fecha}.json</w:t>
      </w:r>
    </w:p>
    <w:p>
      <w:pPr>
        <w:pStyle w:val="ListParagraph"/>
        <w:numPr>
          <w:ilvl w:val="0"/>
          <w:numId w:val="2"/>
        </w:numPr>
        <w:spacing w:after="60"/>
      </w:pPr>
      <w:r>
        <w:rPr>
          <w:sz w:val="22"/>
          <w:szCs w:val="22"/>
        </w:rPr>
        <w:t xml:space="preserve">Si el caché del día existe, usarlo directamente</w:t>
      </w:r>
    </w:p>
    <w:p>
      <w:pPr>
        <w:pStyle w:val="ListParagraph"/>
        <w:numPr>
          <w:ilvl w:val="0"/>
          <w:numId w:val="2"/>
        </w:numPr>
        <w:spacing w:after="60"/>
      </w:pPr>
      <w:r>
        <w:rPr>
          <w:sz w:val="22"/>
          <w:szCs w:val="22"/>
        </w:rPr>
        <w:t xml:space="preserve">Parámetro --fresh para forzar descarga nueva</w:t>
      </w:r>
    </w:p>
    <w:p>
      <w:pPr>
        <w:pStyle w:val="ListParagraph"/>
        <w:numPr>
          <w:ilvl w:val="0"/>
          <w:numId w:val="2"/>
        </w:numPr>
        <w:spacing w:after="60"/>
      </w:pPr>
      <w:r>
        <w:rPr>
          <w:sz w:val="22"/>
          <w:szCs w:val="22"/>
        </w:rPr>
        <w:t xml:space="preserve">Limpieza automática de caché &gt; 7 días</w:t>
      </w:r>
    </w:p>
    <w:p>
      <w:pPr>
        <w:spacing w:after="120"/>
      </w:pPr>
      <w:r>
        <w:rPr>
          <w:b/>
          <w:bCs/>
          <w:sz w:val="22"/>
          <w:szCs w:val="22"/>
        </w:rPr>
        <w:t xml:space="preserve">Impacto: </w:t>
      </w:r>
      <w:r>
        <w:rPr>
          <w:sz w:val="22"/>
          <w:szCs w:val="22"/>
        </w:rPr>
        <w:t xml:space="preserve">Reduce llamadas a yfinance (que tiene rate limits), acelera re-análisis, y permite trabajar offline con datos del día.</w:t>
      </w:r>
    </w:p>
    <w:p>
      <w:pPr>
        <w:pBdr>
          <w:bottom w:val="single" w:color="2E5090" w:sz="4" w:space="8"/>
        </w:pBdr>
        <w:spacing w:before="200" w:after="200"/>
      </w:pPr>
    </w:p>
    <w:p>
      <w:pPr>
        <w:pStyle w:val="Heading2"/>
      </w:pPr>
      <w:r>
        <w:t xml:space="preserve">3.4 Logging estructurado y tracking de costes</w:t>
      </w:r>
    </w:p>
    <w:p>
      <w:pPr>
        <w:spacing w:after="120"/>
      </w:pPr>
      <w:r>
        <w:rPr>
          <w:b/>
          <w:bCs/>
          <w:sz w:val="22"/>
          <w:szCs w:val="22"/>
        </w:rPr>
        <w:t xml:space="preserve">Problema: </w:t>
      </w:r>
      <w:r>
        <w:rPr>
          <w:sz w:val="22"/>
          <w:szCs w:val="22"/>
        </w:rPr>
        <w:t xml:space="preserve">No hay forma de saber cuánto ha costado una ejecución, cuántos tokens se han consumido, ni trazabilidad de errores. Los print() del main.py son la única forma de seguir lo que pasa.</w:t>
      </w:r>
    </w:p>
    <w:p>
      <w:pPr>
        <w:spacing w:after="120"/>
      </w:pPr>
      <w:r>
        <w:rPr>
          <w:b/>
          <w:bCs/>
          <w:sz w:val="22"/>
          <w:szCs w:val="22"/>
        </w:rPr>
        <w:t xml:space="preserve">Solución: </w:t>
      </w:r>
      <w:r>
        <w:rPr>
          <w:sz w:val="22"/>
          <w:szCs w:val="22"/>
        </w:rPr>
        <w:t xml:space="preserve">Añadir en agents/base.py:</w:t>
      </w:r>
    </w:p>
    <w:p>
      <w:pPr>
        <w:pStyle w:val="ListParagraph"/>
        <w:numPr>
          <w:ilvl w:val="0"/>
          <w:numId w:val="2"/>
        </w:numPr>
        <w:spacing w:after="60"/>
      </w:pPr>
      <w:r>
        <w:rPr>
          <w:sz w:val="22"/>
          <w:szCs w:val="22"/>
        </w:rPr>
        <w:t xml:space="preserve">Capturar usage.input_tokens y usage.output_tokens de cada respuesta de la API</w:t>
      </w:r>
    </w:p>
    <w:p>
      <w:pPr>
        <w:pStyle w:val="ListParagraph"/>
        <w:numPr>
          <w:ilvl w:val="0"/>
          <w:numId w:val="2"/>
        </w:numPr>
        <w:spacing w:after="60"/>
      </w:pPr>
      <w:r>
        <w:rPr>
          <w:sz w:val="22"/>
          <w:szCs w:val="22"/>
        </w:rPr>
        <w:t xml:space="preserve">Calcular coste por llamada según modelo (Haiku: $0.25/$1.25, Sonnet: $3/$15 por M tokens)</w:t>
      </w:r>
    </w:p>
    <w:p>
      <w:pPr>
        <w:pStyle w:val="ListParagraph"/>
        <w:numPr>
          <w:ilvl w:val="0"/>
          <w:numId w:val="2"/>
        </w:numPr>
        <w:spacing w:after="60"/>
      </w:pPr>
      <w:r>
        <w:rPr>
          <w:sz w:val="22"/>
          <w:szCs w:val="22"/>
        </w:rPr>
        <w:t xml:space="preserve">Log estructurado (JSON) por ejecución: timestamp, agente, modelo, tokens in/out, coste, duración</w:t>
      </w:r>
    </w:p>
    <w:p>
      <w:pPr>
        <w:pStyle w:val="ListParagraph"/>
        <w:numPr>
          <w:ilvl w:val="0"/>
          <w:numId w:val="2"/>
        </w:numPr>
        <w:spacing w:after="60"/>
      </w:pPr>
      <w:r>
        <w:rPr>
          <w:sz w:val="22"/>
          <w:szCs w:val="22"/>
        </w:rPr>
        <w:t xml:space="preserve">Resumen al final del pipeline: 'Total: 4 agentes, 2,340 tokens, $0.067, 12.3s'</w:t>
      </w:r>
    </w:p>
    <w:p>
      <w:pPr>
        <w:spacing w:after="120"/>
      </w:pPr>
      <w:r>
        <w:rPr>
          <w:b/>
          <w:bCs/>
          <w:sz w:val="22"/>
          <w:szCs w:val="22"/>
        </w:rPr>
        <w:t xml:space="preserve">Impacto: </w:t>
      </w:r>
      <w:r>
        <w:rPr>
          <w:sz w:val="22"/>
          <w:szCs w:val="22"/>
        </w:rPr>
        <w:t xml:space="preserve">Visibilidad total sobre costes y rendimiento. Esencial para optimizar prompts y detectar anomalías.</w:t>
      </w:r>
    </w:p>
    <w:p>
      <w:pPr>
        <w:pBdr>
          <w:bottom w:val="single" w:color="2E5090" w:sz="4" w:space="8"/>
        </w:pBdr>
        <w:spacing w:before="200" w:after="200"/>
      </w:pPr>
    </w:p>
    <w:p>
      <w:pPr>
        <w:pStyle w:val="Heading2"/>
      </w:pPr>
      <w:r>
        <w:t xml:space="preserve">3.5 Agentes especializados de calidad (tipo Grok)</w:t>
      </w:r>
    </w:p>
    <w:p>
      <w:pPr>
        <w:spacing w:after="120"/>
      </w:pPr>
      <w:r>
        <w:rPr>
          <w:b/>
          <w:bCs/>
          <w:sz w:val="22"/>
          <w:szCs w:val="22"/>
        </w:rPr>
        <w:t xml:space="preserve">Problema: </w:t>
      </w:r>
      <w:r>
        <w:rPr>
          <w:sz w:val="22"/>
          <w:szCs w:val="22"/>
        </w:rPr>
        <w:t xml:space="preserve">El analyst.py hace todo: descarga datos, calcula DCF, e interpreta. Pero no hay agentes especializados que profundicen en áreas críticas como calidad del negocio, ventaja competitiva, o asignación de capital — exactamente los que veías en la imagen de Grok.</w:t>
      </w:r>
    </w:p>
    <w:p>
      <w:pPr>
        <w:spacing w:after="120"/>
      </w:pPr>
      <w:r>
        <w:rPr>
          <w:b/>
          <w:bCs/>
          <w:sz w:val="22"/>
          <w:szCs w:val="22"/>
        </w:rPr>
        <w:t xml:space="preserve">Solución: </w:t>
      </w:r>
      <w:r>
        <w:rPr>
          <w:sz w:val="22"/>
          <w:szCs w:val="22"/>
        </w:rPr>
        <w:t xml:space="preserve">Añadir 3-4 agentes especializados que reciban el output del analyst y profundicen:</w:t>
      </w:r>
    </w:p>
    <w:p>
      <w:pPr>
        <w:pStyle w:val="ListParagraph"/>
        <w:numPr>
          <w:ilvl w:val="0"/>
          <w:numId w:val="2"/>
        </w:numPr>
        <w:spacing w:after="60"/>
      </w:pPr>
      <w:r>
        <w:rPr>
          <w:sz w:val="22"/>
          <w:szCs w:val="22"/>
        </w:rPr>
        <w:t xml:space="preserve">business_model_agent.py — Analiza el modelo de negocio: fuentes de ingresos, unit economics, escalabilidad, dependencia de clientes. System prompt con frameworks como Business Model Canvas simplificado.</w:t>
      </w:r>
    </w:p>
    <w:p>
      <w:pPr>
        <w:pStyle w:val="ListParagraph"/>
        <w:numPr>
          <w:ilvl w:val="0"/>
          <w:numId w:val="2"/>
        </w:numPr>
        <w:spacing w:after="60"/>
      </w:pPr>
      <w:r>
        <w:rPr>
          <w:sz w:val="22"/>
          <w:szCs w:val="22"/>
        </w:rPr>
        <w:t xml:space="preserve">moat_analyst.py — Evalúa ventaja competitiva duradera: switching costs, network effects, intangibles, cost advantages. Basado en el framework de Morningstar/Buffett de moats.</w:t>
      </w:r>
    </w:p>
    <w:p>
      <w:pPr>
        <w:pStyle w:val="ListParagraph"/>
        <w:numPr>
          <w:ilvl w:val="0"/>
          <w:numId w:val="2"/>
        </w:numPr>
        <w:spacing w:after="60"/>
      </w:pPr>
      <w:r>
        <w:rPr>
          <w:sz w:val="22"/>
          <w:szCs w:val="22"/>
        </w:rPr>
        <w:t xml:space="preserve">capital_allocation_agent.py — Analiza cómo la directiva asigna capital: ROIC vs WACC histórico, política de dividendos vs recompras vs M&amp;A, track record de adquisiciones.</w:t>
      </w:r>
    </w:p>
    <w:p>
      <w:pPr>
        <w:pStyle w:val="ListParagraph"/>
        <w:numPr>
          <w:ilvl w:val="0"/>
          <w:numId w:val="2"/>
        </w:numPr>
        <w:spacing w:after="60"/>
      </w:pPr>
      <w:r>
        <w:rPr>
          <w:sz w:val="22"/>
          <w:szCs w:val="22"/>
        </w:rPr>
        <w:t xml:space="preserve">risk_agent.py — Identifica riesgos específicos: concentración de clientes/proveedores, riesgo regulatorio, deuda, dependencia de commodity, riesgo geopolitico.</w:t>
      </w:r>
    </w:p>
    <w:p>
      <w:pPr>
        <w:spacing w:after="120"/>
      </w:pPr>
      <w:r>
        <w:rPr>
          <w:sz w:val="22"/>
          <w:szCs w:val="22"/>
        </w:rPr>
        <w:t xml:space="preserve">Cada agente recibe solo los datos que necesita del analyst (principio del blueprint). El thesis_writer recibe todos los outputs y sintetiza.</w:t>
      </w:r>
    </w:p>
    <w:p>
      <w:pPr>
        <w:spacing w:after="120"/>
      </w:pPr>
      <w:r>
        <w:rPr>
          <w:b/>
          <w:bCs/>
          <w:sz w:val="22"/>
          <w:szCs w:val="22"/>
        </w:rPr>
        <w:t xml:space="preserve">Impacto: </w:t>
      </w:r>
      <w:r>
        <w:rPr>
          <w:sz w:val="22"/>
          <w:szCs w:val="22"/>
        </w:rPr>
        <w:t xml:space="preserve">Pasa de un análisis superficial a un análisis institucional. Es la mejora con mayor impacto en la calidad del output.</w:t>
      </w:r>
    </w:p>
    <w:p>
      <w:pPr>
        <w:pBdr>
          <w:bottom w:val="single" w:color="2E5090" w:sz="4" w:space="8"/>
        </w:pBdr>
        <w:spacing w:before="200" w:after="200"/>
      </w:pPr>
    </w:p>
    <w:p>
      <w:pPr>
        <w:pStyle w:val="Heading2"/>
      </w:pPr>
      <w:r>
        <w:t xml:space="preserve">3.6 Quality gate entre agentes</w:t>
      </w:r>
    </w:p>
    <w:p>
      <w:pPr>
        <w:spacing w:after="120"/>
      </w:pPr>
      <w:r>
        <w:rPr>
          <w:b/>
          <w:bCs/>
          <w:sz w:val="22"/>
          <w:szCs w:val="22"/>
        </w:rPr>
        <w:t xml:space="preserve">Problema: </w:t>
      </w:r>
      <w:r>
        <w:rPr>
          <w:sz w:val="22"/>
          <w:szCs w:val="22"/>
        </w:rPr>
        <w:t xml:space="preserve">Si el analyst produce datos de baja calidad (yfinance devuelve NaN, el DCF da un valor absurdo), los agentes downstream lo procesan sin cuestionarlo. El thesis_writer escribirá una tesis basada en datos basura.</w:t>
      </w:r>
    </w:p>
    <w:p>
      <w:pPr>
        <w:spacing w:after="120"/>
      </w:pPr>
      <w:r>
        <w:rPr>
          <w:b/>
          <w:bCs/>
          <w:sz w:val="22"/>
          <w:szCs w:val="22"/>
        </w:rPr>
        <w:t xml:space="preserve">Solución: </w:t>
      </w:r>
      <w:r>
        <w:rPr>
          <w:sz w:val="22"/>
          <w:szCs w:val="22"/>
        </w:rPr>
        <w:t xml:space="preserve">Añadir validaciones en _resolve_input del main.py:</w:t>
      </w:r>
    </w:p>
    <w:p>
      <w:pPr>
        <w:pStyle w:val="ListParagraph"/>
        <w:numPr>
          <w:ilvl w:val="0"/>
          <w:numId w:val="2"/>
        </w:numPr>
        <w:spacing w:after="60"/>
      </w:pPr>
      <w:r>
        <w:rPr>
          <w:sz w:val="22"/>
          <w:szCs w:val="22"/>
        </w:rPr>
        <w:t xml:space="preserve">Sanity checks post-analyst: ¿el precio calculado está dentro de ±90% del precio actual? ¿Los márgenes son &gt; 0 y &lt; 100%? ¿El WACC está entre 5% y 20%?</w:t>
      </w:r>
    </w:p>
    <w:p>
      <w:pPr>
        <w:pStyle w:val="ListParagraph"/>
        <w:numPr>
          <w:ilvl w:val="0"/>
          <w:numId w:val="2"/>
        </w:numPr>
        <w:spacing w:after="60"/>
      </w:pPr>
      <w:r>
        <w:rPr>
          <w:sz w:val="22"/>
          <w:szCs w:val="22"/>
        </w:rPr>
        <w:t xml:space="preserve">Flag de confianza: cada agente devuelve un campo 'confidence' (high/medium/low)</w:t>
      </w:r>
    </w:p>
    <w:p>
      <w:pPr>
        <w:pStyle w:val="ListParagraph"/>
        <w:numPr>
          <w:ilvl w:val="0"/>
          <w:numId w:val="2"/>
        </w:numPr>
        <w:spacing w:after="60"/>
      </w:pPr>
      <w:r>
        <w:rPr>
          <w:sz w:val="22"/>
          <w:szCs w:val="22"/>
        </w:rPr>
        <w:t xml:space="preserve">Si confidence = low, el orquestador decide: reintentar, pedir datos alternativos, o avisar al usuario</w:t>
      </w:r>
    </w:p>
    <w:p>
      <w:pPr>
        <w:spacing w:after="120"/>
      </w:pPr>
      <w:r>
        <w:rPr>
          <w:b/>
          <w:bCs/>
          <w:sz w:val="22"/>
          <w:szCs w:val="22"/>
        </w:rPr>
        <w:t xml:space="preserve">Impacto: </w:t>
      </w:r>
      <w:r>
        <w:rPr>
          <w:sz w:val="22"/>
          <w:szCs w:val="22"/>
        </w:rPr>
        <w:t xml:space="preserve">Evita que errores de datos se propaguen por todo el pipeline. Garbage in, garbage out prevenido.</w:t>
      </w:r>
    </w:p>
    <w:p>
      <w:pPr>
        <w:pBdr>
          <w:bottom w:val="single" w:color="2E5090" w:sz="4" w:space="8"/>
        </w:pBdr>
        <w:spacing w:before="200" w:after="200"/>
      </w:pPr>
    </w:p>
    <w:p>
      <w:pPr>
        <w:pStyle w:val="Heading2"/>
      </w:pPr>
      <w:r>
        <w:t xml:space="preserve">3.7 Persistencia y versionado de análisis</w:t>
      </w:r>
    </w:p>
    <w:p>
      <w:pPr>
        <w:spacing w:after="120"/>
      </w:pPr>
      <w:r>
        <w:rPr>
          <w:b/>
          <w:bCs/>
          <w:sz w:val="22"/>
          <w:szCs w:val="22"/>
        </w:rPr>
        <w:t xml:space="preserve">Problema: </w:t>
      </w:r>
      <w:r>
        <w:rPr>
          <w:sz w:val="22"/>
          <w:szCs w:val="22"/>
        </w:rPr>
        <w:t xml:space="preserve">Cada ejecución del analyst sobrescribe el JSON y Excel anterior. No puedes comparar cómo ha cambiado la valoración de AAPL entre enero y marzo.</w:t>
      </w:r>
    </w:p>
    <w:p>
      <w:pPr>
        <w:spacing w:after="120"/>
      </w:pPr>
      <w:r>
        <w:rPr>
          <w:b/>
          <w:bCs/>
          <w:sz w:val="22"/>
          <w:szCs w:val="22"/>
        </w:rPr>
        <w:t xml:space="preserve">Solución: </w:t>
      </w:r>
      <w:r>
        <w:rPr>
          <w:sz w:val="22"/>
          <w:szCs w:val="22"/>
        </w:rPr>
        <w:t xml:space="preserve">Guardar con timestamp: data/valuations/{TICKER}/{TICKER}_{YYYYMMDD}_valuation.json. Mantener un índice data/valuations/{TICKER}/history.json con todas las versiones. Añadir un comando 'python main.py --history AAPL' que muestre la evolución del fair value.</w:t>
      </w:r>
    </w:p>
    <w:p>
      <w:pPr>
        <w:spacing w:after="120"/>
      </w:pPr>
      <w:r>
        <w:rPr>
          <w:b/>
          <w:bCs/>
          <w:sz w:val="22"/>
          <w:szCs w:val="22"/>
        </w:rPr>
        <w:t xml:space="preserve">Impacto: </w:t>
      </w:r>
      <w:r>
        <w:rPr>
          <w:sz w:val="22"/>
          <w:szCs w:val="22"/>
        </w:rPr>
        <w:t xml:space="preserve">Trazabilidad temporal del análisis. Puedes ver si tu tesis se ha deteriorado o fortalecido.</w:t>
      </w:r>
    </w:p>
    <w:p>
      <w:pPr>
        <w:pBdr>
          <w:bottom w:val="single" w:color="2E5090" w:sz="4" w:space="8"/>
        </w:pBdr>
        <w:spacing w:before="200" w:after="200"/>
      </w:pPr>
    </w:p>
    <w:p>
      <w:pPr>
        <w:pStyle w:val="Heading2"/>
      </w:pPr>
      <w:r>
        <w:t xml:space="preserve">3.8 Tests automatizados</w:t>
      </w:r>
    </w:p>
    <w:p>
      <w:pPr>
        <w:spacing w:after="120"/>
      </w:pPr>
      <w:r>
        <w:rPr>
          <w:b/>
          <w:bCs/>
          <w:sz w:val="22"/>
          <w:szCs w:val="22"/>
        </w:rPr>
        <w:t xml:space="preserve">Problema: </w:t>
      </w:r>
      <w:r>
        <w:rPr>
          <w:sz w:val="22"/>
          <w:szCs w:val="22"/>
        </w:rPr>
        <w:t xml:space="preserve">No hay tests. Si cambias el DCF calculator o un formatter, no sabes si has roto algo hasta que ejecutas el pipeline entero.</w:t>
      </w:r>
    </w:p>
    <w:p>
      <w:pPr>
        <w:spacing w:after="120"/>
      </w:pPr>
      <w:r>
        <w:rPr>
          <w:b/>
          <w:bCs/>
          <w:sz w:val="22"/>
          <w:szCs w:val="22"/>
        </w:rPr>
        <w:t xml:space="preserve">Solución: </w:t>
      </w:r>
      <w:r>
        <w:rPr>
          <w:sz w:val="22"/>
          <w:szCs w:val="22"/>
        </w:rPr>
        <w:t xml:space="preserve">Añadir tests unitarios para los componentes Python puros (no requieren API):</w:t>
      </w:r>
    </w:p>
    <w:p>
      <w:pPr>
        <w:pStyle w:val="ListParagraph"/>
        <w:numPr>
          <w:ilvl w:val="0"/>
          <w:numId w:val="2"/>
        </w:numPr>
        <w:spacing w:after="60"/>
      </w:pPr>
      <w:r>
        <w:rPr>
          <w:sz w:val="22"/>
          <w:szCs w:val="22"/>
        </w:rPr>
        <w:t xml:space="preserve">tests/test_dcf_calculator.py — DCF con datos conocidos produce valores esperados</w:t>
      </w:r>
    </w:p>
    <w:p>
      <w:pPr>
        <w:pStyle w:val="ListParagraph"/>
        <w:numPr>
          <w:ilvl w:val="0"/>
          <w:numId w:val="2"/>
        </w:numPr>
        <w:spacing w:after="60"/>
      </w:pPr>
      <w:r>
        <w:rPr>
          <w:sz w:val="22"/>
          <w:szCs w:val="22"/>
        </w:rPr>
        <w:t xml:space="preserve">tests/test_formatters.py — Output tiene el formato correcto y está bajo límite de tokens</w:t>
      </w:r>
    </w:p>
    <w:p>
      <w:pPr>
        <w:pStyle w:val="ListParagraph"/>
        <w:numPr>
          <w:ilvl w:val="0"/>
          <w:numId w:val="2"/>
        </w:numPr>
        <w:spacing w:after="60"/>
      </w:pPr>
      <w:r>
        <w:rPr>
          <w:sz w:val="22"/>
          <w:szCs w:val="22"/>
        </w:rPr>
        <w:t xml:space="preserve">tests/test_screener_engine.py — Filtros graham_default producen candidatos válidos</w:t>
      </w:r>
    </w:p>
    <w:p>
      <w:pPr>
        <w:pStyle w:val="ListParagraph"/>
        <w:numPr>
          <w:ilvl w:val="0"/>
          <w:numId w:val="2"/>
        </w:numPr>
        <w:spacing w:after="60"/>
      </w:pPr>
      <w:r>
        <w:rPr>
          <w:sz w:val="22"/>
          <w:szCs w:val="22"/>
        </w:rPr>
        <w:t xml:space="preserve">tests/test_excel_portfolio.py — CRUD de cartera funciona correctamente</w:t>
      </w:r>
    </w:p>
    <w:p>
      <w:pPr>
        <w:spacing w:after="120"/>
      </w:pPr>
      <w:r>
        <w:rPr>
          <w:sz w:val="22"/>
          <w:szCs w:val="22"/>
        </w:rPr>
        <w:t xml:space="preserve">Usar pytest con fixtures de datos estáticos (no depender de yfinance en tests). Mock de la API de Claude para tests de integración.</w:t>
      </w:r>
    </w:p>
    <w:p>
      <w:pPr>
        <w:spacing w:after="120"/>
      </w:pPr>
      <w:r>
        <w:rPr>
          <w:b/>
          <w:bCs/>
          <w:sz w:val="22"/>
          <w:szCs w:val="22"/>
        </w:rPr>
        <w:t xml:space="preserve">Impacto: </w:t>
      </w:r>
      <w:r>
        <w:rPr>
          <w:sz w:val="22"/>
          <w:szCs w:val="22"/>
        </w:rPr>
        <w:t xml:space="preserve">Confianza para iterar rápido. Detectas roturas antes de que afecten al output.</w:t>
      </w:r>
    </w:p>
    <w:p>
      <w:pPr>
        <w:pBdr>
          <w:bottom w:val="single" w:color="2E5090" w:sz="4" w:space="8"/>
        </w:pBdr>
        <w:spacing w:before="200" w:after="200"/>
      </w:pPr>
    </w:p>
    <w:p>
      <w:pPr>
        <w:pStyle w:val="Heading2"/>
      </w:pPr>
      <w:r>
        <w:t xml:space="preserve">3.9 Scheduler con alertas (Fase 4)</w:t>
      </w:r>
    </w:p>
    <w:p>
      <w:pPr>
        <w:spacing w:after="120"/>
      </w:pPr>
      <w:r>
        <w:rPr>
          <w:b/>
          <w:bCs/>
          <w:sz w:val="22"/>
          <w:szCs w:val="22"/>
        </w:rPr>
        <w:t xml:space="preserve">Problema: </w:t>
      </w:r>
      <w:r>
        <w:rPr>
          <w:sz w:val="22"/>
          <w:szCs w:val="22"/>
        </w:rPr>
        <w:t xml:space="preserve">El scheduler.py existe (501 líneas) pero la Fase 4 está marcada como pendiente en PROGRESS.md. Sin automatización, el sistema depende de que tú lo ejecutes manualmente.</w:t>
      </w:r>
    </w:p>
    <w:p>
      <w:pPr>
        <w:spacing w:after="120"/>
      </w:pPr>
      <w:r>
        <w:rPr>
          <w:b/>
          <w:bCs/>
          <w:sz w:val="22"/>
          <w:szCs w:val="22"/>
        </w:rPr>
        <w:t xml:space="preserve">Solución: </w:t>
      </w:r>
      <w:r>
        <w:rPr>
          <w:sz w:val="22"/>
          <w:szCs w:val="22"/>
        </w:rPr>
        <w:t xml:space="preserve">Completar el scheduler con:</w:t>
      </w:r>
    </w:p>
    <w:p>
      <w:pPr>
        <w:pStyle w:val="ListParagraph"/>
        <w:numPr>
          <w:ilvl w:val="0"/>
          <w:numId w:val="2"/>
        </w:numPr>
        <w:spacing w:after="60"/>
      </w:pPr>
      <w:r>
        <w:rPr>
          <w:sz w:val="22"/>
          <w:szCs w:val="22"/>
        </w:rPr>
        <w:t xml:space="preserve">Ejecución periódica del screener (semanal) con notificación de nuevos candidatos</w:t>
      </w:r>
    </w:p>
    <w:p>
      <w:pPr>
        <w:pStyle w:val="ListParagraph"/>
        <w:numPr>
          <w:ilvl w:val="0"/>
          <w:numId w:val="2"/>
        </w:numPr>
        <w:spacing w:after="60"/>
      </w:pPr>
      <w:r>
        <w:rPr>
          <w:sz w:val="22"/>
          <w:szCs w:val="22"/>
        </w:rPr>
        <w:t xml:space="preserve">Re-valoración automática de posiciones del portfolio (diaria o semanal)</w:t>
      </w:r>
    </w:p>
    <w:p>
      <w:pPr>
        <w:pStyle w:val="ListParagraph"/>
        <w:numPr>
          <w:ilvl w:val="0"/>
          <w:numId w:val="2"/>
        </w:numPr>
        <w:spacing w:after="60"/>
      </w:pPr>
      <w:r>
        <w:rPr>
          <w:sz w:val="22"/>
          <w:szCs w:val="22"/>
        </w:rPr>
        <w:t xml:space="preserve">Alertas por Telegram/email cuando: precio cruza fair value, nuevo candidato value aparece, margen de seguridad cambia significativamente</w:t>
      </w:r>
    </w:p>
    <w:p>
      <w:pPr>
        <w:pStyle w:val="ListParagraph"/>
        <w:numPr>
          <w:ilvl w:val="0"/>
          <w:numId w:val="2"/>
        </w:numPr>
        <w:spacing w:after="60"/>
      </w:pPr>
      <w:r>
        <w:rPr>
          <w:sz w:val="22"/>
          <w:szCs w:val="22"/>
        </w:rPr>
        <w:t xml:space="preserve">Resumen semanal automático del estado de la cartera</w:t>
      </w:r>
    </w:p>
    <w:p>
      <w:pPr>
        <w:spacing w:after="120"/>
      </w:pPr>
      <w:r>
        <w:rPr>
          <w:b/>
          <w:bCs/>
          <w:sz w:val="22"/>
          <w:szCs w:val="22"/>
        </w:rPr>
        <w:t xml:space="preserve">Impacto: </w:t>
      </w:r>
      <w:r>
        <w:rPr>
          <w:sz w:val="22"/>
          <w:szCs w:val="22"/>
        </w:rPr>
        <w:t xml:space="preserve">El sistema pasa de reactivo a proactivo. Te avisa cuando hay oportunidades en vez de que tú las busques.</w:t>
      </w:r>
    </w:p>
    <w:p>
      <w:pPr>
        <w:pBdr>
          <w:bottom w:val="single" w:color="2E5090" w:sz="4" w:space="8"/>
        </w:pBdr>
        <w:spacing w:before="200" w:after="200"/>
      </w:pPr>
    </w:p>
    <w:p>
      <w:pPr>
        <w:pStyle w:val="Heading2"/>
      </w:pPr>
      <w:r>
        <w:t xml:space="preserve">3.10 Web search integrado en agentes</w:t>
      </w:r>
    </w:p>
    <w:p>
      <w:pPr>
        <w:spacing w:after="120"/>
      </w:pPr>
      <w:r>
        <w:rPr>
          <w:b/>
          <w:bCs/>
          <w:sz w:val="22"/>
          <w:szCs w:val="22"/>
        </w:rPr>
        <w:t xml:space="preserve">Problema: </w:t>
      </w:r>
      <w:r>
        <w:rPr>
          <w:sz w:val="22"/>
          <w:szCs w:val="22"/>
        </w:rPr>
        <w:t xml:space="preserve">Los agentes solo trabajan con datos de yfinance (financieros históricos). No tienen acceso a noticias recientes, cambios regulatorios, guidance del management, o análisis de competidores.</w:t>
      </w:r>
    </w:p>
    <w:p>
      <w:pPr>
        <w:spacing w:after="120"/>
      </w:pPr>
      <w:r>
        <w:rPr>
          <w:b/>
          <w:bCs/>
          <w:sz w:val="22"/>
          <w:szCs w:val="22"/>
        </w:rPr>
        <w:t xml:space="preserve">Solución: </w:t>
      </w:r>
      <w:r>
        <w:rPr>
          <w:sz w:val="22"/>
          <w:szCs w:val="22"/>
        </w:rPr>
        <w:t xml:space="preserve">Usar la tool de web_search de la API de Claude en agentes selectos:</w:t>
      </w:r>
    </w:p>
    <w:p>
      <w:pPr>
        <w:pStyle w:val="ListParagraph"/>
        <w:numPr>
          <w:ilvl w:val="0"/>
          <w:numId w:val="2"/>
        </w:numPr>
        <w:spacing w:after="60"/>
      </w:pPr>
      <w:r>
        <w:rPr>
          <w:sz w:val="22"/>
          <w:szCs w:val="22"/>
        </w:rPr>
        <w:t xml:space="preserve">news_fetcher.py ya existe, pero podría usar web_search nativo de Claude en vez de depender de una fuente externa</w:t>
      </w:r>
    </w:p>
    <w:p>
      <w:pPr>
        <w:pStyle w:val="ListParagraph"/>
        <w:numPr>
          <w:ilvl w:val="0"/>
          <w:numId w:val="2"/>
        </w:numPr>
        <w:spacing w:after="60"/>
      </w:pPr>
      <w:r>
        <w:rPr>
          <w:sz w:val="22"/>
          <w:szCs w:val="22"/>
        </w:rPr>
        <w:t xml:space="preserve">El risk_agent podría buscar noticias recientes sobre riesgos regulatorios</w:t>
      </w:r>
    </w:p>
    <w:p>
      <w:pPr>
        <w:pStyle w:val="ListParagraph"/>
        <w:numPr>
          <w:ilvl w:val="0"/>
          <w:numId w:val="2"/>
        </w:numPr>
        <w:spacing w:after="60"/>
      </w:pPr>
      <w:r>
        <w:rPr>
          <w:sz w:val="22"/>
          <w:szCs w:val="22"/>
        </w:rPr>
        <w:t xml:space="preserve">El moat_analyst podría buscar información competitiva reciente</w:t>
      </w:r>
    </w:p>
    <w:p>
      <w:pPr>
        <w:spacing w:after="120"/>
      </w:pPr>
      <w:r>
        <w:rPr>
          <w:sz w:val="22"/>
          <w:szCs w:val="22"/>
        </w:rPr>
        <w:t xml:space="preserve">La API de Claude soporta tools incluyendo web_search_20250305 que puedes añadir a la llamada de call_agent.</w:t>
      </w:r>
    </w:p>
    <w:p>
      <w:pPr>
        <w:spacing w:after="120"/>
      </w:pPr>
      <w:r>
        <w:rPr>
          <w:b/>
          <w:bCs/>
          <w:sz w:val="22"/>
          <w:szCs w:val="22"/>
        </w:rPr>
        <w:t xml:space="preserve">Impacto: </w:t>
      </w:r>
      <w:r>
        <w:rPr>
          <w:sz w:val="22"/>
          <w:szCs w:val="22"/>
        </w:rPr>
        <w:t xml:space="preserve">Los análisis pasan de ser puramente cuantitativos a combinar datos financieros con contexto cualitativo actual.</w:t>
      </w:r>
    </w:p>
    <w:p>
      <w:pPr>
        <w:pBdr>
          <w:bottom w:val="single" w:color="2E5090" w:sz="4" w:space="8"/>
        </w:pBdr>
        <w:spacing w:before="200" w:after="200"/>
      </w:pPr>
    </w:p>
    <w:p>
      <w:pPr>
        <w:pStyle w:val="Heading2"/>
      </w:pPr>
      <w:r>
        <w:t xml:space="preserve">3.11 Configuración de prompts dinámica</w:t>
      </w:r>
    </w:p>
    <w:p>
      <w:pPr>
        <w:spacing w:after="120"/>
      </w:pPr>
      <w:r>
        <w:rPr>
          <w:b/>
          <w:bCs/>
          <w:sz w:val="22"/>
          <w:szCs w:val="22"/>
        </w:rPr>
        <w:t xml:space="preserve">Problema: </w:t>
      </w:r>
      <w:r>
        <w:rPr>
          <w:sz w:val="22"/>
          <w:szCs w:val="22"/>
        </w:rPr>
        <w:t xml:space="preserve">Los system prompts están hardcodeados en config/prompts.py. Si quieres ajustar el estilo de la tesis o cambiar los criterios del screener, tienes que editar código Python.</w:t>
      </w:r>
    </w:p>
    <w:p>
      <w:pPr>
        <w:spacing w:after="120"/>
      </w:pPr>
      <w:r>
        <w:rPr>
          <w:b/>
          <w:bCs/>
          <w:sz w:val="22"/>
          <w:szCs w:val="22"/>
        </w:rPr>
        <w:t xml:space="preserve">Solución: </w:t>
      </w:r>
      <w:r>
        <w:rPr>
          <w:sz w:val="22"/>
          <w:szCs w:val="22"/>
        </w:rPr>
        <w:t xml:space="preserve">Mover los prompts a archivos YAML/Markdown externos en config/prompts/ (un archivo por agente). Añadir variables de plantilla para personalización: {investment_style}, {risk_tolerance}, {preferred_sectors}. Cargar dinámicamente en call_agent.</w:t>
      </w:r>
    </w:p>
    <w:p>
      <w:pPr>
        <w:spacing w:after="120"/>
      </w:pPr>
      <w:r>
        <w:rPr>
          <w:b/>
          <w:bCs/>
          <w:sz w:val="22"/>
          <w:szCs w:val="22"/>
        </w:rPr>
        <w:t xml:space="preserve">Impacto: </w:t>
      </w:r>
      <w:r>
        <w:rPr>
          <w:sz w:val="22"/>
          <w:szCs w:val="22"/>
        </w:rPr>
        <w:t xml:space="preserve">Puedes iterar en los prompts sin tocar código. Facilita experimentar con diferentes estilos de análisis.</w:t>
      </w:r>
    </w:p>
    <w:p>
      <w:pPr>
        <w:pBdr>
          <w:bottom w:val="single" w:color="2E5090" w:sz="4" w:space="8"/>
        </w:pBdr>
        <w:spacing w:before="200" w:after="200"/>
      </w:pPr>
    </w:p>
    <w:p>
      <w:pPr>
        <w:pStyle w:val="Heading2"/>
      </w:pPr>
      <w:r>
        <w:t xml:space="preserve">3.12 Dashboard web para resultados</w:t>
      </w:r>
    </w:p>
    <w:p>
      <w:pPr>
        <w:spacing w:after="120"/>
      </w:pPr>
      <w:r>
        <w:rPr>
          <w:b/>
          <w:bCs/>
          <w:sz w:val="22"/>
          <w:szCs w:val="22"/>
        </w:rPr>
        <w:t xml:space="preserve">Problema: </w:t>
      </w:r>
      <w:r>
        <w:rPr>
          <w:sz w:val="22"/>
          <w:szCs w:val="22"/>
        </w:rPr>
        <w:t xml:space="preserve">Los resultados solo se ven en terminal (CLI). Para ver el Excel del DCF tienes que abrirlo manualmente. No hay forma visual de comparar valoraciones.</w:t>
      </w:r>
    </w:p>
    <w:p>
      <w:pPr>
        <w:spacing w:after="120"/>
      </w:pPr>
      <w:r>
        <w:rPr>
          <w:b/>
          <w:bCs/>
          <w:sz w:val="22"/>
          <w:szCs w:val="22"/>
        </w:rPr>
        <w:t xml:space="preserve">Solución: </w:t>
      </w:r>
      <w:r>
        <w:rPr>
          <w:sz w:val="22"/>
          <w:szCs w:val="22"/>
        </w:rPr>
        <w:t xml:space="preserve">Un dashboard mínimo con Streamlit o tu stack React que muestre: tabla de valoraciones activas con semáforo (infravalorada/justa/sobrevalorada), gráfico de precio vs fair value por escenario, historial de valoraciones (requiere mejora 3.7), estado de la cartera con P&amp;L.</w:t>
      </w:r>
    </w:p>
    <w:p>
      <w:pPr>
        <w:spacing w:after="120"/>
      </w:pPr>
      <w:r>
        <w:rPr>
          <w:b/>
          <w:bCs/>
          <w:sz w:val="22"/>
          <w:szCs w:val="22"/>
        </w:rPr>
        <w:t xml:space="preserve">Impacto: </w:t>
      </w:r>
      <w:r>
        <w:rPr>
          <w:sz w:val="22"/>
          <w:szCs w:val="22"/>
        </w:rPr>
        <w:t xml:space="preserve">Visualización instantánea sin abrir archivos. Útil pero no urgente — el CLI funciona bien para un usuario.</w:t>
      </w:r>
    </w:p>
    <w:p>
      <w:r>
        <w:br w:type="page"/>
      </w:r>
    </w:p>
    <w:p>
      <w:pPr>
        <w:pStyle w:val="Heading1"/>
      </w:pPr>
      <w:r>
        <w:t xml:space="preserve">4. Roadmap sugerido</w:t>
      </w:r>
    </w:p>
    <w:p>
      <w:pPr>
        <w:pStyle w:val="Heading2"/>
      </w:pPr>
      <w:r>
        <w:t xml:space="preserve">Fase 4A — Cimientos (1-2 semanas)</w:t>
      </w:r>
    </w:p>
    <w:p>
      <w:pPr>
        <w:spacing w:after="120"/>
      </w:pPr>
      <w:r>
        <w:rPr>
          <w:sz w:val="22"/>
          <w:szCs w:val="22"/>
        </w:rPr>
        <w:t xml:space="preserve">Mejoras que hacen el sistema más robusto sin cambiar la funcionalidad:</w:t>
      </w:r>
    </w:p>
    <w:p>
      <w:pPr>
        <w:pStyle w:val="ListParagraph"/>
        <w:numPr>
          <w:ilvl w:val="0"/>
          <w:numId w:val="2"/>
        </w:numPr>
        <w:spacing w:after="60"/>
      </w:pPr>
      <w:r>
        <w:rPr>
          <w:sz w:val="22"/>
          <w:szCs w:val="22"/>
        </w:rPr>
        <w:t xml:space="preserve">3.2 Error handling y reintentos (prioridad alta, esfuerzo bajo)</w:t>
      </w:r>
    </w:p>
    <w:p>
      <w:pPr>
        <w:pStyle w:val="ListParagraph"/>
        <w:numPr>
          <w:ilvl w:val="0"/>
          <w:numId w:val="2"/>
        </w:numPr>
        <w:spacing w:after="60"/>
      </w:pPr>
      <w:r>
        <w:rPr>
          <w:sz w:val="22"/>
          <w:szCs w:val="22"/>
        </w:rPr>
        <w:t xml:space="preserve">3.3 Caché de datos financieros (prioridad alta, esfuerzo bajo)</w:t>
      </w:r>
    </w:p>
    <w:p>
      <w:pPr>
        <w:pStyle w:val="ListParagraph"/>
        <w:numPr>
          <w:ilvl w:val="0"/>
          <w:numId w:val="2"/>
        </w:numPr>
        <w:spacing w:after="60"/>
      </w:pPr>
      <w:r>
        <w:rPr>
          <w:sz w:val="22"/>
          <w:szCs w:val="22"/>
        </w:rPr>
        <w:t xml:space="preserve">3.4 Logging y tracking de costes (prioridad media, esfuerzo bajo)</w:t>
      </w:r>
    </w:p>
    <w:p>
      <w:pPr>
        <w:pStyle w:val="Heading2"/>
      </w:pPr>
      <w:r>
        <w:t xml:space="preserve">Fase 4B — Calidad de análisis (2-3 semanas)</w:t>
      </w:r>
    </w:p>
    <w:p>
      <w:pPr>
        <w:spacing w:after="120"/>
      </w:pPr>
      <w:r>
        <w:rPr>
          <w:sz w:val="22"/>
          <w:szCs w:val="22"/>
        </w:rPr>
        <w:t xml:space="preserve">El salto cualitativo más grande del sistema:</w:t>
      </w:r>
    </w:p>
    <w:p>
      <w:pPr>
        <w:pStyle w:val="ListParagraph"/>
        <w:numPr>
          <w:ilvl w:val="0"/>
          <w:numId w:val="2"/>
        </w:numPr>
        <w:spacing w:after="60"/>
      </w:pPr>
      <w:r>
        <w:rPr>
          <w:sz w:val="22"/>
          <w:szCs w:val="22"/>
        </w:rPr>
        <w:t xml:space="preserve">3.5 Agentes especializados (business model, moat, capital allocation, risk)</w:t>
      </w:r>
    </w:p>
    <w:p>
      <w:pPr>
        <w:pStyle w:val="ListParagraph"/>
        <w:numPr>
          <w:ilvl w:val="0"/>
          <w:numId w:val="2"/>
        </w:numPr>
        <w:spacing w:after="60"/>
      </w:pPr>
      <w:r>
        <w:rPr>
          <w:sz w:val="22"/>
          <w:szCs w:val="22"/>
        </w:rPr>
        <w:t xml:space="preserve">3.6 Quality gates entre agentes</w:t>
      </w:r>
    </w:p>
    <w:p>
      <w:pPr>
        <w:pStyle w:val="ListParagraph"/>
        <w:numPr>
          <w:ilvl w:val="0"/>
          <w:numId w:val="2"/>
        </w:numPr>
        <w:spacing w:after="60"/>
      </w:pPr>
      <w:r>
        <w:rPr>
          <w:sz w:val="22"/>
          <w:szCs w:val="22"/>
        </w:rPr>
        <w:t xml:space="preserve">3.1 Ejecución paralela (necesaria ahora que hay más agentes)</w:t>
      </w:r>
    </w:p>
    <w:p>
      <w:pPr>
        <w:pStyle w:val="Heading2"/>
      </w:pPr>
      <w:r>
        <w:t xml:space="preserve">Fase 4C — Automatización (2-3 semanas)</w:t>
      </w:r>
    </w:p>
    <w:p>
      <w:pPr>
        <w:spacing w:after="120"/>
      </w:pPr>
      <w:r>
        <w:rPr>
          <w:sz w:val="22"/>
          <w:szCs w:val="22"/>
        </w:rPr>
        <w:t xml:space="preserve">El sistema trabaja solo:</w:t>
      </w:r>
    </w:p>
    <w:p>
      <w:pPr>
        <w:pStyle w:val="ListParagraph"/>
        <w:numPr>
          <w:ilvl w:val="0"/>
          <w:numId w:val="2"/>
        </w:numPr>
        <w:spacing w:after="60"/>
      </w:pPr>
      <w:r>
        <w:rPr>
          <w:sz w:val="22"/>
          <w:szCs w:val="22"/>
        </w:rPr>
        <w:t xml:space="preserve">3.9 Scheduler con alertas (Telegram/email)</w:t>
      </w:r>
    </w:p>
    <w:p>
      <w:pPr>
        <w:pStyle w:val="ListParagraph"/>
        <w:numPr>
          <w:ilvl w:val="0"/>
          <w:numId w:val="2"/>
        </w:numPr>
        <w:spacing w:after="60"/>
      </w:pPr>
      <w:r>
        <w:rPr>
          <w:sz w:val="22"/>
          <w:szCs w:val="22"/>
        </w:rPr>
        <w:t xml:space="preserve">3.7 Persistencia y versionado</w:t>
      </w:r>
    </w:p>
    <w:p>
      <w:pPr>
        <w:pStyle w:val="ListParagraph"/>
        <w:numPr>
          <w:ilvl w:val="0"/>
          <w:numId w:val="2"/>
        </w:numPr>
        <w:spacing w:after="60"/>
      </w:pPr>
      <w:r>
        <w:rPr>
          <w:sz w:val="22"/>
          <w:szCs w:val="22"/>
        </w:rPr>
        <w:t xml:space="preserve">3.8 Tests automatizados</w:t>
      </w:r>
    </w:p>
    <w:p>
      <w:pPr>
        <w:pStyle w:val="Heading2"/>
      </w:pPr>
      <w:r>
        <w:t xml:space="preserve">Fase 4D — Opcionales (cuando quieras)</w:t>
      </w:r>
    </w:p>
    <w:p>
      <w:pPr>
        <w:spacing w:after="120"/>
      </w:pPr>
      <w:r>
        <w:rPr>
          <w:sz w:val="22"/>
          <w:szCs w:val="22"/>
        </w:rPr>
        <w:t xml:space="preserve">Nice-to-have que añaden valor pero no son críticos:</w:t>
      </w:r>
    </w:p>
    <w:p>
      <w:pPr>
        <w:pStyle w:val="ListParagraph"/>
        <w:numPr>
          <w:ilvl w:val="0"/>
          <w:numId w:val="2"/>
        </w:numPr>
        <w:spacing w:after="60"/>
      </w:pPr>
      <w:r>
        <w:rPr>
          <w:sz w:val="22"/>
          <w:szCs w:val="22"/>
        </w:rPr>
        <w:t xml:space="preserve">3.10 Web search en agentes</w:t>
      </w:r>
    </w:p>
    <w:p>
      <w:pPr>
        <w:pStyle w:val="ListParagraph"/>
        <w:numPr>
          <w:ilvl w:val="0"/>
          <w:numId w:val="2"/>
        </w:numPr>
        <w:spacing w:after="60"/>
      </w:pPr>
      <w:r>
        <w:rPr>
          <w:sz w:val="22"/>
          <w:szCs w:val="22"/>
        </w:rPr>
        <w:t xml:space="preserve">3.11 Prompts dinámicos en YAML</w:t>
      </w:r>
    </w:p>
    <w:p>
      <w:pPr>
        <w:pStyle w:val="ListParagraph"/>
        <w:numPr>
          <w:ilvl w:val="0"/>
          <w:numId w:val="2"/>
        </w:numPr>
        <w:spacing w:after="60"/>
      </w:pPr>
      <w:r>
        <w:rPr>
          <w:sz w:val="22"/>
          <w:szCs w:val="22"/>
        </w:rPr>
        <w:t xml:space="preserve">3.12 Dashboard web</w:t>
      </w:r>
    </w:p>
    <w:p>
      <w:pPr>
        <w:spacing w:before="400"/>
      </w:pPr>
    </w:p>
    <w:p>
      <w:pPr>
        <w:spacing w:after="120"/>
        <w:rPr>
          <w:i/>
          <w:iCs/>
          <w:color w:val="666666"/>
        </w:rPr>
      </w:pPr>
      <w:r>
        <w:rPr>
          <w:i/>
          <w:iCs/>
          <w:color w:val="666666"/>
          <w:sz w:val="22"/>
          <w:szCs w:val="22"/>
        </w:rPr>
        <w:t xml:space="preserve">Ya puedes volver a poner el repo en privado si quieres.</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Página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6"/>
        <w:szCs w:val="16"/>
      </w:rPr>
      <w:t xml:space="preserve">investment-agents — Code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509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2026-03-20T21:02:26.275Z</dcterms:created>
  <dcterms:modified xsi:type="dcterms:W3CDTF">2026-03-20T21:02:26.276Z</dcterms:modified>
</cp:coreProperties>
</file>

<file path=docProps/custom.xml><?xml version="1.0" encoding="utf-8"?>
<Properties xmlns="http://schemas.openxmlformats.org/officeDocument/2006/custom-properties" xmlns:vt="http://schemas.openxmlformats.org/officeDocument/2006/docPropsVTypes"/>
</file>