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67D04">
      <w:pPr>
        <w:jc w:val="center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b/>
          <w:color w:val="1F4E79"/>
          <w:sz w:val="44"/>
        </w:rPr>
        <w:t>四分类 HDC VR 飞行任务实验计划</w:t>
      </w:r>
      <w:r>
        <w:rPr>
          <w:rFonts w:hint="default" w:ascii="Arial" w:hAnsi="Arial" w:eastAsia="Noto Sans CJK SC" w:cs="Arial"/>
          <w:b/>
          <w:color w:val="1F4E79"/>
          <w:sz w:val="44"/>
        </w:rPr>
        <w:br w:type="textWrapping"/>
      </w:r>
      <w:r>
        <w:rPr>
          <w:rFonts w:hint="default" w:ascii="Arial" w:hAnsi="Arial" w:eastAsia="Noto Sans CJK SC" w:cs="Arial"/>
          <w:b/>
          <w:color w:val="2F5496"/>
          <w:sz w:val="32"/>
        </w:rPr>
        <w:t>修订版：完整多模态数据重提取与四分类工作负荷代理识别</w:t>
      </w:r>
    </w:p>
    <w:p w14:paraId="20C0A944">
      <w:pPr>
        <w:rPr>
          <w:rFonts w:hint="default" w:ascii="Arial" w:hAnsi="Arial" w:cs="Arial"/>
        </w:rPr>
      </w:pP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3D82D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205E45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5503FBD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20"/>
              </w:rPr>
              <w:t>内容</w:t>
            </w:r>
          </w:p>
        </w:tc>
      </w:tr>
      <w:tr w14:paraId="7D123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2C96856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20"/>
              </w:rPr>
              <w:t>研究任务</w:t>
            </w:r>
          </w:p>
        </w:tc>
        <w:tc>
          <w:tcPr>
            <w:tcW w:w="6803" w:type="dxa"/>
            <w:vAlign w:val="top"/>
          </w:tcPr>
          <w:p w14:paraId="5E781144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20"/>
              </w:rPr>
              <w:t>基于 Difficulty Level 1–4 的四分类识别</w:t>
            </w:r>
          </w:p>
        </w:tc>
      </w:tr>
      <w:tr w14:paraId="5C88F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62AF6B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20"/>
              </w:rPr>
              <w:t>核心方法</w:t>
            </w:r>
          </w:p>
        </w:tc>
        <w:tc>
          <w:tcPr>
            <w:tcW w:w="6803" w:type="dxa"/>
            <w:vAlign w:val="top"/>
          </w:tcPr>
          <w:p w14:paraId="7489139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20"/>
              </w:rPr>
              <w:t>Hyperdimensional Computing (HDC)</w:t>
            </w:r>
          </w:p>
        </w:tc>
      </w:tr>
      <w:tr w14:paraId="559E8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2AE73F44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20"/>
              </w:rPr>
              <w:t>关键修订</w:t>
            </w:r>
          </w:p>
        </w:tc>
        <w:tc>
          <w:tcPr>
            <w:tcW w:w="6803" w:type="dxa"/>
            <w:vAlign w:val="top"/>
          </w:tcPr>
          <w:p w14:paraId="66114E92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20"/>
              </w:rPr>
              <w:t>Phase 02 改为完整多模态 run-level 特征提取，ML baseline 后移到 Phase 04</w:t>
            </w:r>
          </w:p>
        </w:tc>
      </w:tr>
      <w:tr w14:paraId="3A0F3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2B95A6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20"/>
              </w:rPr>
              <w:t>数据定位</w:t>
            </w:r>
          </w:p>
        </w:tc>
        <w:tc>
          <w:tcPr>
            <w:tcW w:w="6803" w:type="dxa"/>
            <w:vAlign w:val="top"/>
          </w:tcPr>
          <w:p w14:paraId="49A17F5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20"/>
              </w:rPr>
              <w:t>starterCode 仅作为眼动 pilot；dataPackage 作为完整多模态主数据源</w:t>
            </w:r>
          </w:p>
        </w:tc>
      </w:tr>
      <w:tr w14:paraId="7450E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0265C4E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20"/>
              </w:rPr>
              <w:t>后续扩展</w:t>
            </w:r>
          </w:p>
        </w:tc>
        <w:tc>
          <w:tcPr>
            <w:tcW w:w="6803" w:type="dxa"/>
            <w:vAlign w:val="top"/>
          </w:tcPr>
          <w:p w14:paraId="5AB8C2F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20"/>
              </w:rPr>
              <w:t>OnlineHD + LSL 实时四分类监测模拟</w:t>
            </w:r>
          </w:p>
        </w:tc>
      </w:tr>
      <w:tr w14:paraId="347C0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59784DF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20"/>
              </w:rPr>
              <w:t>文档版本</w:t>
            </w:r>
          </w:p>
        </w:tc>
        <w:tc>
          <w:tcPr>
            <w:tcW w:w="6803" w:type="dxa"/>
            <w:vAlign w:val="top"/>
          </w:tcPr>
          <w:p w14:paraId="351C91E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20"/>
              </w:rPr>
              <w:t>v2.0</w:t>
            </w:r>
          </w:p>
        </w:tc>
      </w:tr>
      <w:tr w14:paraId="1BDC9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45B5F7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20"/>
              </w:rPr>
              <w:t>日期</w:t>
            </w:r>
          </w:p>
        </w:tc>
        <w:tc>
          <w:tcPr>
            <w:tcW w:w="6803" w:type="dxa"/>
            <w:vAlign w:val="top"/>
          </w:tcPr>
          <w:p w14:paraId="7B96FC2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20"/>
              </w:rPr>
              <w:t>2026-07-02</w:t>
            </w:r>
          </w:p>
        </w:tc>
      </w:tr>
    </w:tbl>
    <w:p w14:paraId="3109D5CA">
      <w:pPr>
        <w:jc w:val="center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color w:val="595959"/>
          <w:sz w:val="21"/>
        </w:rPr>
        <w:br w:type="textWrapping"/>
      </w:r>
      <w:r>
        <w:rPr>
          <w:rFonts w:hint="default" w:ascii="Arial" w:hAnsi="Arial" w:eastAsia="Noto Sans CJK SC" w:cs="Arial"/>
          <w:color w:val="595959"/>
          <w:sz w:val="21"/>
        </w:rPr>
        <w:t>说明：本修订版替换原 v1.0 中“数据准备后直接做 ML baseline”的路线，新增原始数据模态审计和完整多模态特征提取阶段。</w:t>
      </w:r>
    </w:p>
    <w:p w14:paraId="4F873B5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page"/>
      </w:r>
    </w:p>
    <w:p w14:paraId="1FA5AE0E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摘要</w:t>
      </w:r>
    </w:p>
    <w:p w14:paraId="5180A07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本实验计划围绕 VR 飞行任务中的 Difficulty Level 1–4 四分类工作负荷代理识别展开。根据当前数据文件检查，starterCode 中的 devSubjsFeatMat.csv 主要来自眼动与眼动事件聚合特征，可用于第一阶段最小闭环或 eye-tracking pilot，但不能作为完整多模态实验的最终数据基础。因此，本修订版将实验路线调整为：先对 dataPackage 进行原始数据与模态审计，再从 ECG、EDA、EMG、呼吸、眼动、头部运动、X-Plane 飞行参数、控制输入和飞行表现指标中重新提取 run-level 多模态特征，随后再进入 ML baseline、HDC 四分类和多模态融合实验。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本计划仍以 HDC 为核心方法，但建模必须建立在完整多模态数据表构建完成之后。为避免标签捷径和数据泄露，后续建模将区分 with flight/performance features 与 without flight/performance features 两个版本，并优先采用 subject-wise GroupKFold 或 LOSO 作为主验证方式。</w:t>
      </w:r>
    </w:p>
    <w:p w14:paraId="316FEFCC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关键词：</w:t>
      </w:r>
      <w:r>
        <w:rPr>
          <w:rFonts w:hint="default" w:ascii="Arial" w:hAnsi="Arial" w:cs="Arial"/>
        </w:rPr>
        <w:t>超维计算；HDC；完整多模态特征提取；VR 飞行；工作负荷代理；四分类；OnlineHD；LSL；跨被试泛化</w:t>
      </w:r>
    </w:p>
    <w:p w14:paraId="38C38766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一、修订说明：为什么需要重改实验步骤</w:t>
      </w:r>
    </w:p>
    <w:p w14:paraId="44875E1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原实验计划 v1.0 已经明确将 Difficulty Level 1–4 作为四分类主任务，并规划了 ML baseline、基础 HDC、HDC classifier 筛选、单模态贡献、多模态融合、鲁棒性和 OnlineHD 在线模拟等实验阶段。该总体方向是正确的，但阶段顺序需要调整。原文档中 E0 后直接进入 E1 ML baseline，而当前实际数据检查显示，starterCode 中的已有特征矩阵主要是眼动聚合特征，不足以支撑“完整多模态生理信号”实验。因此，必须新增“原始数据模态审计”和“完整多模态特征提取”两个前置阶段。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835"/>
        <w:gridCol w:w="2835"/>
      </w:tblGrid>
      <w:tr w14:paraId="1073E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FB7127B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修订点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C1D5726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原 v1.0 路线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260981A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新 v2.0 路线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7997ACA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原因</w:t>
            </w:r>
          </w:p>
        </w:tc>
      </w:tr>
      <w:tr w14:paraId="1D2E9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4FFA8E9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数据源定位</w:t>
            </w:r>
          </w:p>
        </w:tc>
        <w:tc>
          <w:tcPr>
            <w:tcW w:w="2268" w:type="dxa"/>
            <w:vAlign w:val="top"/>
          </w:tcPr>
          <w:p w14:paraId="1411630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默认已有清洗后的多模态数据表</w:t>
            </w:r>
          </w:p>
        </w:tc>
        <w:tc>
          <w:tcPr>
            <w:tcW w:w="2835" w:type="dxa"/>
            <w:vAlign w:val="top"/>
          </w:tcPr>
          <w:p w14:paraId="01D8241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dataPackage 为主数据源；starterCode 仅作 eye-tracking pilot</w:t>
            </w:r>
          </w:p>
        </w:tc>
        <w:tc>
          <w:tcPr>
            <w:tcW w:w="2835" w:type="dxa"/>
            <w:vAlign w:val="top"/>
          </w:tcPr>
          <w:p w14:paraId="66BE767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避免把眼动特征误写成完整多模态</w:t>
            </w:r>
          </w:p>
        </w:tc>
      </w:tr>
      <w:tr w14:paraId="5F75C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38AE2C8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Phase 02</w:t>
            </w:r>
          </w:p>
        </w:tc>
        <w:tc>
          <w:tcPr>
            <w:tcW w:w="2268" w:type="dxa"/>
            <w:vAlign w:val="top"/>
          </w:tcPr>
          <w:p w14:paraId="034B8ACF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传统 ML baseline</w:t>
            </w:r>
          </w:p>
        </w:tc>
        <w:tc>
          <w:tcPr>
            <w:tcW w:w="2835" w:type="dxa"/>
            <w:vAlign w:val="top"/>
          </w:tcPr>
          <w:p w14:paraId="36BB4B1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完整多模态特征提取</w:t>
            </w:r>
          </w:p>
        </w:tc>
        <w:tc>
          <w:tcPr>
            <w:tcW w:w="2835" w:type="dxa"/>
            <w:vAlign w:val="top"/>
          </w:tcPr>
          <w:p w14:paraId="015379B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没有完整特征表前不能建模</w:t>
            </w:r>
          </w:p>
        </w:tc>
      </w:tr>
      <w:tr w14:paraId="2B055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23EEC3E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ML baseline</w:t>
            </w:r>
          </w:p>
        </w:tc>
        <w:tc>
          <w:tcPr>
            <w:tcW w:w="2268" w:type="dxa"/>
            <w:vAlign w:val="top"/>
          </w:tcPr>
          <w:p w14:paraId="5A38718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E1 / Phase 02</w:t>
            </w:r>
          </w:p>
        </w:tc>
        <w:tc>
          <w:tcPr>
            <w:tcW w:w="2835" w:type="dxa"/>
            <w:vAlign w:val="top"/>
          </w:tcPr>
          <w:p w14:paraId="395B155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Phase 04</w:t>
            </w:r>
          </w:p>
        </w:tc>
        <w:tc>
          <w:tcPr>
            <w:tcW w:w="2835" w:type="dxa"/>
            <w:vAlign w:val="top"/>
          </w:tcPr>
          <w:p w14:paraId="01ABC18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必须先完成数据重提取和标签合并</w:t>
            </w:r>
          </w:p>
        </w:tc>
      </w:tr>
      <w:tr w14:paraId="13996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6806CFD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HDC 实验</w:t>
            </w:r>
          </w:p>
        </w:tc>
        <w:tc>
          <w:tcPr>
            <w:tcW w:w="2268" w:type="dxa"/>
            <w:vAlign w:val="top"/>
          </w:tcPr>
          <w:p w14:paraId="4186BF5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E2–E3</w:t>
            </w:r>
          </w:p>
        </w:tc>
        <w:tc>
          <w:tcPr>
            <w:tcW w:w="2835" w:type="dxa"/>
            <w:vAlign w:val="top"/>
          </w:tcPr>
          <w:p w14:paraId="6C683CA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Phase 05–06</w:t>
            </w:r>
          </w:p>
        </w:tc>
        <w:tc>
          <w:tcPr>
            <w:tcW w:w="2835" w:type="dxa"/>
            <w:vAlign w:val="top"/>
          </w:tcPr>
          <w:p w14:paraId="715452C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HDC 应使用清洗后的完整多模态表</w:t>
            </w:r>
          </w:p>
        </w:tc>
      </w:tr>
      <w:tr w14:paraId="177CC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94F5A54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单模态贡献</w:t>
            </w:r>
          </w:p>
        </w:tc>
        <w:tc>
          <w:tcPr>
            <w:tcW w:w="2268" w:type="dxa"/>
            <w:vAlign w:val="top"/>
          </w:tcPr>
          <w:p w14:paraId="1E6D643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E4</w:t>
            </w:r>
          </w:p>
        </w:tc>
        <w:tc>
          <w:tcPr>
            <w:tcW w:w="2835" w:type="dxa"/>
            <w:vAlign w:val="top"/>
          </w:tcPr>
          <w:p w14:paraId="27813D6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Phase 07</w:t>
            </w:r>
          </w:p>
        </w:tc>
        <w:tc>
          <w:tcPr>
            <w:tcW w:w="2835" w:type="dxa"/>
            <w:vAlign w:val="top"/>
          </w:tcPr>
          <w:p w14:paraId="02F1BE5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需要先有每个模态的特征组定义</w:t>
            </w:r>
          </w:p>
        </w:tc>
      </w:tr>
      <w:tr w14:paraId="23101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35159CB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融合实验</w:t>
            </w:r>
          </w:p>
        </w:tc>
        <w:tc>
          <w:tcPr>
            <w:tcW w:w="2268" w:type="dxa"/>
            <w:vAlign w:val="top"/>
          </w:tcPr>
          <w:p w14:paraId="0AFCFB0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E5</w:t>
            </w:r>
          </w:p>
        </w:tc>
        <w:tc>
          <w:tcPr>
            <w:tcW w:w="2835" w:type="dxa"/>
            <w:vAlign w:val="top"/>
          </w:tcPr>
          <w:p w14:paraId="5F9E806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Phase 08</w:t>
            </w:r>
          </w:p>
        </w:tc>
        <w:tc>
          <w:tcPr>
            <w:tcW w:w="2835" w:type="dxa"/>
            <w:vAlign w:val="top"/>
          </w:tcPr>
          <w:p w14:paraId="0F81102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需要先比较单模态和筛选 Top HDC</w:t>
            </w:r>
          </w:p>
        </w:tc>
      </w:tr>
    </w:tbl>
    <w:p w14:paraId="752AE563">
      <w:pPr>
        <w:jc w:val="center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18"/>
        </w:rPr>
        <w:t>表 1 修订内容对比</w:t>
      </w:r>
    </w:p>
    <w:p w14:paraId="55B99FD5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二、最终研究任务定义</w:t>
      </w:r>
    </w:p>
    <w:p w14:paraId="74D3B43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本研究最终仍选择四分类作为主任务，即将 VR 飞行任务中的 Difficulty Level 1、2、3、4 作为四个类别标签。该标签来自实验任务条件控制，主要反映由风速、湍流、可见度等任务条件诱发的难度差异。因此，本文将其定义为工作负荷代理标签（workload proxy），而不是直接等同于真实心理压力或主观认知负荷量表。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1928"/>
        <w:gridCol w:w="1304"/>
        <w:gridCol w:w="2551"/>
        <w:gridCol w:w="2835"/>
      </w:tblGrid>
      <w:tr w14:paraId="04431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D9EAF7"/>
            <w:vAlign w:val="center"/>
          </w:tcPr>
          <w:p w14:paraId="64F17129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类别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481CF29A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原始标签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7BFBFEBA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模型 target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0F8AF06E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研究解释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628576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注意事项</w:t>
            </w:r>
          </w:p>
        </w:tc>
      </w:tr>
      <w:tr w14:paraId="3FCCC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top"/>
          </w:tcPr>
          <w:p w14:paraId="3A74E3E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Class 1</w:t>
            </w:r>
          </w:p>
        </w:tc>
        <w:tc>
          <w:tcPr>
            <w:tcW w:w="1928" w:type="dxa"/>
            <w:vAlign w:val="top"/>
          </w:tcPr>
          <w:p w14:paraId="35224AE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Difficulty Level 1</w:t>
            </w:r>
          </w:p>
        </w:tc>
        <w:tc>
          <w:tcPr>
            <w:tcW w:w="1304" w:type="dxa"/>
            <w:vAlign w:val="top"/>
          </w:tcPr>
          <w:p w14:paraId="665D4AEF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0</w:t>
            </w:r>
          </w:p>
        </w:tc>
        <w:tc>
          <w:tcPr>
            <w:tcW w:w="2551" w:type="dxa"/>
            <w:vAlign w:val="top"/>
          </w:tcPr>
          <w:p w14:paraId="7387AC3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低难度 / 低工作负荷代理</w:t>
            </w:r>
          </w:p>
        </w:tc>
        <w:tc>
          <w:tcPr>
            <w:tcW w:w="2835" w:type="dxa"/>
            <w:vAlign w:val="top"/>
          </w:tcPr>
          <w:p w14:paraId="743CF9B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不等同于无压力状态</w:t>
            </w:r>
          </w:p>
        </w:tc>
      </w:tr>
      <w:tr w14:paraId="3B770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top"/>
          </w:tcPr>
          <w:p w14:paraId="3A19219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Class 2</w:t>
            </w:r>
          </w:p>
        </w:tc>
        <w:tc>
          <w:tcPr>
            <w:tcW w:w="1928" w:type="dxa"/>
            <w:vAlign w:val="top"/>
          </w:tcPr>
          <w:p w14:paraId="56E247F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Difficulty Level 2</w:t>
            </w:r>
          </w:p>
        </w:tc>
        <w:tc>
          <w:tcPr>
            <w:tcW w:w="1304" w:type="dxa"/>
            <w:vAlign w:val="top"/>
          </w:tcPr>
          <w:p w14:paraId="7A27A78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1</w:t>
            </w:r>
          </w:p>
        </w:tc>
        <w:tc>
          <w:tcPr>
            <w:tcW w:w="2551" w:type="dxa"/>
            <w:vAlign w:val="top"/>
          </w:tcPr>
          <w:p w14:paraId="13E03E7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较低难度 / 中低工作负荷代理</w:t>
            </w:r>
          </w:p>
        </w:tc>
        <w:tc>
          <w:tcPr>
            <w:tcW w:w="2835" w:type="dxa"/>
            <w:vAlign w:val="top"/>
          </w:tcPr>
          <w:p w14:paraId="00343BA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可能与 Class 1 或 Class 3 相邻混淆</w:t>
            </w:r>
          </w:p>
        </w:tc>
      </w:tr>
      <w:tr w14:paraId="2E328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top"/>
          </w:tcPr>
          <w:p w14:paraId="50A71DB4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Class 3</w:t>
            </w:r>
          </w:p>
        </w:tc>
        <w:tc>
          <w:tcPr>
            <w:tcW w:w="1928" w:type="dxa"/>
            <w:vAlign w:val="top"/>
          </w:tcPr>
          <w:p w14:paraId="01DE736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Difficulty Level 3</w:t>
            </w:r>
          </w:p>
        </w:tc>
        <w:tc>
          <w:tcPr>
            <w:tcW w:w="1304" w:type="dxa"/>
            <w:vAlign w:val="top"/>
          </w:tcPr>
          <w:p w14:paraId="0D8A690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2</w:t>
            </w:r>
          </w:p>
        </w:tc>
        <w:tc>
          <w:tcPr>
            <w:tcW w:w="2551" w:type="dxa"/>
            <w:vAlign w:val="top"/>
          </w:tcPr>
          <w:p w14:paraId="23A3FAA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较高难度 / 中高工作负荷代理</w:t>
            </w:r>
          </w:p>
        </w:tc>
        <w:tc>
          <w:tcPr>
            <w:tcW w:w="2835" w:type="dxa"/>
            <w:vAlign w:val="top"/>
          </w:tcPr>
          <w:p w14:paraId="3276E59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中间等级边界可能最模糊</w:t>
            </w:r>
          </w:p>
        </w:tc>
      </w:tr>
      <w:tr w14:paraId="1D05F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top"/>
          </w:tcPr>
          <w:p w14:paraId="274E32C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Class 4</w:t>
            </w:r>
          </w:p>
        </w:tc>
        <w:tc>
          <w:tcPr>
            <w:tcW w:w="1928" w:type="dxa"/>
            <w:vAlign w:val="top"/>
          </w:tcPr>
          <w:p w14:paraId="337FBFC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Difficulty Level 4</w:t>
            </w:r>
          </w:p>
        </w:tc>
        <w:tc>
          <w:tcPr>
            <w:tcW w:w="1304" w:type="dxa"/>
            <w:vAlign w:val="top"/>
          </w:tcPr>
          <w:p w14:paraId="429B4BA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3</w:t>
            </w:r>
          </w:p>
        </w:tc>
        <w:tc>
          <w:tcPr>
            <w:tcW w:w="2551" w:type="dxa"/>
            <w:vAlign w:val="top"/>
          </w:tcPr>
          <w:p w14:paraId="4B859654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高难度 / 高工作负荷代理</w:t>
            </w:r>
          </w:p>
        </w:tc>
        <w:tc>
          <w:tcPr>
            <w:tcW w:w="2835" w:type="dxa"/>
            <w:vAlign w:val="top"/>
          </w:tcPr>
          <w:p w14:paraId="6F708C24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不应频繁被预测为 Class 1</w:t>
            </w:r>
          </w:p>
        </w:tc>
      </w:tr>
    </w:tbl>
    <w:p w14:paraId="2C2E0D27">
      <w:pPr>
        <w:jc w:val="center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18"/>
        </w:rPr>
        <w:t>表 2 四分类任务标签定义</w:t>
      </w:r>
    </w:p>
    <w:p w14:paraId="3D953F6E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三、数据定位与输入来源</w:t>
      </w:r>
    </w:p>
    <w:p w14:paraId="61664186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3.1 starterCode 的定位</w:t>
      </w:r>
    </w:p>
    <w:p w14:paraId="3D33364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starterCode 中的示例脚本和 devSubjsFeatMat.csv 主要用于眼动与眼动事件聚合特征建模。它可作为 eye-tracking-only pilot 实验或代码参考，但不应作为完整多模态实验的最终数据来源。若在报告中使用该结果，应明确写成“基于眼动聚合特征的最小闭环实验”，而不是“完整多模态实验”。</w:t>
      </w:r>
    </w:p>
    <w:p w14:paraId="00D6545F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3.2 dataPackage 的定位</w:t>
      </w:r>
    </w:p>
    <w:p w14:paraId="0E65F2A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完整多模态实验应以 dataPackage 为主数据源。需要从原始或半处理后的时间序列文件中重新提取 run-level 特征，并按照 subject-session-run-difficulty 对齐成一行一个 trial/run 的多模态特征表。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2"/>
        <w:gridCol w:w="2609"/>
        <w:gridCol w:w="3259"/>
        <w:gridCol w:w="1628"/>
      </w:tblGrid>
      <w:tr w14:paraId="0679D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2150031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数据位置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46CD91F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内容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A09B07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在本研究中的作用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B0ADEA6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是否作为最终主数据源</w:t>
            </w:r>
          </w:p>
        </w:tc>
      </w:tr>
      <w:tr w14:paraId="2D47E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42AD007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vrdataset/starterCode</w:t>
            </w:r>
          </w:p>
        </w:tc>
        <w:tc>
          <w:tcPr>
            <w:tcW w:w="2665" w:type="dxa"/>
            <w:vAlign w:val="top"/>
          </w:tcPr>
          <w:p w14:paraId="0B42DEC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眼动示例代码、眼动聚合特征、预测示例</w:t>
            </w:r>
          </w:p>
        </w:tc>
        <w:tc>
          <w:tcPr>
            <w:tcW w:w="3402" w:type="dxa"/>
            <w:vAlign w:val="top"/>
          </w:tcPr>
          <w:p w14:paraId="17FBD85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用于理解字段、眼动 pilot、辅助检查流程</w:t>
            </w:r>
          </w:p>
        </w:tc>
        <w:tc>
          <w:tcPr>
            <w:tcW w:w="1701" w:type="dxa"/>
            <w:vAlign w:val="top"/>
          </w:tcPr>
          <w:p w14:paraId="72D3CE6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否</w:t>
            </w:r>
          </w:p>
        </w:tc>
      </w:tr>
      <w:tr w14:paraId="05F80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D54696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vrdataset/starterCode/data_feats</w:t>
            </w:r>
          </w:p>
        </w:tc>
        <w:tc>
          <w:tcPr>
            <w:tcW w:w="2665" w:type="dxa"/>
            <w:vAlign w:val="top"/>
          </w:tcPr>
          <w:p w14:paraId="7150DB7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可能包含预计算眼动特征或中间文件</w:t>
            </w:r>
          </w:p>
        </w:tc>
        <w:tc>
          <w:tcPr>
            <w:tcW w:w="3402" w:type="dxa"/>
            <w:vAlign w:val="top"/>
          </w:tcPr>
          <w:p w14:paraId="6C43138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可作为 eye modality 的参考或对照</w:t>
            </w:r>
          </w:p>
        </w:tc>
        <w:tc>
          <w:tcPr>
            <w:tcW w:w="1701" w:type="dxa"/>
            <w:vAlign w:val="top"/>
          </w:tcPr>
          <w:p w14:paraId="575536F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否</w:t>
            </w:r>
          </w:p>
        </w:tc>
      </w:tr>
      <w:tr w14:paraId="56075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CBF038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vrdataset/dataPackage</w:t>
            </w:r>
          </w:p>
        </w:tc>
        <w:tc>
          <w:tcPr>
            <w:tcW w:w="2665" w:type="dxa"/>
            <w:vAlign w:val="top"/>
          </w:tcPr>
          <w:p w14:paraId="31A9FC8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完整实验数据包，包含不同 subject/session/run 的数据流</w:t>
            </w:r>
          </w:p>
        </w:tc>
        <w:tc>
          <w:tcPr>
            <w:tcW w:w="3402" w:type="dxa"/>
            <w:vAlign w:val="top"/>
          </w:tcPr>
          <w:p w14:paraId="39CB3E1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完整多模态特征提取的主数据源</w:t>
            </w:r>
          </w:p>
        </w:tc>
        <w:tc>
          <w:tcPr>
            <w:tcW w:w="1701" w:type="dxa"/>
            <w:vAlign w:val="top"/>
          </w:tcPr>
          <w:p w14:paraId="349C09A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是</w:t>
            </w:r>
          </w:p>
        </w:tc>
      </w:tr>
      <w:tr w14:paraId="6D7BA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0A770A9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vrdataset/referenceDocuments</w:t>
            </w:r>
          </w:p>
        </w:tc>
        <w:tc>
          <w:tcPr>
            <w:tcW w:w="2665" w:type="dxa"/>
            <w:vAlign w:val="top"/>
          </w:tcPr>
          <w:p w14:paraId="215B579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数据说明、论文或补充材料</w:t>
            </w:r>
          </w:p>
        </w:tc>
        <w:tc>
          <w:tcPr>
            <w:tcW w:w="3402" w:type="dxa"/>
            <w:vAlign w:val="top"/>
          </w:tcPr>
          <w:p w14:paraId="697E29C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用于确认模态、字段和实验条件</w:t>
            </w:r>
          </w:p>
        </w:tc>
        <w:tc>
          <w:tcPr>
            <w:tcW w:w="1701" w:type="dxa"/>
            <w:vAlign w:val="top"/>
          </w:tcPr>
          <w:p w14:paraId="34F9EC2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辅助</w:t>
            </w:r>
          </w:p>
        </w:tc>
      </w:tr>
    </w:tbl>
    <w:p w14:paraId="69A502C1">
      <w:pPr>
        <w:jc w:val="center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18"/>
        </w:rPr>
        <w:t>表 3 数据来源定位</w:t>
      </w:r>
    </w:p>
    <w:p w14:paraId="25DE7F1F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四、修订后的总体实验路线</w:t>
      </w:r>
    </w:p>
    <w:p w14:paraId="0235767C">
      <w:pPr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</w:rPr>
        <w:t>修订后的路线必须先完成完整多模态数据构建，再进入任何正式建模实验。整体流程如下。</w:t>
      </w:r>
    </w:p>
    <w:p w14:paraId="13910E09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035040" cy="191643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1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2CF4">
      <w:pPr>
        <w:jc w:val="center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18"/>
        </w:rPr>
        <w:t>图 1 修订后的完整多模态 HDC 实验路线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381"/>
        <w:gridCol w:w="3402"/>
        <w:gridCol w:w="3160"/>
      </w:tblGrid>
      <w:tr w14:paraId="2BAB7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3CD034E8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5"/>
              </w:rPr>
              <w:t>阶段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65C7D31B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5"/>
              </w:rPr>
              <w:t>英文阶段名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5502515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5"/>
              </w:rPr>
              <w:t>核心任务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F60556A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5"/>
              </w:rPr>
              <w:t>主要输出</w:t>
            </w:r>
          </w:p>
        </w:tc>
      </w:tr>
      <w:tr w14:paraId="67125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7488032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00</w:t>
            </w:r>
          </w:p>
        </w:tc>
        <w:tc>
          <w:tcPr>
            <w:tcW w:w="2381" w:type="dxa"/>
            <w:vAlign w:val="top"/>
          </w:tcPr>
          <w:p w14:paraId="531C01B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Project setup and data inventory</w:t>
            </w:r>
          </w:p>
        </w:tc>
        <w:tc>
          <w:tcPr>
            <w:tcW w:w="3402" w:type="dxa"/>
            <w:vAlign w:val="top"/>
          </w:tcPr>
          <w:p w14:paraId="52B700E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创建实验结构，扫描 vrdataset 文件清单</w:t>
            </w:r>
          </w:p>
        </w:tc>
        <w:tc>
          <w:tcPr>
            <w:tcW w:w="2835" w:type="dxa"/>
            <w:vAlign w:val="top"/>
          </w:tcPr>
          <w:p w14:paraId="642F295F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data_inventory.csv；revised_phase_structure.csv</w:t>
            </w:r>
          </w:p>
        </w:tc>
      </w:tr>
      <w:tr w14:paraId="50169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7F039D9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01</w:t>
            </w:r>
          </w:p>
        </w:tc>
        <w:tc>
          <w:tcPr>
            <w:tcW w:w="2381" w:type="dxa"/>
            <w:vAlign w:val="top"/>
          </w:tcPr>
          <w:p w14:paraId="1048828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Raw data audit and modality inventory</w:t>
            </w:r>
          </w:p>
        </w:tc>
        <w:tc>
          <w:tcPr>
            <w:tcW w:w="3402" w:type="dxa"/>
            <w:vAlign w:val="top"/>
          </w:tcPr>
          <w:p w14:paraId="6724F90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审计 dataPackage 中 subject、run、difficulty 和模态可用性</w:t>
            </w:r>
          </w:p>
        </w:tc>
        <w:tc>
          <w:tcPr>
            <w:tcW w:w="2835" w:type="dxa"/>
            <w:vAlign w:val="top"/>
          </w:tcPr>
          <w:p w14:paraId="3B30703F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raw_file_inventory.csv；run_modality_availability.csv</w:t>
            </w:r>
          </w:p>
        </w:tc>
      </w:tr>
      <w:tr w14:paraId="22C24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38A5295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02</w:t>
            </w:r>
          </w:p>
        </w:tc>
        <w:tc>
          <w:tcPr>
            <w:tcW w:w="2381" w:type="dxa"/>
            <w:vAlign w:val="top"/>
          </w:tcPr>
          <w:p w14:paraId="3F513B5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Full multimodal feature extraction</w:t>
            </w:r>
          </w:p>
        </w:tc>
        <w:tc>
          <w:tcPr>
            <w:tcW w:w="3402" w:type="dxa"/>
            <w:vAlign w:val="top"/>
          </w:tcPr>
          <w:p w14:paraId="08C827C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从 dataPackage 重新提取 run-level 多模态特征</w:t>
            </w:r>
          </w:p>
        </w:tc>
        <w:tc>
          <w:tcPr>
            <w:tcW w:w="2835" w:type="dxa"/>
            <w:vAlign w:val="top"/>
          </w:tcPr>
          <w:p w14:paraId="39A81D6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full_multimodal_run_level_features.csv；feature_groups.json</w:t>
            </w:r>
          </w:p>
        </w:tc>
      </w:tr>
      <w:tr w14:paraId="29CF2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3661DA6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03</w:t>
            </w:r>
          </w:p>
        </w:tc>
        <w:tc>
          <w:tcPr>
            <w:tcW w:w="2381" w:type="dxa"/>
            <w:vAlign w:val="top"/>
          </w:tcPr>
          <w:p w14:paraId="2A79DAA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Dataset construction and four-class labeling</w:t>
            </w:r>
          </w:p>
        </w:tc>
        <w:tc>
          <w:tcPr>
            <w:tcW w:w="3402" w:type="dxa"/>
            <w:vAlign w:val="top"/>
          </w:tcPr>
          <w:p w14:paraId="0D311B8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合并特征、构建 target、分组、缺失模态标记</w:t>
            </w:r>
          </w:p>
        </w:tc>
        <w:tc>
          <w:tcPr>
            <w:tcW w:w="2835" w:type="dxa"/>
            <w:vAlign w:val="top"/>
          </w:tcPr>
          <w:p w14:paraId="7F4A203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cleaned_multimodal_four_class_dataset.csv</w:t>
            </w:r>
          </w:p>
        </w:tc>
      </w:tr>
      <w:tr w14:paraId="5E293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60B63D6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04</w:t>
            </w:r>
          </w:p>
        </w:tc>
        <w:tc>
          <w:tcPr>
            <w:tcW w:w="2381" w:type="dxa"/>
            <w:vAlign w:val="top"/>
          </w:tcPr>
          <w:p w14:paraId="1E1A402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Traditional ML four-class baseline</w:t>
            </w:r>
          </w:p>
        </w:tc>
        <w:tc>
          <w:tcPr>
            <w:tcW w:w="3402" w:type="dxa"/>
            <w:vAlign w:val="top"/>
          </w:tcPr>
          <w:p w14:paraId="0A71404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建立 LR、SVM、RF、KNN、GBDT 等基线</w:t>
            </w:r>
          </w:p>
        </w:tc>
        <w:tc>
          <w:tcPr>
            <w:tcW w:w="2835" w:type="dxa"/>
            <w:vAlign w:val="top"/>
          </w:tcPr>
          <w:p w14:paraId="14CAB02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ml_baseline_results.csv</w:t>
            </w:r>
          </w:p>
        </w:tc>
      </w:tr>
      <w:tr w14:paraId="5FC42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14BC3C2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05</w:t>
            </w:r>
          </w:p>
        </w:tc>
        <w:tc>
          <w:tcPr>
            <w:tcW w:w="2381" w:type="dxa"/>
            <w:vAlign w:val="top"/>
          </w:tcPr>
          <w:p w14:paraId="502F9FF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Basic HDC four-class classification</w:t>
            </w:r>
          </w:p>
        </w:tc>
        <w:tc>
          <w:tcPr>
            <w:tcW w:w="3402" w:type="dxa"/>
            <w:vAlign w:val="top"/>
          </w:tcPr>
          <w:p w14:paraId="3C9EC60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实现 Vanilla Prototype HDC 四分类</w:t>
            </w:r>
          </w:p>
        </w:tc>
        <w:tc>
          <w:tcPr>
            <w:tcW w:w="2835" w:type="dxa"/>
            <w:vAlign w:val="top"/>
          </w:tcPr>
          <w:p w14:paraId="7574E34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basic_hdc_summary.csv</w:t>
            </w:r>
          </w:p>
        </w:tc>
      </w:tr>
      <w:tr w14:paraId="0B900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03DA0BE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06</w:t>
            </w:r>
          </w:p>
        </w:tc>
        <w:tc>
          <w:tcPr>
            <w:tcW w:w="2381" w:type="dxa"/>
            <w:vAlign w:val="top"/>
          </w:tcPr>
          <w:p w14:paraId="022A6F7F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HDC classifier screening</w:t>
            </w:r>
          </w:p>
        </w:tc>
        <w:tc>
          <w:tcPr>
            <w:tcW w:w="3402" w:type="dxa"/>
            <w:vAlign w:val="top"/>
          </w:tcPr>
          <w:p w14:paraId="063667F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比较 OnlineHD、AdaptHD、Multi-centroid 等 HDC</w:t>
            </w:r>
          </w:p>
        </w:tc>
        <w:tc>
          <w:tcPr>
            <w:tcW w:w="2835" w:type="dxa"/>
            <w:vAlign w:val="top"/>
          </w:tcPr>
          <w:p w14:paraId="7289D4D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hdc_classifier_benchmark.csv</w:t>
            </w:r>
          </w:p>
        </w:tc>
      </w:tr>
      <w:tr w14:paraId="2AD51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43247B0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07</w:t>
            </w:r>
          </w:p>
        </w:tc>
        <w:tc>
          <w:tcPr>
            <w:tcW w:w="2381" w:type="dxa"/>
            <w:vAlign w:val="top"/>
          </w:tcPr>
          <w:p w14:paraId="31A03F1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Single-modality contribution analysis</w:t>
            </w:r>
          </w:p>
        </w:tc>
        <w:tc>
          <w:tcPr>
            <w:tcW w:w="3402" w:type="dxa"/>
            <w:vAlign w:val="top"/>
          </w:tcPr>
          <w:p w14:paraId="21DF56D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比较 ECG、EDA、EMG、呼吸、眼动、飞行参数等独立贡献</w:t>
            </w:r>
          </w:p>
        </w:tc>
        <w:tc>
          <w:tcPr>
            <w:tcW w:w="2835" w:type="dxa"/>
            <w:vAlign w:val="top"/>
          </w:tcPr>
          <w:p w14:paraId="7F75995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single_modality_results.csv</w:t>
            </w:r>
          </w:p>
        </w:tc>
      </w:tr>
      <w:tr w14:paraId="391AF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295EB5F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08</w:t>
            </w:r>
          </w:p>
        </w:tc>
        <w:tc>
          <w:tcPr>
            <w:tcW w:w="2381" w:type="dxa"/>
            <w:vAlign w:val="top"/>
          </w:tcPr>
          <w:p w14:paraId="4C94CCAF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Multimodal fusion strategy comparison</w:t>
            </w:r>
          </w:p>
        </w:tc>
        <w:tc>
          <w:tcPr>
            <w:tcW w:w="3402" w:type="dxa"/>
            <w:vAlign w:val="top"/>
          </w:tcPr>
          <w:p w14:paraId="1593DED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比较 early、late、hybrid、modality binding</w:t>
            </w:r>
          </w:p>
        </w:tc>
        <w:tc>
          <w:tcPr>
            <w:tcW w:w="2835" w:type="dxa"/>
            <w:vAlign w:val="top"/>
          </w:tcPr>
          <w:p w14:paraId="06D15C3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fusion_strategy_results.csv</w:t>
            </w:r>
          </w:p>
        </w:tc>
      </w:tr>
      <w:tr w14:paraId="58673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7F0362B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09</w:t>
            </w:r>
          </w:p>
        </w:tc>
        <w:tc>
          <w:tcPr>
            <w:tcW w:w="2381" w:type="dxa"/>
            <w:vAlign w:val="top"/>
          </w:tcPr>
          <w:p w14:paraId="20B6700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Robustness and missing-modality analysis</w:t>
            </w:r>
          </w:p>
        </w:tc>
        <w:tc>
          <w:tcPr>
            <w:tcW w:w="3402" w:type="dxa"/>
            <w:vAlign w:val="top"/>
          </w:tcPr>
          <w:p w14:paraId="6FF37BD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缺失模态、噪声、小样本和随机种子稳定性</w:t>
            </w:r>
          </w:p>
        </w:tc>
        <w:tc>
          <w:tcPr>
            <w:tcW w:w="2835" w:type="dxa"/>
            <w:vAlign w:val="top"/>
          </w:tcPr>
          <w:p w14:paraId="28D0E09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robustness_results.csv</w:t>
            </w:r>
          </w:p>
        </w:tc>
      </w:tr>
      <w:tr w14:paraId="098A5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2630D3B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10</w:t>
            </w:r>
          </w:p>
        </w:tc>
        <w:tc>
          <w:tcPr>
            <w:tcW w:w="2381" w:type="dxa"/>
            <w:vAlign w:val="top"/>
          </w:tcPr>
          <w:p w14:paraId="6138FD1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OnlineHD and LSL simulation</w:t>
            </w:r>
          </w:p>
        </w:tc>
        <w:tc>
          <w:tcPr>
            <w:tcW w:w="3402" w:type="dxa"/>
            <w:vAlign w:val="top"/>
          </w:tcPr>
          <w:p w14:paraId="2F1FCA7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离线顺序输入模拟在线四分类更新</w:t>
            </w:r>
          </w:p>
        </w:tc>
        <w:tc>
          <w:tcPr>
            <w:tcW w:w="2835" w:type="dxa"/>
            <w:vAlign w:val="top"/>
          </w:tcPr>
          <w:p w14:paraId="675BF3D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onlinehd_simulation_results.csv</w:t>
            </w:r>
          </w:p>
        </w:tc>
      </w:tr>
    </w:tbl>
    <w:p w14:paraId="07FAC78E">
      <w:pPr>
        <w:jc w:val="center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18"/>
        </w:rPr>
        <w:t>表 4 修订后的实验阶段总表</w:t>
      </w:r>
    </w:p>
    <w:p w14:paraId="4F0BC05A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五、Phase 00：Project setup and data inventory</w:t>
      </w:r>
    </w:p>
    <w:p w14:paraId="766FC997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创建统一的 experiments 文件夹结构，每个阶段单独包含 notebooks、scripts、results、figures、tables、logs 和 README.md。</w:t>
      </w:r>
    </w:p>
    <w:p w14:paraId="68E516C0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递归扫描 vrdataset 中的 csv、mat、xdf、txt、npy、npz、pkl、parquet、py、m、ipynb 等文件。</w:t>
      </w:r>
    </w:p>
    <w:p w14:paraId="4C32FC28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生成 data_inventory.csv，记录文件路径、扩展名、大小、所属子目录和可能的用途。</w:t>
      </w:r>
    </w:p>
    <w:p w14:paraId="2C7F5FC9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强调 vrdataset 只读，不得删除、重命名、覆盖或修改原始数据。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102"/>
      </w:tblGrid>
      <w:tr w14:paraId="65CFB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4B9EE68C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输出文件 / 文档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35C8C577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用途</w:t>
            </w:r>
          </w:p>
        </w:tc>
      </w:tr>
      <w:tr w14:paraId="09480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2A944D1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data_inventory.csv</w:t>
            </w:r>
          </w:p>
        </w:tc>
        <w:tc>
          <w:tcPr>
            <w:tcW w:w="5102" w:type="dxa"/>
            <w:vAlign w:val="top"/>
          </w:tcPr>
          <w:p w14:paraId="743E483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69A7B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38AD188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revised_phase_structure.csv</w:t>
            </w:r>
          </w:p>
        </w:tc>
        <w:tc>
          <w:tcPr>
            <w:tcW w:w="5102" w:type="dxa"/>
            <w:vAlign w:val="top"/>
          </w:tcPr>
          <w:p w14:paraId="78C0214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4F2C7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698865C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00_revised_project_plan_and_inventory.ipynb</w:t>
            </w:r>
          </w:p>
        </w:tc>
        <w:tc>
          <w:tcPr>
            <w:tcW w:w="5102" w:type="dxa"/>
            <w:vAlign w:val="top"/>
          </w:tcPr>
          <w:p w14:paraId="4D6E6C7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5B68D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2F51FDF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phase_00 README.md</w:t>
            </w:r>
          </w:p>
        </w:tc>
        <w:tc>
          <w:tcPr>
            <w:tcW w:w="5102" w:type="dxa"/>
            <w:vAlign w:val="top"/>
          </w:tcPr>
          <w:p w14:paraId="0649B13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</w:tbl>
    <w:p w14:paraId="07D49D56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六、Phase 01：Raw data audit and modality inventory</w:t>
      </w:r>
    </w:p>
    <w:p w14:paraId="5F3A9831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审计 dataPackage 中到底有哪些 subject、session、run 和 difficulty level。</w:t>
      </w:r>
    </w:p>
    <w:p w14:paraId="5788DEEE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基于文件名和路径解析 subject_id、session_id、run_id、difficulty_level。</w:t>
      </w:r>
    </w:p>
    <w:p w14:paraId="1B7E3CEB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根据关键词识别 eye_tracking、ECG、EDA、EMG、respiration、head_movement、xplane、control_input、performance 等模态。</w:t>
      </w:r>
    </w:p>
    <w:p w14:paraId="6EAEB517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生成 run-level modality availability 表，确认每个 run 有哪些模态，哪些模态缺失。</w:t>
      </w:r>
    </w:p>
    <w:p w14:paraId="770E71D9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输出 unknown_files_for_review.csv，列出无法自动分类、需要人工确认的文件。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102"/>
      </w:tblGrid>
      <w:tr w14:paraId="0366C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7FB5FBBC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输出文件 / 文档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4B217A6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用途</w:t>
            </w:r>
          </w:p>
        </w:tc>
      </w:tr>
      <w:tr w14:paraId="6617F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59B54F7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raw_file_inventory.csv</w:t>
            </w:r>
          </w:p>
        </w:tc>
        <w:tc>
          <w:tcPr>
            <w:tcW w:w="5102" w:type="dxa"/>
            <w:vAlign w:val="top"/>
          </w:tcPr>
          <w:p w14:paraId="5F7E5E7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37E0F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7152C8FF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run_modality_availability.csv</w:t>
            </w:r>
          </w:p>
        </w:tc>
        <w:tc>
          <w:tcPr>
            <w:tcW w:w="5102" w:type="dxa"/>
            <w:vAlign w:val="top"/>
          </w:tcPr>
          <w:p w14:paraId="2699724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6DE34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0CD590B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modality_summary.csv</w:t>
            </w:r>
          </w:p>
        </w:tc>
        <w:tc>
          <w:tcPr>
            <w:tcW w:w="5102" w:type="dxa"/>
            <w:vAlign w:val="top"/>
          </w:tcPr>
          <w:p w14:paraId="722EA44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74988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1146140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unknown_files_for_review.csv</w:t>
            </w:r>
          </w:p>
        </w:tc>
        <w:tc>
          <w:tcPr>
            <w:tcW w:w="5102" w:type="dxa"/>
            <w:vAlign w:val="top"/>
          </w:tcPr>
          <w:p w14:paraId="1B7558E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2C6EE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6D9A307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01_raw_data_modality_audit.ipynb</w:t>
            </w:r>
          </w:p>
        </w:tc>
        <w:tc>
          <w:tcPr>
            <w:tcW w:w="5102" w:type="dxa"/>
            <w:vAlign w:val="top"/>
          </w:tcPr>
          <w:p w14:paraId="00B2012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</w:tbl>
    <w:p w14:paraId="5222736C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七、Phase 02：Full multimodal feature extraction</w:t>
      </w:r>
    </w:p>
    <w:p w14:paraId="3AD1BD29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这是本修订版最关键的新阶段。正式建模前必须从 dataPackage 重新提取完整多模态 run-level 特征。</w:t>
      </w:r>
    </w:p>
    <w:p w14:paraId="6EFE6F21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输出表应为一行一个 subject-session-run-difficulty，包含所有可用模态的统计特征。</w:t>
      </w:r>
    </w:p>
    <w:p w14:paraId="2A308373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优先做 run-level aggregate features，不建议一开始直接做复杂滑动窗口建模。</w:t>
      </w:r>
    </w:p>
    <w:p w14:paraId="76B8926C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特征名前缀必须标识模态，如 ecg_、eda_、emg_、resp_、eye_、head_、xplane_、control_、performance_。</w:t>
      </w:r>
    </w:p>
    <w:p w14:paraId="14E3AF03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若某模态读取失败或不适合稳健特征提取，必须记录 failed_files.csv 和限制说明，不能伪造 HRV 或其他高级特征。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102"/>
      </w:tblGrid>
      <w:tr w14:paraId="59F99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4DC7C125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输出文件 / 文档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06CC7AD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用途</w:t>
            </w:r>
          </w:p>
        </w:tc>
      </w:tr>
      <w:tr w14:paraId="67B8A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0405999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full_multimodal_run_level_features.csv</w:t>
            </w:r>
          </w:p>
        </w:tc>
        <w:tc>
          <w:tcPr>
            <w:tcW w:w="5102" w:type="dxa"/>
            <w:vAlign w:val="top"/>
          </w:tcPr>
          <w:p w14:paraId="09BECF3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43275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4B721BA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feature_extraction_long_table.csv</w:t>
            </w:r>
          </w:p>
        </w:tc>
        <w:tc>
          <w:tcPr>
            <w:tcW w:w="5102" w:type="dxa"/>
            <w:vAlign w:val="top"/>
          </w:tcPr>
          <w:p w14:paraId="2F3CA73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3C3A4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2CBBD81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feature_groups.json</w:t>
            </w:r>
          </w:p>
        </w:tc>
        <w:tc>
          <w:tcPr>
            <w:tcW w:w="5102" w:type="dxa"/>
            <w:vAlign w:val="top"/>
          </w:tcPr>
          <w:p w14:paraId="1D2A6AC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29450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7B2E711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failed_files.csv</w:t>
            </w:r>
          </w:p>
        </w:tc>
        <w:tc>
          <w:tcPr>
            <w:tcW w:w="5102" w:type="dxa"/>
            <w:vAlign w:val="top"/>
          </w:tcPr>
          <w:p w14:paraId="0CF1C49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0B33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6D0B986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extraction_report.json</w:t>
            </w:r>
          </w:p>
        </w:tc>
        <w:tc>
          <w:tcPr>
            <w:tcW w:w="5102" w:type="dxa"/>
            <w:vAlign w:val="top"/>
          </w:tcPr>
          <w:p w14:paraId="7A7AB91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037D6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2343789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02_full_multimodal_feature_extraction.ipynb</w:t>
            </w:r>
          </w:p>
        </w:tc>
        <w:tc>
          <w:tcPr>
            <w:tcW w:w="5102" w:type="dxa"/>
            <w:vAlign w:val="top"/>
          </w:tcPr>
          <w:p w14:paraId="604CE1E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</w:tbl>
    <w:p w14:paraId="3455CA41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</w:rPr>
        <w:t>7.1 Run-level 多模态特征提取建议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3969"/>
        <w:gridCol w:w="2268"/>
      </w:tblGrid>
      <w:tr w14:paraId="3D8A9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E99DDDE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5"/>
              </w:rPr>
              <w:t>模态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6CAE7CA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5"/>
              </w:rPr>
              <w:t>识别关键词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325CEF91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5"/>
              </w:rPr>
              <w:t>建议特征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905F96D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5"/>
              </w:rPr>
              <w:t>备注</w:t>
            </w:r>
          </w:p>
        </w:tc>
      </w:tr>
      <w:tr w14:paraId="48AD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395A01A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Eye-tracking</w:t>
            </w:r>
          </w:p>
        </w:tc>
        <w:tc>
          <w:tcPr>
            <w:tcW w:w="1984" w:type="dxa"/>
            <w:vAlign w:val="top"/>
          </w:tcPr>
          <w:p w14:paraId="1A21D75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lslhtcviveeye, eye, gaze, pupil</w:t>
            </w:r>
          </w:p>
        </w:tc>
        <w:tc>
          <w:tcPr>
            <w:tcW w:w="3969" w:type="dxa"/>
            <w:vAlign w:val="top"/>
          </w:tcPr>
          <w:p w14:paraId="7E5D928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pupil mean/std/skew/kurtosis；gaze direction summary；eye openness；missing ratio；fixation/saccade if available</w:t>
            </w:r>
          </w:p>
        </w:tc>
        <w:tc>
          <w:tcPr>
            <w:tcW w:w="2268" w:type="dxa"/>
            <w:vAlign w:val="top"/>
          </w:tcPr>
          <w:p w14:paraId="75885884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starterCode 可作为参考，但最终从 dataPackage 提取</w:t>
            </w:r>
          </w:p>
        </w:tc>
      </w:tr>
      <w:tr w14:paraId="7F5AC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3121388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ECG / HRV</w:t>
            </w:r>
          </w:p>
        </w:tc>
        <w:tc>
          <w:tcPr>
            <w:tcW w:w="1984" w:type="dxa"/>
            <w:vAlign w:val="top"/>
          </w:tcPr>
          <w:p w14:paraId="01561F12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ecg, heart, cardiac, bitalino</w:t>
            </w:r>
          </w:p>
        </w:tc>
        <w:tc>
          <w:tcPr>
            <w:tcW w:w="3969" w:type="dxa"/>
            <w:vAlign w:val="top"/>
          </w:tcPr>
          <w:p w14:paraId="760C5D8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ECG mean/std/rms/range；peak count if reliable；approx HR；RR/HRV only if robust</w:t>
            </w:r>
          </w:p>
        </w:tc>
        <w:tc>
          <w:tcPr>
            <w:tcW w:w="2268" w:type="dxa"/>
            <w:vAlign w:val="top"/>
          </w:tcPr>
          <w:p w14:paraId="3BD9417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不能伪造 HRV；检测不稳时只报告基础统计</w:t>
            </w:r>
          </w:p>
        </w:tc>
      </w:tr>
      <w:tr w14:paraId="038FB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28DA41F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EDA / GSR</w:t>
            </w:r>
          </w:p>
        </w:tc>
        <w:tc>
          <w:tcPr>
            <w:tcW w:w="1984" w:type="dxa"/>
            <w:vAlign w:val="top"/>
          </w:tcPr>
          <w:p w14:paraId="6E8195A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eda, gsr, electrodermal</w:t>
            </w:r>
          </w:p>
        </w:tc>
        <w:tc>
          <w:tcPr>
            <w:tcW w:w="3969" w:type="dxa"/>
            <w:vAlign w:val="top"/>
          </w:tcPr>
          <w:p w14:paraId="60CCBF7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EDA mean/std/range/slope；peak count；peak rate</w:t>
            </w:r>
          </w:p>
        </w:tc>
        <w:tc>
          <w:tcPr>
            <w:tcW w:w="2268" w:type="dxa"/>
            <w:vAlign w:val="top"/>
          </w:tcPr>
          <w:p w14:paraId="2FB803B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可反映交感神经激活趋势</w:t>
            </w:r>
          </w:p>
        </w:tc>
      </w:tr>
      <w:tr w14:paraId="1031A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1DB76E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EMG</w:t>
            </w:r>
          </w:p>
        </w:tc>
        <w:tc>
          <w:tcPr>
            <w:tcW w:w="1984" w:type="dxa"/>
            <w:vAlign w:val="top"/>
          </w:tcPr>
          <w:p w14:paraId="792F9DF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emg</w:t>
            </w:r>
          </w:p>
        </w:tc>
        <w:tc>
          <w:tcPr>
            <w:tcW w:w="3969" w:type="dxa"/>
            <w:vAlign w:val="top"/>
          </w:tcPr>
          <w:p w14:paraId="21AC0AF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RMS、MAV、variance、zero-crossing rate</w:t>
            </w:r>
          </w:p>
        </w:tc>
        <w:tc>
          <w:tcPr>
            <w:tcW w:w="2268" w:type="dxa"/>
            <w:vAlign w:val="top"/>
          </w:tcPr>
          <w:p w14:paraId="268ED48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用于肌肉紧张和操纵压力</w:t>
            </w:r>
          </w:p>
        </w:tc>
      </w:tr>
      <w:tr w14:paraId="02A34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7983B954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Respiration</w:t>
            </w:r>
          </w:p>
        </w:tc>
        <w:tc>
          <w:tcPr>
            <w:tcW w:w="1984" w:type="dxa"/>
            <w:vAlign w:val="top"/>
          </w:tcPr>
          <w:p w14:paraId="7FBB083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resp, breath, breathing</w:t>
            </w:r>
          </w:p>
        </w:tc>
        <w:tc>
          <w:tcPr>
            <w:tcW w:w="3969" w:type="dxa"/>
            <w:vAlign w:val="top"/>
          </w:tcPr>
          <w:p w14:paraId="32EB3E3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mean/std/range/rms；peak count；approx respiration rate</w:t>
            </w:r>
          </w:p>
        </w:tc>
        <w:tc>
          <w:tcPr>
            <w:tcW w:w="2268" w:type="dxa"/>
            <w:vAlign w:val="top"/>
          </w:tcPr>
          <w:p w14:paraId="06546C7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用于呼吸节律和负荷变化</w:t>
            </w:r>
          </w:p>
        </w:tc>
      </w:tr>
      <w:tr w14:paraId="39C6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61327E5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Head movement</w:t>
            </w:r>
          </w:p>
        </w:tc>
        <w:tc>
          <w:tcPr>
            <w:tcW w:w="1984" w:type="dxa"/>
            <w:vAlign w:val="top"/>
          </w:tcPr>
          <w:p w14:paraId="3898939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head, hmd, pose, rotation, position</w:t>
            </w:r>
          </w:p>
        </w:tc>
        <w:tc>
          <w:tcPr>
            <w:tcW w:w="3969" w:type="dxa"/>
            <w:vAlign w:val="top"/>
          </w:tcPr>
          <w:p w14:paraId="3D1672B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position/rotation mean/std；first-difference velocity summary</w:t>
            </w:r>
          </w:p>
        </w:tc>
        <w:tc>
          <w:tcPr>
            <w:tcW w:w="2268" w:type="dxa"/>
            <w:vAlign w:val="top"/>
          </w:tcPr>
          <w:p w14:paraId="1FB3C3D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用于观察行为和头部运动</w:t>
            </w:r>
          </w:p>
        </w:tc>
      </w:tr>
      <w:tr w14:paraId="7B6AB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0B9C7F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X-Plane</w:t>
            </w:r>
          </w:p>
        </w:tc>
        <w:tc>
          <w:tcPr>
            <w:tcW w:w="1984" w:type="dxa"/>
            <w:vAlign w:val="top"/>
          </w:tcPr>
          <w:p w14:paraId="07B48FB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lslxp11, xplane, xpc, aircraft</w:t>
            </w:r>
          </w:p>
        </w:tc>
        <w:tc>
          <w:tcPr>
            <w:tcW w:w="3969" w:type="dxa"/>
            <w:vAlign w:val="top"/>
          </w:tcPr>
          <w:p w14:paraId="33CB8F8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speed、altitude、heading、ILS deviation、position summary</w:t>
            </w:r>
          </w:p>
        </w:tc>
        <w:tc>
          <w:tcPr>
            <w:tcW w:w="2268" w:type="dxa"/>
            <w:vAlign w:val="top"/>
          </w:tcPr>
          <w:p w14:paraId="01DDB192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属于飞行状态/外部表现相关特征</w:t>
            </w:r>
          </w:p>
        </w:tc>
      </w:tr>
      <w:tr w14:paraId="3E913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BD9C2F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Control input</w:t>
            </w:r>
          </w:p>
        </w:tc>
        <w:tc>
          <w:tcPr>
            <w:tcW w:w="1984" w:type="dxa"/>
            <w:vAlign w:val="top"/>
          </w:tcPr>
          <w:p w14:paraId="0AAF639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joystick, yoke, throttle, rudder, control</w:t>
            </w:r>
          </w:p>
        </w:tc>
        <w:tc>
          <w:tcPr>
            <w:tcW w:w="3969" w:type="dxa"/>
            <w:vAlign w:val="top"/>
          </w:tcPr>
          <w:p w14:paraId="0C659B1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mean/std/range/smoothness/first-difference</w:t>
            </w:r>
          </w:p>
        </w:tc>
        <w:tc>
          <w:tcPr>
            <w:tcW w:w="2268" w:type="dxa"/>
            <w:vAlign w:val="top"/>
          </w:tcPr>
          <w:p w14:paraId="5D52628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用于操纵行为模式</w:t>
            </w:r>
          </w:p>
        </w:tc>
      </w:tr>
      <w:tr w14:paraId="6E8EC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18959632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Performance</w:t>
            </w:r>
          </w:p>
        </w:tc>
        <w:tc>
          <w:tcPr>
            <w:tcW w:w="1984" w:type="dxa"/>
            <w:vAlign w:val="top"/>
          </w:tcPr>
          <w:p w14:paraId="26F15782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perfmetric, PerfMetrics, total_error, glideslope, localizer, airspeed</w:t>
            </w:r>
          </w:p>
        </w:tc>
        <w:tc>
          <w:tcPr>
            <w:tcW w:w="3969" w:type="dxa"/>
            <w:vAlign w:val="top"/>
          </w:tcPr>
          <w:p w14:paraId="20D32DE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glideslope/localizer/airspeed/total error summary</w:t>
            </w:r>
          </w:p>
        </w:tc>
        <w:tc>
          <w:tcPr>
            <w:tcW w:w="2268" w:type="dxa"/>
            <w:vAlign w:val="top"/>
          </w:tcPr>
          <w:p w14:paraId="1A183DF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需要单独标记为 performance_features，防止标签捷径</w:t>
            </w:r>
          </w:p>
        </w:tc>
      </w:tr>
    </w:tbl>
    <w:p w14:paraId="6A8BB317">
      <w:pPr>
        <w:jc w:val="center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18"/>
        </w:rPr>
        <w:t>表 5 多模态 run-level 特征提取建议</w:t>
      </w:r>
    </w:p>
    <w:p w14:paraId="66DA0DEE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八、Phase 03：Multimodal dataset construction and four-class labeling</w:t>
      </w:r>
    </w:p>
    <w:p w14:paraId="614A991C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合并 Phase 02 的多模态特征，构建完整四分类建模表。</w:t>
      </w:r>
    </w:p>
    <w:p w14:paraId="5AAAFE21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从文件名或字段解析 difficulty_level，创建 target = difficulty_level - 1。</w:t>
      </w:r>
    </w:p>
    <w:p w14:paraId="0EE5E11D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保留 subject_id、session_id、run_id、difficulty_level 和 run_key，但建模时不得作为输入特征。</w:t>
      </w:r>
    </w:p>
    <w:p w14:paraId="6B41461E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生成两个正式数据版本：with flight/performance features 与 without flight/performance features。</w:t>
      </w:r>
    </w:p>
    <w:p w14:paraId="6660B912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检查类别分布、subject 分布、缺失模态比例、缺失值比例和数据泄露风险。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6"/>
        <w:gridCol w:w="5102"/>
      </w:tblGrid>
      <w:tr w14:paraId="70129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760585B9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建议输出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1BA0074C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说明</w:t>
            </w:r>
          </w:p>
        </w:tc>
      </w:tr>
      <w:tr w14:paraId="65B56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06E1EA9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cleaned_multimodal_four_class_dataset.csv</w:t>
            </w:r>
          </w:p>
        </w:tc>
        <w:tc>
          <w:tcPr>
            <w:tcW w:w="5102" w:type="dxa"/>
            <w:vAlign w:val="top"/>
          </w:tcPr>
          <w:p w14:paraId="2A106AD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4B2D7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4CBDB8F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cleaned_multimodal_without_flight_performance.csv</w:t>
            </w:r>
          </w:p>
        </w:tc>
        <w:tc>
          <w:tcPr>
            <w:tcW w:w="5102" w:type="dxa"/>
            <w:vAlign w:val="top"/>
          </w:tcPr>
          <w:p w14:paraId="0316E5B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7C51B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0EB2752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feature_groups.json</w:t>
            </w:r>
          </w:p>
        </w:tc>
        <w:tc>
          <w:tcPr>
            <w:tcW w:w="5102" w:type="dxa"/>
            <w:vAlign w:val="top"/>
          </w:tcPr>
          <w:p w14:paraId="598D296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59257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6DAD567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target_mapping.json</w:t>
            </w:r>
          </w:p>
        </w:tc>
        <w:tc>
          <w:tcPr>
            <w:tcW w:w="5102" w:type="dxa"/>
            <w:vAlign w:val="top"/>
          </w:tcPr>
          <w:p w14:paraId="623C0FF2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</w:tbl>
    <w:p w14:paraId="0A4696BB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九、Phase 04：Traditional ML four-class baseline</w:t>
      </w:r>
    </w:p>
    <w:p w14:paraId="6FFBB617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在清洗后的完整多模态数据上训练 Logistic Regression、SVM、Random Forest、KNN、Gradient Boosting 和可选 XGBoost。</w:t>
      </w:r>
    </w:p>
    <w:p w14:paraId="3E2D7BE1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必须使用 Pipeline，使 imputer 和 scaler 只在训练 fold 上 fit。</w:t>
      </w:r>
    </w:p>
    <w:p w14:paraId="7514CAC1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主结果使用 GroupKFold by subject；random split 只能作为参考。</w:t>
      </w:r>
    </w:p>
    <w:p w14:paraId="593F06EA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输出 Accuracy、Macro-F1、Balanced Accuracy、Per-class Recall、Confusion Matrix、Training Time 和 Inference Time。</w:t>
      </w:r>
    </w:p>
    <w:p w14:paraId="45A57FAD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同时比较 with performance features 与 without performance features，判断飞行表现特征是否形成捷径。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102"/>
      </w:tblGrid>
      <w:tr w14:paraId="31CB3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02CEFEAD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建议输出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011C8A91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说明</w:t>
            </w:r>
          </w:p>
        </w:tc>
      </w:tr>
      <w:tr w14:paraId="64C5D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51BF02D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ml_baseline_summary.csv</w:t>
            </w:r>
          </w:p>
        </w:tc>
        <w:tc>
          <w:tcPr>
            <w:tcW w:w="5102" w:type="dxa"/>
            <w:vAlign w:val="top"/>
          </w:tcPr>
          <w:p w14:paraId="72B0BB62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45ECB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12E7337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ml_baseline_predictions.csv</w:t>
            </w:r>
          </w:p>
        </w:tc>
        <w:tc>
          <w:tcPr>
            <w:tcW w:w="5102" w:type="dxa"/>
            <w:vAlign w:val="top"/>
          </w:tcPr>
          <w:p w14:paraId="4BA3749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041AD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115E6CD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confusion_matrix_best_ml_model.png</w:t>
            </w:r>
          </w:p>
        </w:tc>
        <w:tc>
          <w:tcPr>
            <w:tcW w:w="5102" w:type="dxa"/>
            <w:vAlign w:val="top"/>
          </w:tcPr>
          <w:p w14:paraId="54D9B15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</w:tbl>
    <w:p w14:paraId="6081C899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十、Phase 05：Basic HDC four-class classification</w:t>
      </w:r>
    </w:p>
    <w:p w14:paraId="13C164EC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实现 Vanilla Prototype HDC，完成完整多模态四分类任务。</w:t>
      </w:r>
    </w:p>
    <w:p w14:paraId="310FF792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包含 continuous feature scaling、level encoding、feature binding、sample bundling、class prototype construction 和 cosine similarity classification。</w:t>
      </w:r>
    </w:p>
    <w:p w14:paraId="1D711333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比较 hypervector dimension、encoding levels、random seeds 和 feature scaling 方式。</w:t>
      </w:r>
    </w:p>
    <w:p w14:paraId="29808D08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与 Phase 04 的传统 ML baseline 对比准确率、Macro-F1、训练时间和推理时间。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102"/>
      </w:tblGrid>
      <w:tr w14:paraId="24736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0ED3D29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建议输出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3E74E2A6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说明</w:t>
            </w:r>
          </w:p>
        </w:tc>
      </w:tr>
      <w:tr w14:paraId="137FE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3B213D7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basic_hdc_summary.csv</w:t>
            </w:r>
          </w:p>
        </w:tc>
        <w:tc>
          <w:tcPr>
            <w:tcW w:w="5102" w:type="dxa"/>
            <w:vAlign w:val="top"/>
          </w:tcPr>
          <w:p w14:paraId="79120BE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23008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3E183D64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basic_hdc_parameter_search.csv</w:t>
            </w:r>
          </w:p>
        </w:tc>
        <w:tc>
          <w:tcPr>
            <w:tcW w:w="5102" w:type="dxa"/>
            <w:vAlign w:val="top"/>
          </w:tcPr>
          <w:p w14:paraId="5DD4622F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366AE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1F84007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confusion_matrix_best_hdc.png</w:t>
            </w:r>
          </w:p>
        </w:tc>
        <w:tc>
          <w:tcPr>
            <w:tcW w:w="5102" w:type="dxa"/>
            <w:vAlign w:val="top"/>
          </w:tcPr>
          <w:p w14:paraId="62D7CB9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</w:tbl>
    <w:p w14:paraId="2889D9CD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十一、Phase 06：HDC classifier screening</w:t>
      </w:r>
    </w:p>
    <w:p w14:paraId="1F97E680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在全特征四分类任务中筛选多种 HDC 分类器，再进入单模态和融合实验。</w:t>
      </w:r>
    </w:p>
    <w:p w14:paraId="31C17382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候选模型包括 Vanilla HDC、OnlineHD-style、AdaptHD-style、Multi-centroid HDC、Binary/Bipolar HDC，可选 SparseHD、NeuralHD。</w:t>
      </w:r>
    </w:p>
    <w:p w14:paraId="7876F73F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筛选标准包括 Macro-F1、Balanced Accuracy、Ordinal Error、训练时间、推理时间、在线更新能力和实现稳定性。</w:t>
      </w:r>
    </w:p>
    <w:p w14:paraId="71BAD0EE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输出 Top 2–3 HDC 模型，供 Phase 07 和 Phase 08 使用。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102"/>
      </w:tblGrid>
      <w:tr w14:paraId="39E92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3A4E1DC5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建议输出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2C59AD15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说明</w:t>
            </w:r>
          </w:p>
        </w:tc>
      </w:tr>
      <w:tr w14:paraId="33919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0D698E7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hdc_classifier_screening_summary.csv</w:t>
            </w:r>
          </w:p>
        </w:tc>
        <w:tc>
          <w:tcPr>
            <w:tcW w:w="5102" w:type="dxa"/>
            <w:vAlign w:val="top"/>
          </w:tcPr>
          <w:p w14:paraId="3D93EE6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507D5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174E7A1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hdc_classifier_comparison_table.csv</w:t>
            </w:r>
          </w:p>
        </w:tc>
        <w:tc>
          <w:tcPr>
            <w:tcW w:w="5102" w:type="dxa"/>
            <w:vAlign w:val="top"/>
          </w:tcPr>
          <w:p w14:paraId="389C87C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610CB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680CBDB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confusion_matrix_best_hdc_classifier.png</w:t>
            </w:r>
          </w:p>
        </w:tc>
        <w:tc>
          <w:tcPr>
            <w:tcW w:w="5102" w:type="dxa"/>
            <w:vAlign w:val="top"/>
          </w:tcPr>
          <w:p w14:paraId="13D58FD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</w:tbl>
    <w:p w14:paraId="1B23ECDB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十二、Phase 07：Single-modality contribution analysis</w:t>
      </w:r>
    </w:p>
    <w:p w14:paraId="495D703C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分别使用 ECG、EDA、EMG、Respiration、Eye-tracking、Head movement、X-Plane、Control input、Performance 等模态训练四分类模型。</w:t>
      </w:r>
    </w:p>
    <w:p w14:paraId="339A4215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回答“模型主要依赖飞行参数，还是生理和眼动模态也具有独立识别价值”。</w:t>
      </w:r>
    </w:p>
    <w:p w14:paraId="7E972152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比较每个模态的 Macro-F1、Per-class Recall 和等级混淆结构。</w:t>
      </w:r>
    </w:p>
    <w:p w14:paraId="7F4A5D1B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如果飞行参数明显最好，应将其解释为外部任务状态或行为表现，而不是直接等同于内部认知负荷。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102"/>
      </w:tblGrid>
      <w:tr w14:paraId="050F8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4ACD6B43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建议输出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7EBBBDEC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说明</w:t>
            </w:r>
          </w:p>
        </w:tc>
      </w:tr>
      <w:tr w14:paraId="30FFD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094D266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single_modality_results.csv</w:t>
            </w:r>
          </w:p>
        </w:tc>
        <w:tc>
          <w:tcPr>
            <w:tcW w:w="5102" w:type="dxa"/>
            <w:vAlign w:val="top"/>
          </w:tcPr>
          <w:p w14:paraId="5C5DFAA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7B12F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235D406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single_modality_ranking.png</w:t>
            </w:r>
          </w:p>
        </w:tc>
        <w:tc>
          <w:tcPr>
            <w:tcW w:w="5102" w:type="dxa"/>
            <w:vAlign w:val="top"/>
          </w:tcPr>
          <w:p w14:paraId="67FA89EF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76F96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6405EC7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per_modality_confusion_matrices/</w:t>
            </w:r>
          </w:p>
        </w:tc>
        <w:tc>
          <w:tcPr>
            <w:tcW w:w="5102" w:type="dxa"/>
            <w:vAlign w:val="top"/>
          </w:tcPr>
          <w:p w14:paraId="30546B2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</w:tbl>
    <w:p w14:paraId="6A00B752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十三、Phase 08：Multimodal fusion strategy comparison</w:t>
      </w:r>
    </w:p>
    <w:p w14:paraId="3C1456FD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比较 Early Fusion、Modality Binding、Late Fusion、Weighted Late Fusion、Hybrid Fusion 和 Missing-aware Fusion。</w:t>
      </w:r>
    </w:p>
    <w:p w14:paraId="65863802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至少保留三类结果：生理+眼动、飞行参数 only、全模态融合。</w:t>
      </w:r>
    </w:p>
    <w:p w14:paraId="113F5DD9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重点分析是否“模态越多越好”，以及加入飞行表现指标是否带来标签捷径。</w:t>
      </w:r>
    </w:p>
    <w:p w14:paraId="60A89A8E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HDC 融合应优先考虑 modality binding 和 hybrid fusion，因为它们更符合 HDC 的组合表征思想。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102"/>
      </w:tblGrid>
      <w:tr w14:paraId="231F7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3A41952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建议输出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24CBB04B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说明</w:t>
            </w:r>
          </w:p>
        </w:tc>
      </w:tr>
      <w:tr w14:paraId="3D85F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2C5C2D9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fusion_strategy_results.csv</w:t>
            </w:r>
          </w:p>
        </w:tc>
        <w:tc>
          <w:tcPr>
            <w:tcW w:w="5102" w:type="dxa"/>
            <w:vAlign w:val="top"/>
          </w:tcPr>
          <w:p w14:paraId="7DD8A22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19CC2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154E0D7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fusion_comparison_table.csv</w:t>
            </w:r>
          </w:p>
        </w:tc>
        <w:tc>
          <w:tcPr>
            <w:tcW w:w="5102" w:type="dxa"/>
            <w:vAlign w:val="top"/>
          </w:tcPr>
          <w:p w14:paraId="0134BAF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4CF18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2AC9215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best_fusion_confusion_matrix.png</w:t>
            </w:r>
          </w:p>
        </w:tc>
        <w:tc>
          <w:tcPr>
            <w:tcW w:w="5102" w:type="dxa"/>
            <w:vAlign w:val="top"/>
          </w:tcPr>
          <w:p w14:paraId="5080A11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</w:tbl>
    <w:p w14:paraId="64B65987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十四、Phase 09：Robustness and missing-modality analysis</w:t>
      </w:r>
    </w:p>
    <w:p w14:paraId="36396C28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模拟真实设备采集中的缺失模态，例如去掉 ECG、EDA、眼动、飞行参数或随机删除一个模态。</w:t>
      </w:r>
    </w:p>
    <w:p w14:paraId="3AF16BDE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加入 5%、10%、20% feature std 高斯噪声，比较 HDC、OnlineHD、SVM、RF、GBDT 的性能下降曲线。</w:t>
      </w:r>
    </w:p>
    <w:p w14:paraId="24091D2B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进行少样本实验，训练比例设置为 20%、40%、60%、80%、100%。</w:t>
      </w:r>
    </w:p>
    <w:p w14:paraId="5DA29DAE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至少使用 5 个 random seed 报告均值和标准差。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102"/>
      </w:tblGrid>
      <w:tr w14:paraId="36FF6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39F57AE8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建议输出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40CB7A6B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说明</w:t>
            </w:r>
          </w:p>
        </w:tc>
      </w:tr>
      <w:tr w14:paraId="4EC95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2DCA54FF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robustness_results.csv</w:t>
            </w:r>
          </w:p>
        </w:tc>
        <w:tc>
          <w:tcPr>
            <w:tcW w:w="5102" w:type="dxa"/>
            <w:vAlign w:val="top"/>
          </w:tcPr>
          <w:p w14:paraId="3763F2F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1EC7D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5CA0FC82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missing_modality_results.csv</w:t>
            </w:r>
          </w:p>
        </w:tc>
        <w:tc>
          <w:tcPr>
            <w:tcW w:w="5102" w:type="dxa"/>
            <w:vAlign w:val="top"/>
          </w:tcPr>
          <w:p w14:paraId="0678A8B2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5DB8B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2672950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noise_robustness_curve.png</w:t>
            </w:r>
          </w:p>
        </w:tc>
        <w:tc>
          <w:tcPr>
            <w:tcW w:w="5102" w:type="dxa"/>
            <w:vAlign w:val="top"/>
          </w:tcPr>
          <w:p w14:paraId="495FB50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</w:tbl>
    <w:p w14:paraId="703B8B96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十五、Phase 10：OnlineHD and LSL real-time monitoring simulation</w:t>
      </w:r>
    </w:p>
    <w:p w14:paraId="062A58B7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当前阶段不强制搭建完整 LSL 实时系统，先做离线顺序模拟。</w:t>
      </w:r>
    </w:p>
    <w:p w14:paraId="08987D73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按 subject 或 run 的时间顺序输入样本，先用少量样本建立初始 prototype，再逐步更新。</w:t>
      </w:r>
    </w:p>
    <w:p w14:paraId="2405B80E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输出 Online Accuracy、Online Macro-F1、Update Time、Inference Latency、Memory Usage 和 Performance Drift。</w:t>
      </w:r>
    </w:p>
    <w:p w14:paraId="749C188A">
      <w:pPr>
        <w:pStyle w:val="16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形成未来 LSL Inlet、Buffer、Feature Extractor、OnlineHD Classifier、Prototype Update 和 Dashboard 的系统架构设计。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102"/>
      </w:tblGrid>
      <w:tr w14:paraId="6D4BE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73174F15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建议输出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506C1477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说明</w:t>
            </w:r>
          </w:p>
        </w:tc>
      </w:tr>
      <w:tr w14:paraId="44F33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6846E8F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onlinehd_simulation_results.csv</w:t>
            </w:r>
          </w:p>
        </w:tc>
        <w:tc>
          <w:tcPr>
            <w:tcW w:w="5102" w:type="dxa"/>
            <w:vAlign w:val="top"/>
          </w:tcPr>
          <w:p w14:paraId="7F5FDD7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700AB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70F5B59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online_update_latency.csv</w:t>
            </w:r>
          </w:p>
        </w:tc>
        <w:tc>
          <w:tcPr>
            <w:tcW w:w="5102" w:type="dxa"/>
            <w:vAlign w:val="top"/>
          </w:tcPr>
          <w:p w14:paraId="7D55D1A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  <w:tr w14:paraId="37910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top"/>
          </w:tcPr>
          <w:p w14:paraId="57468BB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onlinehd_lsl_architecture.png</w:t>
            </w:r>
          </w:p>
        </w:tc>
        <w:tc>
          <w:tcPr>
            <w:tcW w:w="5102" w:type="dxa"/>
            <w:vAlign w:val="top"/>
          </w:tcPr>
          <w:p w14:paraId="19026704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本阶段核心交付物</w:t>
            </w:r>
          </w:p>
        </w:tc>
      </w:tr>
    </w:tbl>
    <w:p w14:paraId="115B5333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十六、统一评价指标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  <w:gridCol w:w="2268"/>
      </w:tblGrid>
      <w:tr w14:paraId="0E75E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6671C39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指标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762F25E1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用途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757003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是否重点报告</w:t>
            </w:r>
          </w:p>
        </w:tc>
      </w:tr>
      <w:tr w14:paraId="3DF1F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1A14A1F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Accuracy</w:t>
            </w:r>
          </w:p>
        </w:tc>
        <w:tc>
          <w:tcPr>
            <w:tcW w:w="4535" w:type="dxa"/>
            <w:vAlign w:val="top"/>
          </w:tcPr>
          <w:p w14:paraId="7AB97EE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总体分类正确率</w:t>
            </w:r>
          </w:p>
        </w:tc>
        <w:tc>
          <w:tcPr>
            <w:tcW w:w="2268" w:type="dxa"/>
            <w:vAlign w:val="top"/>
          </w:tcPr>
          <w:p w14:paraId="2DD6F36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报告，但不能单独作为结论</w:t>
            </w:r>
          </w:p>
        </w:tc>
      </w:tr>
      <w:tr w14:paraId="31634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447F61B4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Macro-F1</w:t>
            </w:r>
          </w:p>
        </w:tc>
        <w:tc>
          <w:tcPr>
            <w:tcW w:w="4535" w:type="dxa"/>
            <w:vAlign w:val="top"/>
          </w:tcPr>
          <w:p w14:paraId="0791B63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四类平均 F1，避免多数类偏置</w:t>
            </w:r>
          </w:p>
        </w:tc>
        <w:tc>
          <w:tcPr>
            <w:tcW w:w="2268" w:type="dxa"/>
            <w:vAlign w:val="top"/>
          </w:tcPr>
          <w:p w14:paraId="564020E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重点报告</w:t>
            </w:r>
          </w:p>
        </w:tc>
      </w:tr>
      <w:tr w14:paraId="609AB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29733A9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Weighted-F1</w:t>
            </w:r>
          </w:p>
        </w:tc>
        <w:tc>
          <w:tcPr>
            <w:tcW w:w="4535" w:type="dxa"/>
            <w:vAlign w:val="top"/>
          </w:tcPr>
          <w:p w14:paraId="67D76F5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考虑类别样本量差异</w:t>
            </w:r>
          </w:p>
        </w:tc>
        <w:tc>
          <w:tcPr>
            <w:tcW w:w="2268" w:type="dxa"/>
            <w:vAlign w:val="top"/>
          </w:tcPr>
          <w:p w14:paraId="35523232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补充报告</w:t>
            </w:r>
          </w:p>
        </w:tc>
      </w:tr>
      <w:tr w14:paraId="01CFF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5136EBB2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Balanced Accuracy</w:t>
            </w:r>
          </w:p>
        </w:tc>
        <w:tc>
          <w:tcPr>
            <w:tcW w:w="4535" w:type="dxa"/>
            <w:vAlign w:val="top"/>
          </w:tcPr>
          <w:p w14:paraId="6E6173E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类别不均衡时更公平</w:t>
            </w:r>
          </w:p>
        </w:tc>
        <w:tc>
          <w:tcPr>
            <w:tcW w:w="2268" w:type="dxa"/>
            <w:vAlign w:val="top"/>
          </w:tcPr>
          <w:p w14:paraId="13E2BE8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重点报告</w:t>
            </w:r>
          </w:p>
        </w:tc>
      </w:tr>
      <w:tr w14:paraId="3ECA3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4288E6C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Per-class Recall</w:t>
            </w:r>
          </w:p>
        </w:tc>
        <w:tc>
          <w:tcPr>
            <w:tcW w:w="4535" w:type="dxa"/>
            <w:vAlign w:val="top"/>
          </w:tcPr>
          <w:p w14:paraId="04C80B9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分析每个难度等级识别能力</w:t>
            </w:r>
          </w:p>
        </w:tc>
        <w:tc>
          <w:tcPr>
            <w:tcW w:w="2268" w:type="dxa"/>
            <w:vAlign w:val="top"/>
          </w:tcPr>
          <w:p w14:paraId="330CF56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重点报告</w:t>
            </w:r>
          </w:p>
        </w:tc>
      </w:tr>
      <w:tr w14:paraId="54E9F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13EF6AC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Confusion Matrix</w:t>
            </w:r>
          </w:p>
        </w:tc>
        <w:tc>
          <w:tcPr>
            <w:tcW w:w="4535" w:type="dxa"/>
            <w:vAlign w:val="top"/>
          </w:tcPr>
          <w:p w14:paraId="7380C3C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分析等级混淆结构</w:t>
            </w:r>
          </w:p>
        </w:tc>
        <w:tc>
          <w:tcPr>
            <w:tcW w:w="2268" w:type="dxa"/>
            <w:vAlign w:val="top"/>
          </w:tcPr>
          <w:p w14:paraId="2DD855E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重点报告</w:t>
            </w:r>
          </w:p>
        </w:tc>
      </w:tr>
      <w:tr w14:paraId="74604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18629AD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Mean Ordinal Error</w:t>
            </w:r>
          </w:p>
        </w:tc>
        <w:tc>
          <w:tcPr>
            <w:tcW w:w="4535" w:type="dxa"/>
            <w:vAlign w:val="top"/>
          </w:tcPr>
          <w:p w14:paraId="43F289C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评估预测等级平均偏差</w:t>
            </w:r>
          </w:p>
        </w:tc>
        <w:tc>
          <w:tcPr>
            <w:tcW w:w="2268" w:type="dxa"/>
            <w:vAlign w:val="top"/>
          </w:tcPr>
          <w:p w14:paraId="4CAE2F0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重点报告</w:t>
            </w:r>
          </w:p>
        </w:tc>
      </w:tr>
      <w:tr w14:paraId="789A6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5D120F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Adjacent Accuracy</w:t>
            </w:r>
          </w:p>
        </w:tc>
        <w:tc>
          <w:tcPr>
            <w:tcW w:w="4535" w:type="dxa"/>
            <w:vAlign w:val="top"/>
          </w:tcPr>
          <w:p w14:paraId="3876215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判断是否主要为相邻等级错误</w:t>
            </w:r>
          </w:p>
        </w:tc>
        <w:tc>
          <w:tcPr>
            <w:tcW w:w="2268" w:type="dxa"/>
            <w:vAlign w:val="top"/>
          </w:tcPr>
          <w:p w14:paraId="5A33F46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补充报告</w:t>
            </w:r>
          </w:p>
        </w:tc>
      </w:tr>
      <w:tr w14:paraId="48A7D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2568C8F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Severe Error Rate</w:t>
            </w:r>
          </w:p>
        </w:tc>
        <w:tc>
          <w:tcPr>
            <w:tcW w:w="4535" w:type="dxa"/>
            <w:vAlign w:val="top"/>
          </w:tcPr>
          <w:p w14:paraId="724A21E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统计 Level 1 与 Level 4 等严重混淆</w:t>
            </w:r>
          </w:p>
        </w:tc>
        <w:tc>
          <w:tcPr>
            <w:tcW w:w="2268" w:type="dxa"/>
            <w:vAlign w:val="top"/>
          </w:tcPr>
          <w:p w14:paraId="6E0C508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重点报告</w:t>
            </w:r>
          </w:p>
        </w:tc>
      </w:tr>
      <w:tr w14:paraId="19D14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308653F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Training / Inference Time</w:t>
            </w:r>
          </w:p>
        </w:tc>
        <w:tc>
          <w:tcPr>
            <w:tcW w:w="4535" w:type="dxa"/>
            <w:vAlign w:val="top"/>
          </w:tcPr>
          <w:p w14:paraId="5F9DC15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评估轻量化和实时部署潜力</w:t>
            </w:r>
          </w:p>
        </w:tc>
        <w:tc>
          <w:tcPr>
            <w:tcW w:w="2268" w:type="dxa"/>
            <w:vAlign w:val="top"/>
          </w:tcPr>
          <w:p w14:paraId="07DB190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重点报告</w:t>
            </w:r>
          </w:p>
        </w:tc>
      </w:tr>
    </w:tbl>
    <w:p w14:paraId="55975ECE">
      <w:pPr>
        <w:jc w:val="center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18"/>
        </w:rPr>
        <w:t>表 6 四分类评价指标体系</w:t>
      </w:r>
    </w:p>
    <w:p w14:paraId="591DFF58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十七、建议文件夹与 Notebook 命名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4535"/>
        <w:gridCol w:w="3969"/>
      </w:tblGrid>
      <w:tr w14:paraId="092FD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2C6F57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5"/>
              </w:rPr>
              <w:t>阶段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2F0CEA61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5"/>
              </w:rPr>
              <w:t>文件夹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3B4579D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5"/>
              </w:rPr>
              <w:t>Notebook 建议命名</w:t>
            </w:r>
          </w:p>
        </w:tc>
      </w:tr>
      <w:tr w14:paraId="026D1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4FDBAA8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00</w:t>
            </w:r>
          </w:p>
        </w:tc>
        <w:tc>
          <w:tcPr>
            <w:tcW w:w="4535" w:type="dxa"/>
            <w:vAlign w:val="top"/>
          </w:tcPr>
          <w:p w14:paraId="207B42C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experiments/phase_00_project_setup/</w:t>
            </w:r>
          </w:p>
        </w:tc>
        <w:tc>
          <w:tcPr>
            <w:tcW w:w="3969" w:type="dxa"/>
            <w:vAlign w:val="top"/>
          </w:tcPr>
          <w:p w14:paraId="668C8D6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00_revised_project_plan_and_inventory.ipynb</w:t>
            </w:r>
          </w:p>
        </w:tc>
      </w:tr>
      <w:tr w14:paraId="54A3E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1D4610B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01</w:t>
            </w:r>
          </w:p>
        </w:tc>
        <w:tc>
          <w:tcPr>
            <w:tcW w:w="4535" w:type="dxa"/>
            <w:vAlign w:val="top"/>
          </w:tcPr>
          <w:p w14:paraId="237CCC3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experiments/phase_01_raw_data_modality_audit/</w:t>
            </w:r>
          </w:p>
        </w:tc>
        <w:tc>
          <w:tcPr>
            <w:tcW w:w="3969" w:type="dxa"/>
            <w:vAlign w:val="top"/>
          </w:tcPr>
          <w:p w14:paraId="1A8A5A3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01_raw_data_modality_audit.ipynb</w:t>
            </w:r>
          </w:p>
        </w:tc>
      </w:tr>
      <w:tr w14:paraId="5ADAF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182604A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02</w:t>
            </w:r>
          </w:p>
        </w:tc>
        <w:tc>
          <w:tcPr>
            <w:tcW w:w="4535" w:type="dxa"/>
            <w:vAlign w:val="top"/>
          </w:tcPr>
          <w:p w14:paraId="367177A4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experiments/phase_02_full_multimodal_feature_extraction/</w:t>
            </w:r>
          </w:p>
        </w:tc>
        <w:tc>
          <w:tcPr>
            <w:tcW w:w="3969" w:type="dxa"/>
            <w:vAlign w:val="top"/>
          </w:tcPr>
          <w:p w14:paraId="331F5B3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02_full_multimodal_feature_extraction.ipynb</w:t>
            </w:r>
          </w:p>
        </w:tc>
      </w:tr>
      <w:tr w14:paraId="1E0BD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57589FB4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03</w:t>
            </w:r>
          </w:p>
        </w:tc>
        <w:tc>
          <w:tcPr>
            <w:tcW w:w="4535" w:type="dxa"/>
            <w:vAlign w:val="top"/>
          </w:tcPr>
          <w:p w14:paraId="31FE70A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experiments/phase_03_multimodal_dataset_labeling/</w:t>
            </w:r>
          </w:p>
        </w:tc>
        <w:tc>
          <w:tcPr>
            <w:tcW w:w="3969" w:type="dxa"/>
            <w:vAlign w:val="top"/>
          </w:tcPr>
          <w:p w14:paraId="5884098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03_multimodal_dataset_labeling.ipynb</w:t>
            </w:r>
          </w:p>
        </w:tc>
      </w:tr>
      <w:tr w14:paraId="71F5F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2B5F74E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04</w:t>
            </w:r>
          </w:p>
        </w:tc>
        <w:tc>
          <w:tcPr>
            <w:tcW w:w="4535" w:type="dxa"/>
            <w:vAlign w:val="top"/>
          </w:tcPr>
          <w:p w14:paraId="2AF61F0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experiments/phase_04_ml_baseline_four_class/</w:t>
            </w:r>
          </w:p>
        </w:tc>
        <w:tc>
          <w:tcPr>
            <w:tcW w:w="3969" w:type="dxa"/>
            <w:vAlign w:val="top"/>
          </w:tcPr>
          <w:p w14:paraId="2FCEBD6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04_ml_baseline_four_class.ipynb</w:t>
            </w:r>
          </w:p>
        </w:tc>
      </w:tr>
      <w:tr w14:paraId="6AAB9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4113CFB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05</w:t>
            </w:r>
          </w:p>
        </w:tc>
        <w:tc>
          <w:tcPr>
            <w:tcW w:w="4535" w:type="dxa"/>
            <w:vAlign w:val="top"/>
          </w:tcPr>
          <w:p w14:paraId="4339F68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experiments/phase_05_basic_hdc_four_class/</w:t>
            </w:r>
          </w:p>
        </w:tc>
        <w:tc>
          <w:tcPr>
            <w:tcW w:w="3969" w:type="dxa"/>
            <w:vAlign w:val="top"/>
          </w:tcPr>
          <w:p w14:paraId="4CF52D4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05_basic_hdc_four_class.ipynb</w:t>
            </w:r>
          </w:p>
        </w:tc>
      </w:tr>
      <w:tr w14:paraId="53513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6744B25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06</w:t>
            </w:r>
          </w:p>
        </w:tc>
        <w:tc>
          <w:tcPr>
            <w:tcW w:w="4535" w:type="dxa"/>
            <w:vAlign w:val="top"/>
          </w:tcPr>
          <w:p w14:paraId="1393597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experiments/phase_06_hdc_classifier_screening/</w:t>
            </w:r>
          </w:p>
        </w:tc>
        <w:tc>
          <w:tcPr>
            <w:tcW w:w="3969" w:type="dxa"/>
            <w:vAlign w:val="top"/>
          </w:tcPr>
          <w:p w14:paraId="2296DB9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06_hdc_classifier_screening.ipynb</w:t>
            </w:r>
          </w:p>
        </w:tc>
      </w:tr>
      <w:tr w14:paraId="30058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6D7AD9F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07</w:t>
            </w:r>
          </w:p>
        </w:tc>
        <w:tc>
          <w:tcPr>
            <w:tcW w:w="4535" w:type="dxa"/>
            <w:vAlign w:val="top"/>
          </w:tcPr>
          <w:p w14:paraId="2622635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experiments/phase_07_single_modality_contribution/</w:t>
            </w:r>
          </w:p>
        </w:tc>
        <w:tc>
          <w:tcPr>
            <w:tcW w:w="3969" w:type="dxa"/>
            <w:vAlign w:val="top"/>
          </w:tcPr>
          <w:p w14:paraId="2F59ECD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07_single_modality_contribution.ipynb</w:t>
            </w:r>
          </w:p>
        </w:tc>
      </w:tr>
      <w:tr w14:paraId="2D9E6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3FA18ADF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08</w:t>
            </w:r>
          </w:p>
        </w:tc>
        <w:tc>
          <w:tcPr>
            <w:tcW w:w="4535" w:type="dxa"/>
            <w:vAlign w:val="top"/>
          </w:tcPr>
          <w:p w14:paraId="05C8593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experiments/phase_08_multimodal_fusion/</w:t>
            </w:r>
          </w:p>
        </w:tc>
        <w:tc>
          <w:tcPr>
            <w:tcW w:w="3969" w:type="dxa"/>
            <w:vAlign w:val="top"/>
          </w:tcPr>
          <w:p w14:paraId="4CAB925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08_multimodal_fusion.ipynb</w:t>
            </w:r>
          </w:p>
        </w:tc>
      </w:tr>
      <w:tr w14:paraId="4EC13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3A44E9F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09</w:t>
            </w:r>
          </w:p>
        </w:tc>
        <w:tc>
          <w:tcPr>
            <w:tcW w:w="4535" w:type="dxa"/>
            <w:vAlign w:val="top"/>
          </w:tcPr>
          <w:p w14:paraId="72ED4C0F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experiments/phase_09_robustness_missing_modality/</w:t>
            </w:r>
          </w:p>
        </w:tc>
        <w:tc>
          <w:tcPr>
            <w:tcW w:w="3969" w:type="dxa"/>
            <w:vAlign w:val="top"/>
          </w:tcPr>
          <w:p w14:paraId="029955F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09_robustness_missing_modality.ipynb</w:t>
            </w:r>
          </w:p>
        </w:tc>
      </w:tr>
      <w:tr w14:paraId="3932A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722654B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Phase 10</w:t>
            </w:r>
          </w:p>
        </w:tc>
        <w:tc>
          <w:tcPr>
            <w:tcW w:w="4535" w:type="dxa"/>
            <w:vAlign w:val="top"/>
          </w:tcPr>
          <w:p w14:paraId="7116E2A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experiments/phase_10_onlinehd_lsl_simulation/</w:t>
            </w:r>
          </w:p>
        </w:tc>
        <w:tc>
          <w:tcPr>
            <w:tcW w:w="3969" w:type="dxa"/>
            <w:vAlign w:val="top"/>
          </w:tcPr>
          <w:p w14:paraId="4274B1D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5"/>
              </w:rPr>
              <w:t>10_onlinehd_lsl_simulation.ipynb</w:t>
            </w:r>
          </w:p>
        </w:tc>
      </w:tr>
    </w:tbl>
    <w:p w14:paraId="54ADF5C4">
      <w:pPr>
        <w:jc w:val="center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18"/>
        </w:rPr>
        <w:t>表 7 修订后的文件夹与 Notebook 命名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697"/>
        <w:gridCol w:w="3676"/>
        <w:gridCol w:w="3401"/>
      </w:tblGrid>
      <w:tr w14:paraId="648FC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21754FE5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6"/>
              </w:rPr>
              <w:t>阶段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79D9A01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6"/>
              </w:rPr>
              <w:t>时间建议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6C32C837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6"/>
              </w:rPr>
              <w:t>主要任务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FA76BED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6"/>
              </w:rPr>
              <w:t>预期成果</w:t>
            </w:r>
          </w:p>
        </w:tc>
      </w:tr>
      <w:tr w14:paraId="5B1EB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269874E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阶段 1</w:t>
            </w:r>
          </w:p>
        </w:tc>
        <w:tc>
          <w:tcPr>
            <w:tcW w:w="1701" w:type="dxa"/>
            <w:vAlign w:val="top"/>
          </w:tcPr>
          <w:p w14:paraId="2ECF230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第 1 周</w:t>
            </w:r>
          </w:p>
        </w:tc>
        <w:tc>
          <w:tcPr>
            <w:tcW w:w="3685" w:type="dxa"/>
            <w:vAlign w:val="top"/>
          </w:tcPr>
          <w:p w14:paraId="71A102E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Phase 00 + Phase 01：项目结构、原始数据审计、模态可用性检查</w:t>
            </w:r>
          </w:p>
        </w:tc>
        <w:tc>
          <w:tcPr>
            <w:tcW w:w="3402" w:type="dxa"/>
            <w:vAlign w:val="top"/>
          </w:tcPr>
          <w:p w14:paraId="3952C67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data inventory 与 modality availability</w:t>
            </w:r>
          </w:p>
        </w:tc>
      </w:tr>
      <w:tr w14:paraId="716B9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44DBBE4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阶段 2</w:t>
            </w:r>
          </w:p>
        </w:tc>
        <w:tc>
          <w:tcPr>
            <w:tcW w:w="1701" w:type="dxa"/>
            <w:vAlign w:val="top"/>
          </w:tcPr>
          <w:p w14:paraId="4FE60BB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第 2–3 周</w:t>
            </w:r>
          </w:p>
        </w:tc>
        <w:tc>
          <w:tcPr>
            <w:tcW w:w="3685" w:type="dxa"/>
            <w:vAlign w:val="top"/>
          </w:tcPr>
          <w:p w14:paraId="13DB0CF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Phase 02：完整多模态 run-level 特征提取</w:t>
            </w:r>
          </w:p>
        </w:tc>
        <w:tc>
          <w:tcPr>
            <w:tcW w:w="3402" w:type="dxa"/>
            <w:vAlign w:val="top"/>
          </w:tcPr>
          <w:p w14:paraId="4C79EDC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full_multimodal_run_level_features.csv</w:t>
            </w:r>
          </w:p>
        </w:tc>
      </w:tr>
      <w:tr w14:paraId="7AD75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4A84C0E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阶段 3</w:t>
            </w:r>
          </w:p>
        </w:tc>
        <w:tc>
          <w:tcPr>
            <w:tcW w:w="1701" w:type="dxa"/>
            <w:vAlign w:val="top"/>
          </w:tcPr>
          <w:p w14:paraId="6446F2E2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第 4 周</w:t>
            </w:r>
          </w:p>
        </w:tc>
        <w:tc>
          <w:tcPr>
            <w:tcW w:w="3685" w:type="dxa"/>
            <w:vAlign w:val="top"/>
          </w:tcPr>
          <w:p w14:paraId="78FCCDB4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Phase 03：数据集合并、四分类标签、泄露检查</w:t>
            </w:r>
          </w:p>
        </w:tc>
        <w:tc>
          <w:tcPr>
            <w:tcW w:w="3402" w:type="dxa"/>
            <w:vAlign w:val="top"/>
          </w:tcPr>
          <w:p w14:paraId="17061ECF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cleaned multimodal datasets</w:t>
            </w:r>
          </w:p>
        </w:tc>
      </w:tr>
      <w:tr w14:paraId="2FC51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104F723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阶段 4</w:t>
            </w:r>
          </w:p>
        </w:tc>
        <w:tc>
          <w:tcPr>
            <w:tcW w:w="1701" w:type="dxa"/>
            <w:vAlign w:val="top"/>
          </w:tcPr>
          <w:p w14:paraId="0D1A7522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第 5 周</w:t>
            </w:r>
          </w:p>
        </w:tc>
        <w:tc>
          <w:tcPr>
            <w:tcW w:w="3685" w:type="dxa"/>
            <w:vAlign w:val="top"/>
          </w:tcPr>
          <w:p w14:paraId="2594337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Phase 04：传统 ML baseline</w:t>
            </w:r>
          </w:p>
        </w:tc>
        <w:tc>
          <w:tcPr>
            <w:tcW w:w="3402" w:type="dxa"/>
            <w:vAlign w:val="top"/>
          </w:tcPr>
          <w:p w14:paraId="18FDD23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baseline 结果表</w:t>
            </w:r>
          </w:p>
        </w:tc>
      </w:tr>
      <w:tr w14:paraId="0583A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0DBE7914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阶段 5</w:t>
            </w:r>
          </w:p>
        </w:tc>
        <w:tc>
          <w:tcPr>
            <w:tcW w:w="1701" w:type="dxa"/>
            <w:vAlign w:val="top"/>
          </w:tcPr>
          <w:p w14:paraId="11118EF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第 6 周</w:t>
            </w:r>
          </w:p>
        </w:tc>
        <w:tc>
          <w:tcPr>
            <w:tcW w:w="3685" w:type="dxa"/>
            <w:vAlign w:val="top"/>
          </w:tcPr>
          <w:p w14:paraId="2D3E6CA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Phase 05：基础 HDC 四分类</w:t>
            </w:r>
          </w:p>
        </w:tc>
        <w:tc>
          <w:tcPr>
            <w:tcW w:w="3402" w:type="dxa"/>
            <w:vAlign w:val="top"/>
          </w:tcPr>
          <w:p w14:paraId="5EE64222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Vanilla HDC 参数搜索结果</w:t>
            </w:r>
          </w:p>
        </w:tc>
      </w:tr>
      <w:tr w14:paraId="47C19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257F84F2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阶段 6</w:t>
            </w:r>
          </w:p>
        </w:tc>
        <w:tc>
          <w:tcPr>
            <w:tcW w:w="1701" w:type="dxa"/>
            <w:vAlign w:val="top"/>
          </w:tcPr>
          <w:p w14:paraId="39E334D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第 7 周</w:t>
            </w:r>
          </w:p>
        </w:tc>
        <w:tc>
          <w:tcPr>
            <w:tcW w:w="3685" w:type="dxa"/>
            <w:vAlign w:val="top"/>
          </w:tcPr>
          <w:p w14:paraId="023D40E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Phase 06：HDC classifier screening</w:t>
            </w:r>
          </w:p>
        </w:tc>
        <w:tc>
          <w:tcPr>
            <w:tcW w:w="3402" w:type="dxa"/>
            <w:vAlign w:val="top"/>
          </w:tcPr>
          <w:p w14:paraId="07A3381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Top 2–3 HDC 模型</w:t>
            </w:r>
          </w:p>
        </w:tc>
      </w:tr>
      <w:tr w14:paraId="5D8E0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1265464F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阶段 7</w:t>
            </w:r>
          </w:p>
        </w:tc>
        <w:tc>
          <w:tcPr>
            <w:tcW w:w="1701" w:type="dxa"/>
            <w:vAlign w:val="top"/>
          </w:tcPr>
          <w:p w14:paraId="15EC3F1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第 8 周</w:t>
            </w:r>
          </w:p>
        </w:tc>
        <w:tc>
          <w:tcPr>
            <w:tcW w:w="3685" w:type="dxa"/>
            <w:vAlign w:val="top"/>
          </w:tcPr>
          <w:p w14:paraId="4E370D8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Phase 07：单模态贡献分析</w:t>
            </w:r>
          </w:p>
        </w:tc>
        <w:tc>
          <w:tcPr>
            <w:tcW w:w="3402" w:type="dxa"/>
            <w:vAlign w:val="top"/>
          </w:tcPr>
          <w:p w14:paraId="652A8F0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模态贡献排名</w:t>
            </w:r>
          </w:p>
        </w:tc>
      </w:tr>
      <w:tr w14:paraId="12E21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0293158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阶段 8</w:t>
            </w:r>
          </w:p>
        </w:tc>
        <w:tc>
          <w:tcPr>
            <w:tcW w:w="1701" w:type="dxa"/>
            <w:vAlign w:val="top"/>
          </w:tcPr>
          <w:p w14:paraId="47D0CBA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第 9–10 周</w:t>
            </w:r>
          </w:p>
        </w:tc>
        <w:tc>
          <w:tcPr>
            <w:tcW w:w="3685" w:type="dxa"/>
            <w:vAlign w:val="top"/>
          </w:tcPr>
          <w:p w14:paraId="457F197F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Phase 08：多模态融合比较</w:t>
            </w:r>
          </w:p>
        </w:tc>
        <w:tc>
          <w:tcPr>
            <w:tcW w:w="3402" w:type="dxa"/>
            <w:vAlign w:val="top"/>
          </w:tcPr>
          <w:p w14:paraId="0DDD24F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融合策略对比表</w:t>
            </w:r>
          </w:p>
        </w:tc>
      </w:tr>
      <w:tr w14:paraId="12F4F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202B974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阶段 9</w:t>
            </w:r>
          </w:p>
        </w:tc>
        <w:tc>
          <w:tcPr>
            <w:tcW w:w="1701" w:type="dxa"/>
            <w:vAlign w:val="top"/>
          </w:tcPr>
          <w:p w14:paraId="6EC07D6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第 11 周</w:t>
            </w:r>
          </w:p>
        </w:tc>
        <w:tc>
          <w:tcPr>
            <w:tcW w:w="3685" w:type="dxa"/>
            <w:vAlign w:val="top"/>
          </w:tcPr>
          <w:p w14:paraId="78C6821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Phase 09：鲁棒性与缺失模态实验</w:t>
            </w:r>
          </w:p>
        </w:tc>
        <w:tc>
          <w:tcPr>
            <w:tcW w:w="3402" w:type="dxa"/>
            <w:vAlign w:val="top"/>
          </w:tcPr>
          <w:p w14:paraId="5DB2809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鲁棒性曲线</w:t>
            </w:r>
          </w:p>
        </w:tc>
      </w:tr>
      <w:tr w14:paraId="46F46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18425E0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阶段 10</w:t>
            </w:r>
          </w:p>
        </w:tc>
        <w:tc>
          <w:tcPr>
            <w:tcW w:w="1701" w:type="dxa"/>
            <w:vAlign w:val="top"/>
          </w:tcPr>
          <w:p w14:paraId="74B7800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第 12 周</w:t>
            </w:r>
          </w:p>
        </w:tc>
        <w:tc>
          <w:tcPr>
            <w:tcW w:w="3685" w:type="dxa"/>
            <w:vAlign w:val="top"/>
          </w:tcPr>
          <w:p w14:paraId="7DD4E22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Phase 10：OnlineHD 顺序模拟与材料整理</w:t>
            </w:r>
          </w:p>
        </w:tc>
        <w:tc>
          <w:tcPr>
            <w:tcW w:w="3402" w:type="dxa"/>
            <w:vAlign w:val="top"/>
          </w:tcPr>
          <w:p w14:paraId="1A6492B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在线模拟结果与开题/论文图表</w:t>
            </w:r>
          </w:p>
        </w:tc>
      </w:tr>
    </w:tbl>
    <w:p w14:paraId="2B99568F">
      <w:pPr>
        <w:jc w:val="center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18"/>
        </w:rPr>
        <w:t>表 8 修订后的时间安排</w:t>
      </w:r>
    </w:p>
    <w:p w14:paraId="65C800A0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十八、修订后需要重点控制的风险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2948"/>
        <w:gridCol w:w="3969"/>
      </w:tblGrid>
      <w:tr w14:paraId="5B132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shd w:val="clear" w:color="auto" w:fill="D9EAF7"/>
            <w:vAlign w:val="center"/>
          </w:tcPr>
          <w:p w14:paraId="1BF261A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6"/>
              </w:rPr>
              <w:t>风险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530CFED7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6"/>
              </w:rPr>
              <w:t>可能影响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1B686D5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6"/>
              </w:rPr>
              <w:t>应对策略</w:t>
            </w:r>
          </w:p>
        </w:tc>
      </w:tr>
      <w:tr w14:paraId="4F61F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top"/>
          </w:tcPr>
          <w:p w14:paraId="01758334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starterCode 只有眼动特征</w:t>
            </w:r>
          </w:p>
        </w:tc>
        <w:tc>
          <w:tcPr>
            <w:tcW w:w="2948" w:type="dxa"/>
            <w:vAlign w:val="top"/>
          </w:tcPr>
          <w:p w14:paraId="15C2762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完整多模态结论不成立</w:t>
            </w:r>
          </w:p>
        </w:tc>
        <w:tc>
          <w:tcPr>
            <w:tcW w:w="3969" w:type="dxa"/>
            <w:vAlign w:val="top"/>
          </w:tcPr>
          <w:p w14:paraId="220FD42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将 starterCode 明确定位为 eye-tracking pilot；正式实验从 dataPackage 提取</w:t>
            </w:r>
          </w:p>
        </w:tc>
      </w:tr>
      <w:tr w14:paraId="6C09E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top"/>
          </w:tcPr>
          <w:p w14:paraId="669F8F0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dataPackage 模态复杂，文件格式多</w:t>
            </w:r>
          </w:p>
        </w:tc>
        <w:tc>
          <w:tcPr>
            <w:tcW w:w="2948" w:type="dxa"/>
            <w:vAlign w:val="top"/>
          </w:tcPr>
          <w:p w14:paraId="7FBA9B5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特征提取耗时或失败</w:t>
            </w:r>
          </w:p>
        </w:tc>
        <w:tc>
          <w:tcPr>
            <w:tcW w:w="3969" w:type="dxa"/>
            <w:vAlign w:val="top"/>
          </w:tcPr>
          <w:p w14:paraId="4928587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先做 Phase 01 模态审计；失败文件记录 failed_files.csv，不伪造结果</w:t>
            </w:r>
          </w:p>
        </w:tc>
      </w:tr>
      <w:tr w14:paraId="0314F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top"/>
          </w:tcPr>
          <w:p w14:paraId="6B2F130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ECG/HRV 高级特征提取不稳</w:t>
            </w:r>
          </w:p>
        </w:tc>
        <w:tc>
          <w:tcPr>
            <w:tcW w:w="2948" w:type="dxa"/>
            <w:vAlign w:val="top"/>
          </w:tcPr>
          <w:p w14:paraId="16D101A2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HRV 结果不可信</w:t>
            </w:r>
          </w:p>
        </w:tc>
        <w:tc>
          <w:tcPr>
            <w:tcW w:w="3969" w:type="dxa"/>
            <w:vAlign w:val="top"/>
          </w:tcPr>
          <w:p w14:paraId="16C8365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R-peak 不稳时只保留基础 ECG 统计特征，并写明限制</w:t>
            </w:r>
          </w:p>
        </w:tc>
      </w:tr>
      <w:tr w14:paraId="3BABB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top"/>
          </w:tcPr>
          <w:p w14:paraId="2183A88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飞行表现特征形成标签捷径</w:t>
            </w:r>
          </w:p>
        </w:tc>
        <w:tc>
          <w:tcPr>
            <w:tcW w:w="2948" w:type="dxa"/>
            <w:vAlign w:val="top"/>
          </w:tcPr>
          <w:p w14:paraId="3EE07FA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模型可能只学到外部表现</w:t>
            </w:r>
          </w:p>
        </w:tc>
        <w:tc>
          <w:tcPr>
            <w:tcW w:w="3969" w:type="dxa"/>
            <w:vAlign w:val="top"/>
          </w:tcPr>
          <w:p w14:paraId="0C74734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保留 with/without performance features 两个版本并单独讨论</w:t>
            </w:r>
          </w:p>
        </w:tc>
      </w:tr>
      <w:tr w14:paraId="4337A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top"/>
          </w:tcPr>
          <w:p w14:paraId="1DA7B0B2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跨被试性能下降</w:t>
            </w:r>
          </w:p>
        </w:tc>
        <w:tc>
          <w:tcPr>
            <w:tcW w:w="2948" w:type="dxa"/>
            <w:vAlign w:val="top"/>
          </w:tcPr>
          <w:p w14:paraId="54123A1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泛化能力受质疑</w:t>
            </w:r>
          </w:p>
        </w:tc>
        <w:tc>
          <w:tcPr>
            <w:tcW w:w="3969" w:type="dxa"/>
            <w:vAlign w:val="top"/>
          </w:tcPr>
          <w:p w14:paraId="4D5036D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主结果采用 GroupKFold/LOSO，并讨论个性化校准与 OnlineHD</w:t>
            </w:r>
          </w:p>
        </w:tc>
      </w:tr>
      <w:tr w14:paraId="28BF1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top"/>
          </w:tcPr>
          <w:p w14:paraId="279CCB3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四分类中间等级混淆严重</w:t>
            </w:r>
          </w:p>
        </w:tc>
        <w:tc>
          <w:tcPr>
            <w:tcW w:w="2948" w:type="dxa"/>
            <w:vAlign w:val="top"/>
          </w:tcPr>
          <w:p w14:paraId="216E7B4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Macro-F1 不稳定</w:t>
            </w:r>
          </w:p>
        </w:tc>
        <w:tc>
          <w:tcPr>
            <w:tcW w:w="3969" w:type="dxa"/>
            <w:vAlign w:val="top"/>
          </w:tcPr>
          <w:p w14:paraId="549141D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报告 Ordinal Error、Adjacent Accuracy 和 Severe Error Rate</w:t>
            </w:r>
          </w:p>
        </w:tc>
      </w:tr>
      <w:tr w14:paraId="5E708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top"/>
          </w:tcPr>
          <w:p w14:paraId="0D24DC3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HDC 变体太多</w:t>
            </w:r>
          </w:p>
        </w:tc>
        <w:tc>
          <w:tcPr>
            <w:tcW w:w="2948" w:type="dxa"/>
            <w:vAlign w:val="top"/>
          </w:tcPr>
          <w:p w14:paraId="57A6408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实验量过大</w:t>
            </w:r>
          </w:p>
        </w:tc>
        <w:tc>
          <w:tcPr>
            <w:tcW w:w="3969" w:type="dxa"/>
            <w:vAlign w:val="top"/>
          </w:tcPr>
          <w:p w14:paraId="5CBB351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6"/>
              </w:rPr>
              <w:t>先 Phase 06 全特征筛选 Top 2–3，再做后续融合</w:t>
            </w:r>
          </w:p>
        </w:tc>
      </w:tr>
    </w:tbl>
    <w:p w14:paraId="081BAFD7">
      <w:pPr>
        <w:jc w:val="center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18"/>
        </w:rPr>
        <w:t>表 9 风险与应对策略</w:t>
      </w:r>
    </w:p>
    <w:p w14:paraId="58AF04BB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十九、可直接写入开题报告的新版实验方案表述</w:t>
      </w:r>
    </w:p>
    <w:p w14:paraId="5C59618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本研究以 VR 飞行任务中的 Difficulty Level 1–4 作为工作负荷代理标签，构建四分类识别任务。与原始 starterCode 中基于眼动聚合特征的示例不同，本文正式实验将以 dataPackage 中的完整多模态数据为主数据源。实验首先对原始数据进行模态审计，确认不同 subject、session 和 run 中 ECG、EDA、EMG、呼吸、眼动、头部运动、X-Plane 飞行参数、控制输入和飞行表现指标的可用性。随后，本文将从各模态中提取 run-level 聚合特征，形成一行对应一个飞行 run 的完整多模态特征表。</w:t>
      </w:r>
    </w:p>
    <w:p w14:paraId="6238979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在数据构建完成后，研究将建立传统机器学习四分类 baseline，并进一步实现 Vanilla HDC、OnlineHD-style HDC、AdaptHD-style HDC 和 Multi-centroid HDC 等多种超维计算模型。所有模型均优先采用 subject-wise GroupKFold 进行评估，以减少同一被试跨训练集和测试集造成的数据泄露。评价指标包括 Accuracy、Macro-F1、Balanced Accuracy、Per-class Recall、Confusion Matrix、Mean Ordinal Error、Adjacent Accuracy、Severe Error Rate 以及训练和推理时间。</w:t>
      </w:r>
    </w:p>
    <w:p w14:paraId="019E1D2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在模型筛选后，研究将进一步进行单模态贡献分析和多模态融合策略比较，系统评估生理信号、眼动行为、头部运动、飞行参数和控制输入在四分类任务中的作用。为避免模型仅依赖飞行参数或表现误差形成标签捷径，本文将同时构建 with flight/performance features 和 without flight/performance features 两个版本。最后，研究将通过缺失模态、噪声、小样本和 OnlineHD 离线顺序模拟实验，评估 HDC 方法在未来 LSL 实时监测平台中的应用潜力。</w:t>
      </w:r>
    </w:p>
    <w:p w14:paraId="50606507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附录 A：建议保存的关键实验结果文件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6"/>
        <w:gridCol w:w="5669"/>
      </w:tblGrid>
      <w:tr w14:paraId="765D0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shd w:val="clear" w:color="auto" w:fill="D9EAF7"/>
            <w:vAlign w:val="center"/>
          </w:tcPr>
          <w:p w14:paraId="411C96F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文件名建议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69C14FCA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sz w:val="17"/>
              </w:rPr>
              <w:t>内容</w:t>
            </w:r>
          </w:p>
        </w:tc>
      </w:tr>
      <w:tr w14:paraId="07A2F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top"/>
          </w:tcPr>
          <w:p w14:paraId="44E95E4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raw_file_inventory.csv</w:t>
            </w:r>
          </w:p>
        </w:tc>
        <w:tc>
          <w:tcPr>
            <w:tcW w:w="5669" w:type="dxa"/>
            <w:vAlign w:val="top"/>
          </w:tcPr>
          <w:p w14:paraId="62168E63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原始文件清单及可读性检查</w:t>
            </w:r>
          </w:p>
        </w:tc>
      </w:tr>
      <w:tr w14:paraId="58579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top"/>
          </w:tcPr>
          <w:p w14:paraId="37490C2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run_modality_availability.csv</w:t>
            </w:r>
          </w:p>
        </w:tc>
        <w:tc>
          <w:tcPr>
            <w:tcW w:w="5669" w:type="dxa"/>
            <w:vAlign w:val="top"/>
          </w:tcPr>
          <w:p w14:paraId="7B90066F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每个 run 的模态可用性表</w:t>
            </w:r>
          </w:p>
        </w:tc>
      </w:tr>
      <w:tr w14:paraId="6DD01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top"/>
          </w:tcPr>
          <w:p w14:paraId="781FB16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full_multimodal_run_level_features.csv</w:t>
            </w:r>
          </w:p>
        </w:tc>
        <w:tc>
          <w:tcPr>
            <w:tcW w:w="5669" w:type="dxa"/>
            <w:vAlign w:val="top"/>
          </w:tcPr>
          <w:p w14:paraId="142702D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完整多模态 run-level 特征表</w:t>
            </w:r>
          </w:p>
        </w:tc>
      </w:tr>
      <w:tr w14:paraId="30112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top"/>
          </w:tcPr>
          <w:p w14:paraId="15D2A7A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feature_groups.json</w:t>
            </w:r>
          </w:p>
        </w:tc>
        <w:tc>
          <w:tcPr>
            <w:tcW w:w="5669" w:type="dxa"/>
            <w:vAlign w:val="top"/>
          </w:tcPr>
          <w:p w14:paraId="317A17E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按模态划分的特征列清单</w:t>
            </w:r>
          </w:p>
        </w:tc>
      </w:tr>
      <w:tr w14:paraId="4F68E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top"/>
          </w:tcPr>
          <w:p w14:paraId="4163F1E6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cleaned_multimodal_four_class_dataset.csv</w:t>
            </w:r>
          </w:p>
        </w:tc>
        <w:tc>
          <w:tcPr>
            <w:tcW w:w="5669" w:type="dxa"/>
            <w:vAlign w:val="top"/>
          </w:tcPr>
          <w:p w14:paraId="4784137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清洗后的完整四分类数据集</w:t>
            </w:r>
          </w:p>
        </w:tc>
      </w:tr>
      <w:tr w14:paraId="73B74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top"/>
          </w:tcPr>
          <w:p w14:paraId="4BA5116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cleaned_multimodal_without_flight_performance.csv</w:t>
            </w:r>
          </w:p>
        </w:tc>
        <w:tc>
          <w:tcPr>
            <w:tcW w:w="5669" w:type="dxa"/>
            <w:vAlign w:val="top"/>
          </w:tcPr>
          <w:p w14:paraId="716CCA7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去除飞行表现/性能特征后的数据版本</w:t>
            </w:r>
          </w:p>
        </w:tc>
      </w:tr>
      <w:tr w14:paraId="1B263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top"/>
          </w:tcPr>
          <w:p w14:paraId="6410A97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ml_baseline_summary.csv</w:t>
            </w:r>
          </w:p>
        </w:tc>
        <w:tc>
          <w:tcPr>
            <w:tcW w:w="5669" w:type="dxa"/>
            <w:vAlign w:val="top"/>
          </w:tcPr>
          <w:p w14:paraId="74BEADA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传统 ML baseline 结果</w:t>
            </w:r>
          </w:p>
        </w:tc>
      </w:tr>
      <w:tr w14:paraId="325E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top"/>
          </w:tcPr>
          <w:p w14:paraId="3BE4A99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basic_hdc_summary.csv</w:t>
            </w:r>
          </w:p>
        </w:tc>
        <w:tc>
          <w:tcPr>
            <w:tcW w:w="5669" w:type="dxa"/>
            <w:vAlign w:val="top"/>
          </w:tcPr>
          <w:p w14:paraId="568DAE6D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基础 HDC 参数搜索与结果</w:t>
            </w:r>
          </w:p>
        </w:tc>
      </w:tr>
      <w:tr w14:paraId="2A0FF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top"/>
          </w:tcPr>
          <w:p w14:paraId="5F53AA0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hdc_classifier_screening_summary.csv</w:t>
            </w:r>
          </w:p>
        </w:tc>
        <w:tc>
          <w:tcPr>
            <w:tcW w:w="5669" w:type="dxa"/>
            <w:vAlign w:val="top"/>
          </w:tcPr>
          <w:p w14:paraId="1B49751C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多种 HDC 分类器筛选结果</w:t>
            </w:r>
          </w:p>
        </w:tc>
      </w:tr>
      <w:tr w14:paraId="1FC5D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top"/>
          </w:tcPr>
          <w:p w14:paraId="57EC773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single_modality_results.csv</w:t>
            </w:r>
          </w:p>
        </w:tc>
        <w:tc>
          <w:tcPr>
            <w:tcW w:w="5669" w:type="dxa"/>
            <w:vAlign w:val="top"/>
          </w:tcPr>
          <w:p w14:paraId="4E9C89D4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单模态贡献分析结果</w:t>
            </w:r>
          </w:p>
        </w:tc>
      </w:tr>
      <w:tr w14:paraId="6C23A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top"/>
          </w:tcPr>
          <w:p w14:paraId="6E6C43C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fusion_strategy_results.csv</w:t>
            </w:r>
          </w:p>
        </w:tc>
        <w:tc>
          <w:tcPr>
            <w:tcW w:w="5669" w:type="dxa"/>
            <w:vAlign w:val="top"/>
          </w:tcPr>
          <w:p w14:paraId="79B93C1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多模态融合策略比较结果</w:t>
            </w:r>
          </w:p>
        </w:tc>
      </w:tr>
      <w:tr w14:paraId="65790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top"/>
          </w:tcPr>
          <w:p w14:paraId="78A7641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robustness_results.csv</w:t>
            </w:r>
          </w:p>
        </w:tc>
        <w:tc>
          <w:tcPr>
            <w:tcW w:w="5669" w:type="dxa"/>
            <w:vAlign w:val="top"/>
          </w:tcPr>
          <w:p w14:paraId="7D6994D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鲁棒性和缺失模态实验结果</w:t>
            </w:r>
          </w:p>
        </w:tc>
      </w:tr>
      <w:tr w14:paraId="379A4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top"/>
          </w:tcPr>
          <w:p w14:paraId="3B23838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onlinehd_simulation_results.csv</w:t>
            </w:r>
          </w:p>
        </w:tc>
        <w:tc>
          <w:tcPr>
            <w:tcW w:w="5669" w:type="dxa"/>
            <w:vAlign w:val="top"/>
          </w:tcPr>
          <w:p w14:paraId="267CA42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7"/>
              </w:rPr>
              <w:t>OnlineHD 顺序模拟结果</w:t>
            </w:r>
          </w:p>
        </w:tc>
      </w:tr>
    </w:tbl>
    <w:p w14:paraId="0F602766">
      <w:pPr>
        <w:jc w:val="center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18"/>
        </w:rPr>
        <w:t>表 10 建议保存的关键实验文件</w:t>
      </w:r>
    </w:p>
    <w:sectPr>
      <w:headerReference r:id="rId5" w:type="default"/>
      <w:footerReference r:id="rId6" w:type="default"/>
      <w:pgSz w:w="12240" w:h="15840"/>
      <w:pgMar w:top="1134" w:right="1134" w:bottom="1134" w:left="1134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5913E3">
    <w:pPr>
      <w:pStyle w:val="24"/>
      <w:jc w:val="center"/>
    </w:pPr>
    <w:r>
      <w:rPr>
        <w:color w:val="595959"/>
        <w:sz w:val="16"/>
      </w:rPr>
      <w:t>Revised Experiment Plan | Full Multimodal Feature Extraction before ML/HDC Modeling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39971">
    <w:pPr>
      <w:pStyle w:val="25"/>
      <w:jc w:val="center"/>
    </w:pPr>
    <w:r>
      <w:rPr>
        <w:rFonts w:ascii="Noto Sans CJK SC" w:hAnsi="Noto Sans CJK SC" w:eastAsia="Noto Sans CJK SC"/>
        <w:color w:val="595959"/>
        <w:sz w:val="18"/>
      </w:rPr>
      <w:t>四分类 HDC VR 飞行任务实验计划（修订版：完整多模态数据路线）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50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F5496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Noto Sans CJK SC" w:hAnsi="Noto Sans CJK SC" w:eastAsia="Noto Sans CJK SC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780</Words>
  <Characters>1208</Characters>
  <Lines>0</Lines>
  <Paragraphs>0</Paragraphs>
  <TotalTime>0</TotalTime>
  <ScaleCrop>false</ScaleCrop>
  <LinksUpToDate>false</LinksUpToDate>
  <CharactersWithSpaces>1298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Revised from v1.0 to include full dataPackage-based multimodal feature extraction.</dc:description>
  <cp:keywords>HDC, VR piloting, multimodal, feature extraction, four-class classification</cp:keywords>
  <cp:lastModifiedBy>kiko</cp:lastModifiedBy>
  <dcterms:modified xsi:type="dcterms:W3CDTF">2026-07-01T16:55:13Z</dcterms:modified>
  <dc:subject>Full multimodal feature extraction before HDC four-class modeling</dc:subject>
  <dc:title>四分类 HDC VR 飞行任务实验计划 修订版 完整多模态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eyJoZGlkIjoiMmY2YmU1NzIxM2FhNGFiNTQzZTEyYjU5MmIwNzdkMDUiLCJ1c2VySWQiOiIxMDAyODY4MjUzIn0=</vt:lpwstr>
  </property>
  <property fmtid="{D5CDD505-2E9C-101B-9397-08002B2CF9AE}" pid="3" name="KSOProductBuildVer">
    <vt:lpwstr>2052-12.1.0.26895</vt:lpwstr>
  </property>
  <property fmtid="{D5CDD505-2E9C-101B-9397-08002B2CF9AE}" pid="4" name="ICV">
    <vt:lpwstr>EF5FB2EA996B47B9A7E0E633D9D379FB_12</vt:lpwstr>
  </property>
</Properties>
</file>