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4B57" w14:textId="64C87FBA" w:rsidR="006E15C8" w:rsidRPr="003955C5" w:rsidRDefault="007955FA" w:rsidP="00F4539E">
      <w:pPr>
        <w:ind w:left="412" w:hangingChars="200" w:hanging="412"/>
        <w:rPr>
          <w:b/>
          <w:bCs/>
        </w:rPr>
      </w:pPr>
      <w:r w:rsidRPr="007955FA">
        <w:rPr>
          <w:rFonts w:hint="eastAsia"/>
          <w:b/>
          <w:bCs/>
        </w:rPr>
        <w:t>横谷</w:t>
      </w:r>
      <w:r w:rsidRPr="007955FA">
        <w:rPr>
          <w:b/>
          <w:bCs/>
        </w:rPr>
        <w:t>謙次</w:t>
      </w:r>
      <w:r w:rsidR="00F4539E">
        <w:rPr>
          <w:rFonts w:hint="eastAsia"/>
          <w:b/>
          <w:bCs/>
        </w:rPr>
        <w:t>,</w:t>
      </w:r>
      <w:r w:rsidRPr="007955FA">
        <w:rPr>
          <w:rFonts w:hint="eastAsia"/>
          <w:b/>
          <w:bCs/>
        </w:rPr>
        <w:t>高木</w:t>
      </w:r>
      <w:r w:rsidRPr="007955FA">
        <w:rPr>
          <w:b/>
          <w:bCs/>
        </w:rPr>
        <w:t>源</w:t>
      </w:r>
      <w:r w:rsidR="00F4539E">
        <w:rPr>
          <w:rFonts w:hint="eastAsia"/>
          <w:b/>
          <w:bCs/>
        </w:rPr>
        <w:t>,</w:t>
      </w:r>
      <w:r w:rsidRPr="007955FA">
        <w:rPr>
          <w:rFonts w:hint="eastAsia"/>
          <w:b/>
          <w:bCs/>
        </w:rPr>
        <w:t>若島</w:t>
      </w:r>
      <w:r w:rsidRPr="007955FA">
        <w:rPr>
          <w:b/>
          <w:bCs/>
        </w:rPr>
        <w:t>孔文</w:t>
      </w:r>
      <w:r w:rsidR="006E15C8" w:rsidRPr="003955C5">
        <w:rPr>
          <w:rFonts w:hint="eastAsia"/>
          <w:b/>
          <w:bCs/>
        </w:rPr>
        <w:t>「</w:t>
      </w:r>
      <w:r w:rsidRPr="007955FA">
        <w:rPr>
          <w:rFonts w:hint="eastAsia"/>
          <w:b/>
          <w:bCs/>
        </w:rPr>
        <w:t>心理面接中の韻律の類似性が信頼関係を予測する</w:t>
      </w:r>
      <w:r w:rsidR="006E15C8" w:rsidRPr="003955C5">
        <w:rPr>
          <w:rFonts w:hint="eastAsia"/>
          <w:b/>
          <w:bCs/>
        </w:rPr>
        <w:t>」『</w:t>
      </w:r>
      <w:r w:rsidRPr="007955FA">
        <w:rPr>
          <w:rFonts w:hint="eastAsia"/>
          <w:b/>
          <w:bCs/>
        </w:rPr>
        <w:t>第</w:t>
      </w:r>
      <w:r w:rsidRPr="007955FA">
        <w:rPr>
          <w:b/>
          <w:bCs/>
        </w:rPr>
        <w:t>82回全国大会講演論文集</w:t>
      </w:r>
      <w:r w:rsidR="006E15C8" w:rsidRPr="003955C5">
        <w:rPr>
          <w:rFonts w:hint="eastAsia"/>
          <w:b/>
          <w:bCs/>
        </w:rPr>
        <w:t>』</w:t>
      </w:r>
      <w:r>
        <w:rPr>
          <w:b/>
          <w:bCs/>
        </w:rPr>
        <w:t>2020</w:t>
      </w:r>
      <w:r w:rsidR="00F4539E">
        <w:rPr>
          <w:b/>
          <w:bCs/>
        </w:rPr>
        <w:t>.</w:t>
      </w:r>
      <w:r>
        <w:rPr>
          <w:b/>
          <w:bCs/>
        </w:rPr>
        <w:t>1</w:t>
      </w:r>
      <w:r w:rsidR="006E15C8" w:rsidRPr="003955C5">
        <w:rPr>
          <w:rFonts w:hint="eastAsia"/>
          <w:b/>
          <w:bCs/>
        </w:rPr>
        <w:t>(</w:t>
      </w:r>
      <w:r>
        <w:rPr>
          <w:rFonts w:hint="eastAsia"/>
          <w:b/>
          <w:bCs/>
        </w:rPr>
        <w:t>情報処理学会</w:t>
      </w:r>
      <w:r w:rsidR="006E15C8" w:rsidRPr="003955C5">
        <w:rPr>
          <w:rFonts w:hint="eastAsia"/>
          <w:b/>
          <w:bCs/>
        </w:rPr>
        <w:t>,</w:t>
      </w:r>
      <w:r w:rsidR="006E15C8" w:rsidRPr="003955C5">
        <w:rPr>
          <w:b/>
          <w:bCs/>
        </w:rPr>
        <w:t>20</w:t>
      </w:r>
      <w:r>
        <w:rPr>
          <w:b/>
          <w:bCs/>
        </w:rPr>
        <w:t>20</w:t>
      </w:r>
      <w:r w:rsidR="006E15C8" w:rsidRPr="003955C5">
        <w:rPr>
          <w:rFonts w:hint="eastAsia"/>
          <w:b/>
          <w:bCs/>
        </w:rPr>
        <w:t>)pp</w:t>
      </w:r>
      <w:r w:rsidR="006E15C8" w:rsidRPr="003955C5">
        <w:rPr>
          <w:b/>
          <w:bCs/>
        </w:rPr>
        <w:t>.</w:t>
      </w:r>
      <w:r>
        <w:rPr>
          <w:b/>
          <w:bCs/>
        </w:rPr>
        <w:t>47</w:t>
      </w:r>
      <w:r w:rsidR="00A61686" w:rsidRPr="00A61686">
        <w:rPr>
          <w:b/>
          <w:bCs/>
        </w:rPr>
        <w:t>-</w:t>
      </w:r>
      <w:r>
        <w:rPr>
          <w:b/>
          <w:bCs/>
        </w:rPr>
        <w:t>48</w:t>
      </w:r>
      <w:r w:rsidR="00581C8A">
        <w:rPr>
          <w:b/>
          <w:bCs/>
        </w:rPr>
        <w:t>.</w:t>
      </w:r>
    </w:p>
    <w:p w14:paraId="59F42FBF" w14:textId="77777777" w:rsidR="008D0B16" w:rsidRDefault="008D0B16" w:rsidP="00F4539E">
      <w:pPr>
        <w:rPr>
          <w:rFonts w:eastAsiaTheme="minorHAnsi" w:cs="ＭＳ Ｐゴシック" w:hint="eastAsia"/>
          <w:szCs w:val="21"/>
        </w:rPr>
      </w:pPr>
    </w:p>
    <w:p w14:paraId="67862788" w14:textId="73249DD9" w:rsidR="008D0B16" w:rsidRDefault="008D0B16" w:rsidP="00E1018B">
      <w:pPr>
        <w:ind w:firstLineChars="100" w:firstLine="210"/>
        <w:rPr>
          <w:rFonts w:eastAsiaTheme="minorHAnsi" w:cs="ＭＳ Ｐゴシック" w:hint="eastAsia"/>
          <w:szCs w:val="21"/>
        </w:rPr>
      </w:pPr>
      <w:r>
        <w:rPr>
          <w:rFonts w:hint="eastAsia"/>
        </w:rPr>
        <w:t>私は</w:t>
      </w:r>
      <w:r w:rsidR="00E1018B">
        <w:rPr>
          <w:rFonts w:hint="eastAsia"/>
        </w:rPr>
        <w:t>「</w:t>
      </w:r>
      <w:r w:rsidR="00E1018B">
        <w:rPr>
          <w:rFonts w:eastAsiaTheme="minorHAnsi" w:hint="eastAsia"/>
          <w:szCs w:val="21"/>
        </w:rPr>
        <w:t>相槌</w:t>
      </w:r>
      <w:r w:rsidR="00E1018B">
        <w:rPr>
          <w:rFonts w:eastAsiaTheme="minorHAnsi" w:hint="eastAsia"/>
          <w:szCs w:val="21"/>
        </w:rPr>
        <w:t>から</w:t>
      </w:r>
      <w:r w:rsidR="00E1018B">
        <w:rPr>
          <w:rFonts w:eastAsiaTheme="minorHAnsi" w:hint="eastAsia"/>
          <w:szCs w:val="21"/>
        </w:rPr>
        <w:t>納得</w:t>
      </w:r>
      <w:r w:rsidR="00E1018B">
        <w:rPr>
          <w:rFonts w:eastAsiaTheme="minorHAnsi" w:hint="eastAsia"/>
          <w:szCs w:val="21"/>
        </w:rPr>
        <w:t>度を予測すること」を卒業研究テーマとして検討中である。納得とは</w:t>
      </w:r>
      <w:r w:rsidR="00E1018B">
        <w:rPr>
          <w:rFonts w:hint="eastAsia"/>
        </w:rPr>
        <w:t>今井ら（2</w:t>
      </w:r>
      <w:r w:rsidR="00E1018B">
        <w:t>016</w:t>
      </w:r>
      <w:r w:rsidR="00E1018B">
        <w:rPr>
          <w:rFonts w:hint="eastAsia"/>
        </w:rPr>
        <w:t>）が「</w:t>
      </w:r>
      <w:r w:rsidR="00E1018B" w:rsidRPr="006D056D">
        <w:rPr>
          <w:rFonts w:hint="eastAsia"/>
          <w:szCs w:val="21"/>
        </w:rPr>
        <w:t>ある事象に対して，自分のもつ価値や自分への利益を明確にすることで理解を深め，認知的にも感情的にも受容した状態であり，主体的かつ他者との信頼関係のなかで生み出される流動的な状態</w:t>
      </w:r>
      <w:r w:rsidR="00E1018B">
        <w:rPr>
          <w:rFonts w:hint="eastAsia"/>
        </w:rPr>
        <w:t>」と定義している。</w:t>
      </w:r>
    </w:p>
    <w:p w14:paraId="3EDE033A" w14:textId="165C5F5A" w:rsidR="007955FA" w:rsidRDefault="00E1018B" w:rsidP="008E42CC">
      <w:pPr>
        <w:ind w:firstLineChars="100" w:firstLine="210"/>
        <w:rPr>
          <w:rFonts w:eastAsiaTheme="minorHAnsi" w:cs="ＭＳ Ｐゴシック"/>
          <w:szCs w:val="21"/>
        </w:rPr>
      </w:pPr>
      <w:r>
        <w:rPr>
          <w:rFonts w:eastAsiaTheme="minorHAnsi" w:cs="ＭＳ Ｐゴシック" w:hint="eastAsia"/>
          <w:szCs w:val="21"/>
        </w:rPr>
        <w:t>そのため、今回は「信頼」と韻律情報の関連を検討した文献を調査した。横谷ら（2</w:t>
      </w:r>
      <w:r>
        <w:rPr>
          <w:rFonts w:eastAsiaTheme="minorHAnsi" w:cs="ＭＳ Ｐゴシック"/>
          <w:szCs w:val="21"/>
        </w:rPr>
        <w:t>020</w:t>
      </w:r>
      <w:r>
        <w:rPr>
          <w:rFonts w:eastAsiaTheme="minorHAnsi" w:cs="ＭＳ Ｐゴシック" w:hint="eastAsia"/>
          <w:szCs w:val="21"/>
        </w:rPr>
        <w:t>）は、</w:t>
      </w:r>
      <w:r w:rsidR="008E42CC">
        <w:rPr>
          <w:rFonts w:eastAsiaTheme="minorHAnsi" w:cs="ＭＳ Ｐゴシック" w:hint="eastAsia"/>
          <w:szCs w:val="21"/>
        </w:rPr>
        <w:t>構造化臨床インタビューのデータを用いて</w:t>
      </w:r>
      <w:r w:rsidR="008E42CC" w:rsidRPr="008E42CC">
        <w:rPr>
          <w:rFonts w:eastAsiaTheme="minorHAnsi" w:cs="ＭＳ Ｐゴシック" w:hint="eastAsia"/>
          <w:szCs w:val="21"/>
        </w:rPr>
        <w:t>、休止間単位</w:t>
      </w:r>
      <w:r w:rsidR="008E42CC" w:rsidRPr="008E42CC">
        <w:rPr>
          <w:rFonts w:eastAsiaTheme="minorHAnsi" w:cs="ＭＳ Ｐゴシック"/>
          <w:szCs w:val="21"/>
        </w:rPr>
        <w:t>(IPU)と発話単位(LUU)での音響同調を比較し、精神科面接中の信頼をより良く予測</w:t>
      </w:r>
      <w:r w:rsidR="000C24CD">
        <w:rPr>
          <w:rFonts w:eastAsiaTheme="minorHAnsi" w:cs="ＭＳ Ｐゴシック" w:hint="eastAsia"/>
          <w:szCs w:val="21"/>
        </w:rPr>
        <w:t>できる単位</w:t>
      </w:r>
      <w:r w:rsidR="008E42CC" w:rsidRPr="008E42CC">
        <w:rPr>
          <w:rFonts w:eastAsiaTheme="minorHAnsi" w:cs="ＭＳ Ｐゴシック"/>
          <w:szCs w:val="21"/>
        </w:rPr>
        <w:t>を</w:t>
      </w:r>
      <w:r w:rsidR="000C24CD">
        <w:rPr>
          <w:rFonts w:eastAsiaTheme="minorHAnsi" w:cs="ＭＳ Ｐゴシック" w:hint="eastAsia"/>
          <w:szCs w:val="21"/>
        </w:rPr>
        <w:t>検討している</w:t>
      </w:r>
      <w:r w:rsidR="008E42CC">
        <w:rPr>
          <w:rFonts w:eastAsiaTheme="minorHAnsi" w:cs="ＭＳ Ｐゴシック" w:hint="eastAsia"/>
          <w:szCs w:val="21"/>
        </w:rPr>
        <w:t>。そ</w:t>
      </w:r>
      <w:r w:rsidR="000C24CD">
        <w:rPr>
          <w:rFonts w:eastAsiaTheme="minorHAnsi" w:cs="ＭＳ Ｐゴシック" w:hint="eastAsia"/>
          <w:szCs w:val="21"/>
        </w:rPr>
        <w:t>の中で</w:t>
      </w:r>
      <w:r w:rsidR="008E42CC">
        <w:rPr>
          <w:rFonts w:eastAsiaTheme="minorHAnsi" w:cs="ＭＳ Ｐゴシック" w:hint="eastAsia"/>
          <w:szCs w:val="21"/>
        </w:rPr>
        <w:t>、</w:t>
      </w:r>
      <w:r w:rsidR="007955FA" w:rsidRPr="007955FA">
        <w:rPr>
          <w:rFonts w:eastAsiaTheme="minorHAnsi" w:cs="ＭＳ Ｐゴシック" w:hint="eastAsia"/>
          <w:szCs w:val="21"/>
        </w:rPr>
        <w:t>調査協力者とセラピスト間の</w:t>
      </w:r>
      <w:r w:rsidR="000C24CD" w:rsidRPr="007955FA">
        <w:rPr>
          <w:rFonts w:eastAsiaTheme="minorHAnsi" w:cs="ＭＳ Ｐゴシック"/>
          <w:szCs w:val="21"/>
        </w:rPr>
        <w:t>RMS、モーラ、MFCC</w:t>
      </w:r>
      <w:r w:rsidR="007955FA" w:rsidRPr="007955FA">
        <w:rPr>
          <w:rFonts w:eastAsiaTheme="minorHAnsi" w:cs="ＭＳ Ｐゴシック"/>
          <w:szCs w:val="21"/>
        </w:rPr>
        <w:t>の同調</w:t>
      </w:r>
      <w:r w:rsidR="000C24CD">
        <w:rPr>
          <w:rFonts w:eastAsiaTheme="minorHAnsi" w:cs="ＭＳ Ｐゴシック" w:hint="eastAsia"/>
          <w:szCs w:val="21"/>
        </w:rPr>
        <w:t>と</w:t>
      </w:r>
      <w:r w:rsidR="007955FA" w:rsidRPr="007955FA">
        <w:rPr>
          <w:rFonts w:eastAsiaTheme="minorHAnsi" w:cs="ＭＳ Ｐゴシック"/>
          <w:szCs w:val="21"/>
        </w:rPr>
        <w:t>セラピストへの信頼</w:t>
      </w:r>
      <w:r w:rsidR="008614EE">
        <w:rPr>
          <w:rFonts w:eastAsiaTheme="minorHAnsi" w:cs="ＭＳ Ｐゴシック" w:hint="eastAsia"/>
          <w:szCs w:val="21"/>
        </w:rPr>
        <w:t>の</w:t>
      </w:r>
      <w:r w:rsidR="007955FA" w:rsidRPr="007955FA">
        <w:rPr>
          <w:rFonts w:eastAsiaTheme="minorHAnsi" w:cs="ＭＳ Ｐゴシック"/>
          <w:szCs w:val="21"/>
        </w:rPr>
        <w:t>高</w:t>
      </w:r>
      <w:r w:rsidR="000C24CD">
        <w:rPr>
          <w:rFonts w:eastAsiaTheme="minorHAnsi" w:cs="ＭＳ Ｐゴシック" w:hint="eastAsia"/>
          <w:szCs w:val="21"/>
        </w:rPr>
        <w:t>さ</w:t>
      </w:r>
      <w:r w:rsidR="008614EE">
        <w:rPr>
          <w:rFonts w:eastAsiaTheme="minorHAnsi" w:cs="ＭＳ Ｐゴシック" w:hint="eastAsia"/>
          <w:szCs w:val="21"/>
        </w:rPr>
        <w:t>に関連があること</w:t>
      </w:r>
      <w:r w:rsidR="000C24CD">
        <w:rPr>
          <w:rFonts w:eastAsiaTheme="minorHAnsi" w:cs="ＭＳ Ｐゴシック" w:hint="eastAsia"/>
          <w:szCs w:val="21"/>
        </w:rPr>
        <w:t>を見出している</w:t>
      </w:r>
      <w:r w:rsidR="007955FA" w:rsidRPr="007955FA">
        <w:rPr>
          <w:rFonts w:eastAsiaTheme="minorHAnsi" w:cs="ＭＳ Ｐゴシック"/>
          <w:szCs w:val="21"/>
        </w:rPr>
        <w:t>。</w:t>
      </w:r>
      <w:r w:rsidR="008253FF" w:rsidRPr="007955FA">
        <w:rPr>
          <w:rFonts w:eastAsiaTheme="minorHAnsi" w:cs="ＭＳ Ｐゴシック"/>
          <w:szCs w:val="21"/>
        </w:rPr>
        <w:t>RMS、MFCC</w:t>
      </w:r>
      <w:r w:rsidR="008253FF">
        <w:rPr>
          <w:rFonts w:eastAsiaTheme="minorHAnsi" w:cs="ＭＳ Ｐゴシック" w:hint="eastAsia"/>
          <w:szCs w:val="21"/>
        </w:rPr>
        <w:t>について、意味をインターネットサイトで調べたところ分析に使用するスペクトルを指していると思われた。</w:t>
      </w:r>
    </w:p>
    <w:p w14:paraId="00D45BB9" w14:textId="79B81B80" w:rsidR="00E1018B" w:rsidRDefault="008253FF" w:rsidP="00E1018B">
      <w:pPr>
        <w:rPr>
          <w:rFonts w:eastAsiaTheme="minorHAnsi" w:cs="ＭＳ Ｐゴシック"/>
          <w:szCs w:val="21"/>
        </w:rPr>
      </w:pPr>
      <w:r>
        <w:rPr>
          <w:rFonts w:eastAsiaTheme="minorHAnsi" w:cs="ＭＳ Ｐゴシック" w:hint="eastAsia"/>
          <w:szCs w:val="21"/>
        </w:rPr>
        <w:t xml:space="preserve">　</w:t>
      </w:r>
      <w:r>
        <w:rPr>
          <w:rFonts w:eastAsiaTheme="minorHAnsi" w:cs="ＭＳ Ｐゴシック" w:hint="eastAsia"/>
          <w:szCs w:val="21"/>
        </w:rPr>
        <w:t>横谷ら（2</w:t>
      </w:r>
      <w:r>
        <w:rPr>
          <w:rFonts w:eastAsiaTheme="minorHAnsi" w:cs="ＭＳ Ｐゴシック"/>
          <w:szCs w:val="21"/>
        </w:rPr>
        <w:t>020</w:t>
      </w:r>
      <w:r>
        <w:rPr>
          <w:rFonts w:eastAsiaTheme="minorHAnsi" w:cs="ＭＳ Ｐゴシック" w:hint="eastAsia"/>
          <w:szCs w:val="21"/>
        </w:rPr>
        <w:t>）</w:t>
      </w:r>
      <w:r>
        <w:rPr>
          <w:rFonts w:eastAsiaTheme="minorHAnsi" w:cs="ＭＳ Ｐゴシック" w:hint="eastAsia"/>
          <w:szCs w:val="21"/>
        </w:rPr>
        <w:t>の</w:t>
      </w:r>
      <w:r w:rsidR="00F06A81">
        <w:rPr>
          <w:rFonts w:eastAsiaTheme="minorHAnsi" w:cs="ＭＳ Ｐゴシック" w:hint="eastAsia"/>
          <w:szCs w:val="21"/>
        </w:rPr>
        <w:t>文献から、</w:t>
      </w:r>
      <w:r w:rsidR="00F06A81">
        <w:rPr>
          <w:rFonts w:eastAsiaTheme="minorHAnsi" w:cs="ＭＳ Ｐゴシック" w:hint="eastAsia"/>
          <w:szCs w:val="21"/>
        </w:rPr>
        <w:t>「信頼」と</w:t>
      </w:r>
      <w:r w:rsidR="007D6332">
        <w:rPr>
          <w:rFonts w:eastAsiaTheme="minorHAnsi" w:cs="ＭＳ Ｐゴシック" w:hint="eastAsia"/>
          <w:szCs w:val="21"/>
        </w:rPr>
        <w:t>韻律情報</w:t>
      </w:r>
      <w:r w:rsidR="007D6332">
        <w:rPr>
          <w:rFonts w:eastAsiaTheme="minorHAnsi" w:cs="ＭＳ Ｐゴシック" w:hint="eastAsia"/>
          <w:szCs w:val="21"/>
        </w:rPr>
        <w:t>にも関連があることがわかった。</w:t>
      </w:r>
      <w:r w:rsidR="00E1018B">
        <w:rPr>
          <w:rFonts w:eastAsiaTheme="minorHAnsi" w:cs="ＭＳ Ｐゴシック" w:hint="eastAsia"/>
          <w:szCs w:val="21"/>
        </w:rPr>
        <w:t>また</w:t>
      </w:r>
      <w:r w:rsidR="00E1018B">
        <w:rPr>
          <w:rFonts w:eastAsiaTheme="minorHAnsi" w:cs="ＭＳ Ｐゴシック" w:hint="eastAsia"/>
          <w:szCs w:val="21"/>
        </w:rPr>
        <w:t>横谷ら（2</w:t>
      </w:r>
      <w:r w:rsidR="00E1018B">
        <w:rPr>
          <w:rFonts w:eastAsiaTheme="minorHAnsi" w:cs="ＭＳ Ｐゴシック"/>
          <w:szCs w:val="21"/>
        </w:rPr>
        <w:t>020</w:t>
      </w:r>
      <w:r w:rsidR="00E1018B">
        <w:rPr>
          <w:rFonts w:eastAsiaTheme="minorHAnsi" w:cs="ＭＳ Ｐゴシック" w:hint="eastAsia"/>
          <w:szCs w:val="21"/>
        </w:rPr>
        <w:t>）は、</w:t>
      </w:r>
      <w:r w:rsidR="007955FA" w:rsidRPr="007955FA">
        <w:rPr>
          <w:rFonts w:eastAsiaTheme="minorHAnsi" w:cs="ＭＳ Ｐゴシック" w:hint="eastAsia"/>
          <w:szCs w:val="21"/>
        </w:rPr>
        <w:t>異なる性別のペア</w:t>
      </w:r>
      <w:r w:rsidR="00F47B5F">
        <w:rPr>
          <w:rFonts w:eastAsiaTheme="minorHAnsi" w:cs="ＭＳ Ｐゴシック" w:hint="eastAsia"/>
          <w:szCs w:val="21"/>
        </w:rPr>
        <w:t>の音声</w:t>
      </w:r>
      <w:r w:rsidR="007955FA" w:rsidRPr="007955FA">
        <w:rPr>
          <w:rFonts w:eastAsiaTheme="minorHAnsi" w:cs="ＭＳ Ｐゴシック" w:hint="eastAsia"/>
          <w:szCs w:val="21"/>
        </w:rPr>
        <w:t>を</w:t>
      </w:r>
      <w:r w:rsidR="00F47B5F">
        <w:rPr>
          <w:rFonts w:eastAsiaTheme="minorHAnsi" w:cs="ＭＳ Ｐゴシック" w:hint="eastAsia"/>
          <w:szCs w:val="21"/>
        </w:rPr>
        <w:t>分析に</w:t>
      </w:r>
      <w:r w:rsidR="007955FA" w:rsidRPr="007955FA">
        <w:rPr>
          <w:rFonts w:eastAsiaTheme="minorHAnsi" w:cs="ＭＳ Ｐゴシック" w:hint="eastAsia"/>
          <w:szCs w:val="21"/>
        </w:rPr>
        <w:t>使用し</w:t>
      </w:r>
      <w:r w:rsidR="008E42CC">
        <w:rPr>
          <w:rFonts w:eastAsiaTheme="minorHAnsi" w:cs="ＭＳ Ｐゴシック" w:hint="eastAsia"/>
          <w:szCs w:val="21"/>
        </w:rPr>
        <w:t>ている</w:t>
      </w:r>
      <w:r w:rsidR="007955FA" w:rsidRPr="007955FA">
        <w:rPr>
          <w:rFonts w:eastAsiaTheme="minorHAnsi" w:cs="ＭＳ Ｐゴシック" w:hint="eastAsia"/>
          <w:szCs w:val="21"/>
        </w:rPr>
        <w:t>。</w:t>
      </w:r>
      <w:r w:rsidR="008E42CC">
        <w:rPr>
          <w:rFonts w:eastAsiaTheme="minorHAnsi" w:cs="ＭＳ Ｐゴシック" w:hint="eastAsia"/>
          <w:szCs w:val="21"/>
        </w:rPr>
        <w:t>発話ターンを明確にするための工夫であり、</w:t>
      </w:r>
      <w:r w:rsidR="007D6332">
        <w:rPr>
          <w:rFonts w:eastAsiaTheme="minorHAnsi" w:cs="ＭＳ Ｐゴシック" w:hint="eastAsia"/>
          <w:szCs w:val="21"/>
        </w:rPr>
        <w:t>研究に使用する</w:t>
      </w:r>
      <w:r w:rsidR="008E42CC">
        <w:rPr>
          <w:rFonts w:eastAsiaTheme="minorHAnsi" w:cs="ＭＳ Ｐゴシック" w:hint="eastAsia"/>
          <w:szCs w:val="21"/>
        </w:rPr>
        <w:t>データを選定する際の参考になった。</w:t>
      </w:r>
    </w:p>
    <w:p w14:paraId="1B3A8816" w14:textId="32412B43" w:rsidR="007D6332" w:rsidRDefault="007D6332" w:rsidP="00E1018B">
      <w:pPr>
        <w:rPr>
          <w:rFonts w:eastAsiaTheme="minorHAnsi" w:cs="ＭＳ Ｐゴシック" w:hint="eastAsia"/>
          <w:szCs w:val="21"/>
        </w:rPr>
      </w:pPr>
      <w:r>
        <w:rPr>
          <w:rFonts w:eastAsiaTheme="minorHAnsi" w:cs="ＭＳ Ｐゴシック" w:hint="eastAsia"/>
          <w:szCs w:val="21"/>
        </w:rPr>
        <w:t xml:space="preserve"> これまで</w:t>
      </w:r>
      <w:r>
        <w:rPr>
          <w:rFonts w:hint="eastAsia"/>
        </w:rPr>
        <w:t>「同意」</w:t>
      </w:r>
      <w:r>
        <w:rPr>
          <w:rFonts w:hint="eastAsia"/>
        </w:rPr>
        <w:t>、</w:t>
      </w:r>
      <w:r>
        <w:rPr>
          <w:rFonts w:eastAsiaTheme="minorHAnsi" w:cs="ＭＳ Ｐゴシック" w:hint="eastAsia"/>
          <w:szCs w:val="21"/>
        </w:rPr>
        <w:t>「信頼」</w:t>
      </w:r>
      <w:r>
        <w:rPr>
          <w:rFonts w:eastAsiaTheme="minorHAnsi" w:cs="ＭＳ Ｐゴシック" w:hint="eastAsia"/>
          <w:szCs w:val="21"/>
        </w:rPr>
        <w:t>と韻律情報の関係について調査を行ってきた。次回は</w:t>
      </w:r>
      <w:r>
        <w:rPr>
          <w:rFonts w:hint="eastAsia"/>
        </w:rPr>
        <w:t>今井ら（2</w:t>
      </w:r>
      <w:r>
        <w:t>016</w:t>
      </w:r>
      <w:r>
        <w:rPr>
          <w:rFonts w:hint="eastAsia"/>
        </w:rPr>
        <w:t>）</w:t>
      </w:r>
      <w:r>
        <w:rPr>
          <w:rFonts w:hint="eastAsia"/>
        </w:rPr>
        <w:t>の納得の定義にある「理解」「受容」「主体性」</w:t>
      </w:r>
      <w:r>
        <w:rPr>
          <w:rFonts w:eastAsiaTheme="minorHAnsi" w:cs="ＭＳ Ｐゴシック" w:hint="eastAsia"/>
          <w:szCs w:val="21"/>
        </w:rPr>
        <w:t>と韻律情報の関係</w:t>
      </w:r>
      <w:r>
        <w:rPr>
          <w:rFonts w:eastAsiaTheme="minorHAnsi" w:cs="ＭＳ Ｐゴシック" w:hint="eastAsia"/>
          <w:szCs w:val="21"/>
        </w:rPr>
        <w:t>について調査を行う。</w:t>
      </w:r>
    </w:p>
    <w:p w14:paraId="4AD1855E" w14:textId="62F65537" w:rsidR="00E1018B" w:rsidRPr="007D6332" w:rsidRDefault="00E1018B" w:rsidP="00E1018B">
      <w:pPr>
        <w:rPr>
          <w:rFonts w:eastAsiaTheme="minorHAnsi" w:cs="ＭＳ Ｐゴシック"/>
          <w:szCs w:val="21"/>
        </w:rPr>
      </w:pPr>
    </w:p>
    <w:p w14:paraId="1F3018AB" w14:textId="0B38BB50" w:rsidR="00E1018B" w:rsidRDefault="00E1018B" w:rsidP="00E1018B">
      <w:pPr>
        <w:rPr>
          <w:rFonts w:eastAsiaTheme="minorHAnsi" w:cs="ＭＳ Ｐゴシック"/>
          <w:szCs w:val="21"/>
        </w:rPr>
      </w:pPr>
      <w:r>
        <w:rPr>
          <w:rFonts w:eastAsiaTheme="minorHAnsi" w:cs="ＭＳ Ｐゴシック" w:hint="eastAsia"/>
          <w:szCs w:val="21"/>
        </w:rPr>
        <w:t>参考文献</w:t>
      </w:r>
    </w:p>
    <w:p w14:paraId="1A7692F4" w14:textId="5E8A6976" w:rsidR="00E1018B" w:rsidRPr="00E1018B" w:rsidRDefault="008E42CC" w:rsidP="008E42CC">
      <w:pPr>
        <w:ind w:left="420" w:hangingChars="200" w:hanging="420"/>
        <w:rPr>
          <w:rFonts w:eastAsiaTheme="minorHAnsi" w:cs="ＭＳ Ｐゴシック" w:hint="eastAsia"/>
          <w:szCs w:val="21"/>
        </w:rPr>
      </w:pPr>
      <w:r w:rsidRPr="006D056D">
        <w:rPr>
          <w:rFonts w:ascii="Arial" w:hAnsi="Arial" w:cs="Arial"/>
          <w:color w:val="1D1C1D"/>
          <w:szCs w:val="21"/>
        </w:rPr>
        <w:t>今井芳枝</w:t>
      </w:r>
      <w:r w:rsidRPr="008E42CC">
        <w:rPr>
          <w:rFonts w:eastAsiaTheme="minorHAnsi" w:cs="ＭＳ Ｐゴシック"/>
          <w:szCs w:val="21"/>
        </w:rPr>
        <w:t>,</w:t>
      </w:r>
      <w:r w:rsidRPr="006D056D">
        <w:rPr>
          <w:rFonts w:ascii="Arial" w:hAnsi="Arial" w:cs="Arial"/>
          <w:color w:val="1D1C1D"/>
          <w:szCs w:val="21"/>
        </w:rPr>
        <w:t>雄西智恵美</w:t>
      </w:r>
      <w:r w:rsidRPr="008E42CC">
        <w:rPr>
          <w:rFonts w:eastAsiaTheme="minorHAnsi" w:cs="ＭＳ Ｐゴシック"/>
          <w:szCs w:val="21"/>
        </w:rPr>
        <w:t>,</w:t>
      </w:r>
      <w:r w:rsidRPr="006D056D">
        <w:rPr>
          <w:rFonts w:ascii="Arial" w:hAnsi="Arial" w:cs="Arial"/>
          <w:color w:val="1D1C1D"/>
          <w:szCs w:val="21"/>
        </w:rPr>
        <w:t>板東孝枝</w:t>
      </w:r>
      <w:r w:rsidRPr="008E42CC">
        <w:rPr>
          <w:rFonts w:eastAsiaTheme="minorHAnsi" w:cs="ＭＳ Ｐゴシック"/>
          <w:szCs w:val="21"/>
        </w:rPr>
        <w:t>「</w:t>
      </w:r>
      <w:r w:rsidRPr="008E42CC">
        <w:rPr>
          <w:rFonts w:eastAsiaTheme="minorHAnsi" w:cs="ＭＳ Ｐゴシック" w:hint="eastAsia"/>
          <w:szCs w:val="21"/>
        </w:rPr>
        <w:t>納得の概念分析─</w:t>
      </w:r>
      <w:r w:rsidRPr="008E42CC">
        <w:rPr>
          <w:rFonts w:eastAsiaTheme="minorHAnsi" w:cs="ＭＳ Ｐゴシック"/>
          <w:szCs w:val="21"/>
        </w:rPr>
        <w:t xml:space="preserve"> 国内文献レビュー─」『</w:t>
      </w:r>
      <w:r w:rsidRPr="008E42CC">
        <w:rPr>
          <w:rFonts w:eastAsiaTheme="minorHAnsi" w:cs="ＭＳ Ｐゴシック" w:hint="eastAsia"/>
          <w:szCs w:val="21"/>
        </w:rPr>
        <w:t>日本看護研究学会雑誌</w:t>
      </w:r>
      <w:r w:rsidRPr="008E42CC">
        <w:rPr>
          <w:rFonts w:eastAsiaTheme="minorHAnsi" w:cs="ＭＳ Ｐゴシック"/>
          <w:szCs w:val="21"/>
        </w:rPr>
        <w:t>』</w:t>
      </w:r>
      <w:r>
        <w:rPr>
          <w:rFonts w:eastAsiaTheme="minorHAnsi" w:cs="ＭＳ Ｐゴシック" w:hint="eastAsia"/>
          <w:szCs w:val="21"/>
        </w:rPr>
        <w:t>3</w:t>
      </w:r>
      <w:r>
        <w:rPr>
          <w:rFonts w:eastAsiaTheme="minorHAnsi" w:cs="ＭＳ Ｐゴシック"/>
          <w:szCs w:val="21"/>
        </w:rPr>
        <w:t>9</w:t>
      </w:r>
      <w:r w:rsidRPr="008E42CC">
        <w:rPr>
          <w:rFonts w:eastAsiaTheme="minorHAnsi" w:cs="ＭＳ Ｐゴシック"/>
          <w:szCs w:val="21"/>
        </w:rPr>
        <w:t>.</w:t>
      </w:r>
      <w:r>
        <w:rPr>
          <w:rFonts w:eastAsiaTheme="minorHAnsi" w:cs="ＭＳ Ｐゴシック"/>
          <w:szCs w:val="21"/>
        </w:rPr>
        <w:t>2</w:t>
      </w:r>
      <w:r w:rsidRPr="008E42CC">
        <w:rPr>
          <w:rFonts w:eastAsiaTheme="minorHAnsi" w:cs="ＭＳ Ｐゴシック"/>
          <w:szCs w:val="21"/>
        </w:rPr>
        <w:t>(</w:t>
      </w:r>
      <w:r w:rsidRPr="008E42CC">
        <w:rPr>
          <w:rFonts w:eastAsiaTheme="minorHAnsi" w:cs="ＭＳ Ｐゴシック" w:hint="eastAsia"/>
          <w:szCs w:val="21"/>
        </w:rPr>
        <w:t>日本看護研究学会</w:t>
      </w:r>
      <w:r w:rsidRPr="008E42CC">
        <w:rPr>
          <w:rFonts w:eastAsiaTheme="minorHAnsi" w:cs="ＭＳ Ｐゴシック"/>
          <w:szCs w:val="21"/>
        </w:rPr>
        <w:t>,2</w:t>
      </w:r>
      <w:r>
        <w:rPr>
          <w:rFonts w:eastAsiaTheme="minorHAnsi" w:cs="ＭＳ Ｐゴシック"/>
          <w:szCs w:val="21"/>
        </w:rPr>
        <w:t>016</w:t>
      </w:r>
      <w:r w:rsidRPr="008E42CC">
        <w:rPr>
          <w:rFonts w:eastAsiaTheme="minorHAnsi" w:cs="ＭＳ Ｐゴシック"/>
          <w:szCs w:val="21"/>
        </w:rPr>
        <w:t>)pp.</w:t>
      </w:r>
      <w:r>
        <w:rPr>
          <w:rFonts w:eastAsiaTheme="minorHAnsi" w:cs="ＭＳ Ｐゴシック"/>
          <w:szCs w:val="21"/>
        </w:rPr>
        <w:t>73</w:t>
      </w:r>
      <w:r w:rsidRPr="008E42CC">
        <w:rPr>
          <w:rFonts w:eastAsiaTheme="minorHAnsi" w:cs="ＭＳ Ｐゴシック"/>
          <w:szCs w:val="21"/>
        </w:rPr>
        <w:t>-</w:t>
      </w:r>
      <w:r>
        <w:rPr>
          <w:rFonts w:eastAsiaTheme="minorHAnsi" w:cs="ＭＳ Ｐゴシック"/>
          <w:szCs w:val="21"/>
        </w:rPr>
        <w:t>85</w:t>
      </w:r>
      <w:r w:rsidRPr="008E42CC">
        <w:rPr>
          <w:rFonts w:eastAsiaTheme="minorHAnsi" w:cs="ＭＳ Ｐゴシック"/>
          <w:szCs w:val="21"/>
        </w:rPr>
        <w:t>.</w:t>
      </w:r>
    </w:p>
    <w:sectPr w:rsidR="00E1018B" w:rsidRPr="00E1018B" w:rsidSect="00391E49">
      <w:pgSz w:w="12240" w:h="15840"/>
      <w:pgMar w:top="1418" w:right="1418" w:bottom="1701" w:left="1418"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5991B" w14:textId="77777777" w:rsidR="004F29EF" w:rsidRDefault="004F29EF" w:rsidP="00192DD2">
      <w:r>
        <w:separator/>
      </w:r>
    </w:p>
  </w:endnote>
  <w:endnote w:type="continuationSeparator" w:id="0">
    <w:p w14:paraId="38BB03EC" w14:textId="77777777" w:rsidR="004F29EF" w:rsidRDefault="004F29EF" w:rsidP="0019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EDD34" w14:textId="77777777" w:rsidR="004F29EF" w:rsidRDefault="004F29EF" w:rsidP="00192DD2">
      <w:r>
        <w:separator/>
      </w:r>
    </w:p>
  </w:footnote>
  <w:footnote w:type="continuationSeparator" w:id="0">
    <w:p w14:paraId="158C5566" w14:textId="77777777" w:rsidR="004F29EF" w:rsidRDefault="004F29EF" w:rsidP="00192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19A"/>
    <w:multiLevelType w:val="multilevel"/>
    <w:tmpl w:val="9BC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D07EA"/>
    <w:multiLevelType w:val="multilevel"/>
    <w:tmpl w:val="8AD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95"/>
    <w:rsid w:val="00004962"/>
    <w:rsid w:val="0003652C"/>
    <w:rsid w:val="00044547"/>
    <w:rsid w:val="00046E4F"/>
    <w:rsid w:val="000C24CD"/>
    <w:rsid w:val="000F1C7F"/>
    <w:rsid w:val="00123B96"/>
    <w:rsid w:val="001353BD"/>
    <w:rsid w:val="001409C0"/>
    <w:rsid w:val="00155355"/>
    <w:rsid w:val="00192DD2"/>
    <w:rsid w:val="001B5725"/>
    <w:rsid w:val="001B5B41"/>
    <w:rsid w:val="00242A48"/>
    <w:rsid w:val="0024597F"/>
    <w:rsid w:val="002828ED"/>
    <w:rsid w:val="0029058B"/>
    <w:rsid w:val="00341EBE"/>
    <w:rsid w:val="00376B0A"/>
    <w:rsid w:val="00391E49"/>
    <w:rsid w:val="003955C5"/>
    <w:rsid w:val="004042A0"/>
    <w:rsid w:val="004F29EF"/>
    <w:rsid w:val="00504E04"/>
    <w:rsid w:val="00507120"/>
    <w:rsid w:val="005074EE"/>
    <w:rsid w:val="005741A2"/>
    <w:rsid w:val="00581C8A"/>
    <w:rsid w:val="005937CF"/>
    <w:rsid w:val="00597F95"/>
    <w:rsid w:val="00605FE3"/>
    <w:rsid w:val="006E15C8"/>
    <w:rsid w:val="006F707A"/>
    <w:rsid w:val="00777B44"/>
    <w:rsid w:val="007955FA"/>
    <w:rsid w:val="007B3E8C"/>
    <w:rsid w:val="007C4D5D"/>
    <w:rsid w:val="007D6332"/>
    <w:rsid w:val="007E636B"/>
    <w:rsid w:val="008144E6"/>
    <w:rsid w:val="008253FF"/>
    <w:rsid w:val="008614EE"/>
    <w:rsid w:val="008A51A4"/>
    <w:rsid w:val="008D0B16"/>
    <w:rsid w:val="008E42CC"/>
    <w:rsid w:val="008F49F1"/>
    <w:rsid w:val="00902AB2"/>
    <w:rsid w:val="00960971"/>
    <w:rsid w:val="009949D8"/>
    <w:rsid w:val="00A61686"/>
    <w:rsid w:val="00AA29E5"/>
    <w:rsid w:val="00AD3D85"/>
    <w:rsid w:val="00AD59DC"/>
    <w:rsid w:val="00B32BE2"/>
    <w:rsid w:val="00B642D1"/>
    <w:rsid w:val="00C74624"/>
    <w:rsid w:val="00CC419B"/>
    <w:rsid w:val="00CF264B"/>
    <w:rsid w:val="00D7657D"/>
    <w:rsid w:val="00D83FDE"/>
    <w:rsid w:val="00DF7517"/>
    <w:rsid w:val="00E0055E"/>
    <w:rsid w:val="00E1018B"/>
    <w:rsid w:val="00E3283C"/>
    <w:rsid w:val="00EE2357"/>
    <w:rsid w:val="00EF0DD3"/>
    <w:rsid w:val="00F06A81"/>
    <w:rsid w:val="00F4539E"/>
    <w:rsid w:val="00F47B5F"/>
    <w:rsid w:val="00FB01E1"/>
    <w:rsid w:val="00FC0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7347AC"/>
  <w15:chartTrackingRefBased/>
  <w15:docId w15:val="{5B6FFFDF-1DCC-457F-AA97-107C9B10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DD2"/>
    <w:pPr>
      <w:tabs>
        <w:tab w:val="center" w:pos="4252"/>
        <w:tab w:val="right" w:pos="8504"/>
      </w:tabs>
      <w:snapToGrid w:val="0"/>
    </w:pPr>
  </w:style>
  <w:style w:type="character" w:customStyle="1" w:styleId="a4">
    <w:name w:val="ヘッダー (文字)"/>
    <w:basedOn w:val="a0"/>
    <w:link w:val="a3"/>
    <w:uiPriority w:val="99"/>
    <w:rsid w:val="00192DD2"/>
  </w:style>
  <w:style w:type="paragraph" w:styleId="a5">
    <w:name w:val="footer"/>
    <w:basedOn w:val="a"/>
    <w:link w:val="a6"/>
    <w:uiPriority w:val="99"/>
    <w:unhideWhenUsed/>
    <w:rsid w:val="00192DD2"/>
    <w:pPr>
      <w:tabs>
        <w:tab w:val="center" w:pos="4252"/>
        <w:tab w:val="right" w:pos="8504"/>
      </w:tabs>
      <w:snapToGrid w:val="0"/>
    </w:pPr>
  </w:style>
  <w:style w:type="character" w:customStyle="1" w:styleId="a6">
    <w:name w:val="フッター (文字)"/>
    <w:basedOn w:val="a0"/>
    <w:link w:val="a5"/>
    <w:uiPriority w:val="99"/>
    <w:rsid w:val="00192DD2"/>
  </w:style>
  <w:style w:type="paragraph" w:styleId="a7">
    <w:name w:val="List Paragraph"/>
    <w:basedOn w:val="a"/>
    <w:uiPriority w:val="34"/>
    <w:qFormat/>
    <w:rsid w:val="00960971"/>
    <w:pPr>
      <w:ind w:leftChars="400" w:left="840"/>
    </w:pPr>
  </w:style>
  <w:style w:type="character" w:styleId="a8">
    <w:name w:val="Hyperlink"/>
    <w:basedOn w:val="a0"/>
    <w:uiPriority w:val="99"/>
    <w:semiHidden/>
    <w:unhideWhenUsed/>
    <w:rsid w:val="00E101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76693">
      <w:bodyDiv w:val="1"/>
      <w:marLeft w:val="0"/>
      <w:marRight w:val="0"/>
      <w:marTop w:val="0"/>
      <w:marBottom w:val="0"/>
      <w:divBdr>
        <w:top w:val="none" w:sz="0" w:space="0" w:color="auto"/>
        <w:left w:val="none" w:sz="0" w:space="0" w:color="auto"/>
        <w:bottom w:val="none" w:sz="0" w:space="0" w:color="auto"/>
        <w:right w:val="none" w:sz="0" w:space="0" w:color="auto"/>
      </w:divBdr>
    </w:div>
    <w:div w:id="453252294">
      <w:bodyDiv w:val="1"/>
      <w:marLeft w:val="0"/>
      <w:marRight w:val="0"/>
      <w:marTop w:val="0"/>
      <w:marBottom w:val="0"/>
      <w:divBdr>
        <w:top w:val="none" w:sz="0" w:space="0" w:color="auto"/>
        <w:left w:val="none" w:sz="0" w:space="0" w:color="auto"/>
        <w:bottom w:val="none" w:sz="0" w:space="0" w:color="auto"/>
        <w:right w:val="none" w:sz="0" w:space="0" w:color="auto"/>
      </w:divBdr>
    </w:div>
    <w:div w:id="624235845">
      <w:bodyDiv w:val="1"/>
      <w:marLeft w:val="0"/>
      <w:marRight w:val="0"/>
      <w:marTop w:val="0"/>
      <w:marBottom w:val="0"/>
      <w:divBdr>
        <w:top w:val="none" w:sz="0" w:space="0" w:color="auto"/>
        <w:left w:val="none" w:sz="0" w:space="0" w:color="auto"/>
        <w:bottom w:val="none" w:sz="0" w:space="0" w:color="auto"/>
        <w:right w:val="none" w:sz="0" w:space="0" w:color="auto"/>
      </w:divBdr>
    </w:div>
    <w:div w:id="8013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114</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65</cp:revision>
  <dcterms:created xsi:type="dcterms:W3CDTF">2021-10-09T06:27:00Z</dcterms:created>
  <dcterms:modified xsi:type="dcterms:W3CDTF">2021-11-07T08:06:00Z</dcterms:modified>
</cp:coreProperties>
</file>