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7036"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2025</w:t>
      </w:r>
      <w:r>
        <w:rPr>
          <w:rFonts w:ascii="Arial" w:hAnsi="Arial" w:cs="Arial"/>
          <w:color w:val="1F1F1F"/>
        </w:rPr>
        <w:t>年度）</w:t>
      </w:r>
      <w:r>
        <w:rPr>
          <w:rFonts w:ascii="Arial" w:hAnsi="Arial" w:cs="Arial"/>
          <w:color w:val="1F1F1F"/>
        </w:rPr>
        <w:t xml:space="preserve"> </w:t>
      </w:r>
      <w:r>
        <w:rPr>
          <w:rFonts w:ascii="Arial" w:hAnsi="Arial" w:cs="Arial"/>
          <w:color w:val="1F1F1F"/>
        </w:rPr>
        <w:t>島根県立大学</w:t>
      </w:r>
    </w:p>
    <w:p w14:paraId="467EC1C0"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国際関係学部</w:t>
      </w:r>
      <w:r>
        <w:rPr>
          <w:rFonts w:ascii="Arial" w:hAnsi="Arial" w:cs="Arial"/>
          <w:color w:val="1F1F1F"/>
        </w:rPr>
        <w:t xml:space="preserve"> </w:t>
      </w:r>
      <w:r>
        <w:rPr>
          <w:rFonts w:ascii="Arial" w:hAnsi="Arial" w:cs="Arial"/>
          <w:color w:val="1F1F1F"/>
        </w:rPr>
        <w:t>国際関係学科</w:t>
      </w:r>
      <w:r>
        <w:rPr>
          <w:rFonts w:ascii="Arial" w:hAnsi="Arial" w:cs="Arial"/>
          <w:color w:val="1F1F1F"/>
        </w:rPr>
        <w:t xml:space="preserve"> </w:t>
      </w:r>
      <w:r>
        <w:rPr>
          <w:rFonts w:ascii="Arial" w:hAnsi="Arial" w:cs="Arial"/>
          <w:color w:val="1F1F1F"/>
        </w:rPr>
        <w:t>国際関係コース</w:t>
      </w:r>
    </w:p>
    <w:p w14:paraId="07DBBF97"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一般選抜（前期日程）</w:t>
      </w:r>
      <w:r>
        <w:rPr>
          <w:rFonts w:ascii="Arial" w:hAnsi="Arial" w:cs="Arial"/>
          <w:color w:val="1F1F1F"/>
        </w:rPr>
        <w:t xml:space="preserve"> </w:t>
      </w:r>
      <w:r>
        <w:rPr>
          <w:rFonts w:ascii="Arial" w:hAnsi="Arial" w:cs="Arial"/>
          <w:color w:val="1F1F1F"/>
        </w:rPr>
        <w:t>小論文</w:t>
      </w:r>
    </w:p>
    <w:p w14:paraId="1451B95B"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【試験時間</w:t>
      </w:r>
      <w:r>
        <w:rPr>
          <w:rFonts w:ascii="Arial" w:hAnsi="Arial" w:cs="Arial"/>
          <w:color w:val="1F1F1F"/>
        </w:rPr>
        <w:t xml:space="preserve"> 90</w:t>
      </w:r>
      <w:r>
        <w:rPr>
          <w:rFonts w:ascii="Arial" w:hAnsi="Arial" w:cs="Arial"/>
          <w:color w:val="1F1F1F"/>
        </w:rPr>
        <w:t>分】</w:t>
      </w:r>
    </w:p>
    <w:p w14:paraId="1E40A610" w14:textId="77777777" w:rsidR="00586876" w:rsidRDefault="00586876" w:rsidP="00586876">
      <w:pPr>
        <w:pStyle w:val="Web"/>
        <w:spacing w:before="0" w:beforeAutospacing="0" w:after="120" w:afterAutospacing="0"/>
        <w:rPr>
          <w:rFonts w:ascii="Arial" w:hAnsi="Arial" w:cs="Arial"/>
          <w:color w:val="1F1F1F"/>
        </w:rPr>
      </w:pPr>
      <w:r>
        <w:rPr>
          <w:rFonts w:ascii="Arial" w:hAnsi="Arial" w:cs="Arial"/>
          <w:color w:val="1F1F1F"/>
        </w:rPr>
        <w:t>［注意事項］</w:t>
      </w:r>
    </w:p>
    <w:p w14:paraId="312F6AA9" w14:textId="77777777" w:rsidR="00586876" w:rsidRDefault="00586876" w:rsidP="00586876">
      <w:pPr>
        <w:pStyle w:val="Web"/>
        <w:numPr>
          <w:ilvl w:val="0"/>
          <w:numId w:val="1"/>
        </w:numPr>
        <w:spacing w:before="0" w:beforeAutospacing="0" w:after="120" w:afterAutospacing="0"/>
        <w:rPr>
          <w:rFonts w:ascii="Arial" w:hAnsi="Arial" w:cs="Arial"/>
          <w:color w:val="1F1F1F"/>
        </w:rPr>
      </w:pPr>
      <w:r>
        <w:rPr>
          <w:rFonts w:ascii="Arial" w:hAnsi="Arial" w:cs="Arial"/>
          <w:color w:val="1F1F1F"/>
        </w:rPr>
        <w:t>解答開始の合図があるまで、この問題冊子を開かないでください。</w:t>
      </w:r>
    </w:p>
    <w:p w14:paraId="031BADBD" w14:textId="77777777" w:rsidR="00586876" w:rsidRDefault="00586876" w:rsidP="00586876">
      <w:pPr>
        <w:pStyle w:val="Web"/>
        <w:numPr>
          <w:ilvl w:val="0"/>
          <w:numId w:val="1"/>
        </w:numPr>
        <w:spacing w:before="0" w:beforeAutospacing="0" w:after="120" w:afterAutospacing="0"/>
        <w:rPr>
          <w:rFonts w:ascii="Arial" w:hAnsi="Arial" w:cs="Arial"/>
          <w:color w:val="1F1F1F"/>
        </w:rPr>
      </w:pPr>
      <w:r>
        <w:rPr>
          <w:rFonts w:ascii="Arial" w:hAnsi="Arial" w:cs="Arial"/>
          <w:color w:val="1F1F1F"/>
        </w:rPr>
        <w:t>試験時間は</w:t>
      </w:r>
      <w:r>
        <w:rPr>
          <w:rFonts w:ascii="Arial" w:hAnsi="Arial" w:cs="Arial"/>
          <w:color w:val="1F1F1F"/>
        </w:rPr>
        <w:t>90</w:t>
      </w:r>
      <w:r>
        <w:rPr>
          <w:rFonts w:ascii="Arial" w:hAnsi="Arial" w:cs="Arial"/>
          <w:color w:val="1F1F1F"/>
        </w:rPr>
        <w:t>分です。</w:t>
      </w:r>
    </w:p>
    <w:p w14:paraId="57E4E50E" w14:textId="77777777" w:rsidR="00586876" w:rsidRDefault="00586876" w:rsidP="00586876">
      <w:pPr>
        <w:pStyle w:val="Web"/>
        <w:numPr>
          <w:ilvl w:val="0"/>
          <w:numId w:val="1"/>
        </w:numPr>
        <w:spacing w:before="0" w:beforeAutospacing="0" w:after="120" w:afterAutospacing="0"/>
        <w:rPr>
          <w:rFonts w:ascii="Arial" w:hAnsi="Arial" w:cs="Arial"/>
          <w:color w:val="1F1F1F"/>
        </w:rPr>
      </w:pPr>
      <w:r>
        <w:rPr>
          <w:rFonts w:ascii="Arial" w:hAnsi="Arial" w:cs="Arial"/>
          <w:color w:val="1F1F1F"/>
        </w:rPr>
        <w:t>問題冊子は</w:t>
      </w:r>
      <w:r>
        <w:rPr>
          <w:rFonts w:ascii="Arial" w:hAnsi="Arial" w:cs="Arial"/>
          <w:color w:val="1F1F1F"/>
        </w:rPr>
        <w:t>1</w:t>
      </w:r>
      <w:r>
        <w:rPr>
          <w:rFonts w:ascii="Arial" w:hAnsi="Arial" w:cs="Arial"/>
          <w:color w:val="1F1F1F"/>
        </w:rPr>
        <w:t>ページから</w:t>
      </w:r>
      <w:r>
        <w:rPr>
          <w:rFonts w:ascii="Arial" w:hAnsi="Arial" w:cs="Arial"/>
          <w:color w:val="1F1F1F"/>
        </w:rPr>
        <w:t>4</w:t>
      </w:r>
      <w:r>
        <w:rPr>
          <w:rFonts w:ascii="Arial" w:hAnsi="Arial" w:cs="Arial"/>
          <w:color w:val="1F1F1F"/>
        </w:rPr>
        <w:t>ページまであります。</w:t>
      </w:r>
    </w:p>
    <w:p w14:paraId="0334292D" w14:textId="77777777" w:rsidR="00586876" w:rsidRDefault="00586876" w:rsidP="00586876">
      <w:pPr>
        <w:pStyle w:val="Web"/>
        <w:numPr>
          <w:ilvl w:val="0"/>
          <w:numId w:val="1"/>
        </w:numPr>
        <w:spacing w:before="0" w:beforeAutospacing="0" w:after="120" w:afterAutospacing="0"/>
        <w:rPr>
          <w:rFonts w:ascii="Arial" w:hAnsi="Arial" w:cs="Arial"/>
          <w:color w:val="1F1F1F"/>
        </w:rPr>
      </w:pPr>
      <w:r>
        <w:rPr>
          <w:rFonts w:ascii="Arial" w:hAnsi="Arial" w:cs="Arial"/>
          <w:color w:val="1F1F1F"/>
        </w:rPr>
        <w:t>解答用紙は</w:t>
      </w:r>
      <w:r>
        <w:rPr>
          <w:rFonts w:ascii="Arial" w:hAnsi="Arial" w:cs="Arial"/>
          <w:color w:val="1F1F1F"/>
        </w:rPr>
        <w:t>2</w:t>
      </w:r>
      <w:r>
        <w:rPr>
          <w:rFonts w:ascii="Arial" w:hAnsi="Arial" w:cs="Arial"/>
          <w:color w:val="1F1F1F"/>
        </w:rPr>
        <w:t>枚あります。受験番号、氏名を所定欄すべてに記入してください。</w:t>
      </w:r>
    </w:p>
    <w:p w14:paraId="031C5AB9" w14:textId="77777777" w:rsidR="00586876" w:rsidRDefault="00586876" w:rsidP="00586876">
      <w:pPr>
        <w:pStyle w:val="Web"/>
        <w:numPr>
          <w:ilvl w:val="0"/>
          <w:numId w:val="1"/>
        </w:numPr>
        <w:spacing w:before="0" w:beforeAutospacing="0" w:after="120" w:afterAutospacing="0"/>
        <w:rPr>
          <w:rFonts w:ascii="Arial" w:hAnsi="Arial" w:cs="Arial"/>
          <w:color w:val="1F1F1F"/>
        </w:rPr>
      </w:pPr>
      <w:r>
        <w:rPr>
          <w:rFonts w:ascii="Arial" w:hAnsi="Arial" w:cs="Arial"/>
          <w:color w:val="1F1F1F"/>
        </w:rPr>
        <w:t>解答は横書きで記入してください。</w:t>
      </w:r>
    </w:p>
    <w:p w14:paraId="71D12799"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次の文章を読んで、後の問題に答えなさい。</w:t>
      </w:r>
    </w:p>
    <w:p w14:paraId="7FE918DA"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 xml:space="preserve">　広島と長崎への原子爆弾の投下は、日本現代史だけでなく世界史に特筆される出来事である。</w:t>
      </w:r>
      <w:r>
        <w:rPr>
          <w:rFonts w:ascii="Arial" w:hAnsi="Arial" w:cs="Arial"/>
          <w:color w:val="1F1F1F"/>
        </w:rPr>
        <w:t>2016</w:t>
      </w:r>
      <w:r>
        <w:rPr>
          <w:rFonts w:ascii="Arial" w:hAnsi="Arial" w:cs="Arial"/>
          <w:color w:val="1F1F1F"/>
        </w:rPr>
        <w:t>年</w:t>
      </w:r>
      <w:r>
        <w:rPr>
          <w:rFonts w:ascii="Arial" w:hAnsi="Arial" w:cs="Arial"/>
          <w:color w:val="1F1F1F"/>
        </w:rPr>
        <w:t>5</w:t>
      </w:r>
      <w:r>
        <w:rPr>
          <w:rFonts w:ascii="Arial" w:hAnsi="Arial" w:cs="Arial"/>
          <w:color w:val="1F1F1F"/>
        </w:rPr>
        <w:t>月に広島を訪れたバラク・オバマ（</w:t>
      </w:r>
      <w:r>
        <w:rPr>
          <w:rFonts w:ascii="Arial" w:hAnsi="Arial" w:cs="Arial"/>
          <w:color w:val="1F1F1F"/>
        </w:rPr>
        <w:t>Obama, Barack</w:t>
      </w:r>
      <w:r>
        <w:rPr>
          <w:rFonts w:ascii="Arial" w:hAnsi="Arial" w:cs="Arial"/>
          <w:color w:val="1F1F1F"/>
        </w:rPr>
        <w:t>）米大統領は、それを「</w:t>
      </w:r>
      <w:r>
        <w:rPr>
          <w:rFonts w:ascii="Arial" w:hAnsi="Arial" w:cs="Arial"/>
          <w:color w:val="1F1F1F"/>
        </w:rPr>
        <w:t>71</w:t>
      </w:r>
      <w:r>
        <w:rPr>
          <w:rFonts w:ascii="Arial" w:hAnsi="Arial" w:cs="Arial"/>
          <w:color w:val="1F1F1F"/>
        </w:rPr>
        <w:t>年前の明るく晴れ渡った朝、死が空から舞い降り、世界は一変した」と形容し、核兵器を「人類が自らを破滅に導く手段」と表現した。それに続いて、オバマは</w:t>
      </w:r>
      <w:r>
        <w:rPr>
          <w:rFonts w:ascii="Arial" w:hAnsi="Arial" w:cs="Arial"/>
          <w:color w:val="1F1F1F"/>
        </w:rPr>
        <w:t>10</w:t>
      </w:r>
      <w:r>
        <w:rPr>
          <w:rFonts w:ascii="Arial" w:hAnsi="Arial" w:cs="Arial"/>
          <w:color w:val="1F1F1F"/>
        </w:rPr>
        <w:t>万人を超える日本人、何千人もの朝鮮人（</w:t>
      </w:r>
      <w:r>
        <w:rPr>
          <w:rFonts w:ascii="Arial" w:hAnsi="Arial" w:cs="Arial"/>
          <w:color w:val="1F1F1F"/>
        </w:rPr>
        <w:t>thousands of Koreans</w:t>
      </w:r>
      <w:r>
        <w:rPr>
          <w:rFonts w:ascii="Arial" w:hAnsi="Arial" w:cs="Arial"/>
          <w:color w:val="1F1F1F"/>
        </w:rPr>
        <w:t>）、そして十数人の米国人捕虜（</w:t>
      </w:r>
      <w:r>
        <w:rPr>
          <w:rFonts w:ascii="Arial" w:hAnsi="Arial" w:cs="Arial"/>
          <w:color w:val="1F1F1F"/>
        </w:rPr>
        <w:t>a dozen Americans held prisoner</w:t>
      </w:r>
      <w:r>
        <w:rPr>
          <w:rFonts w:ascii="Arial" w:hAnsi="Arial" w:cs="Arial"/>
          <w:color w:val="1F1F1F"/>
        </w:rPr>
        <w:t>）の犠牲に言及し、それらのすべての人々のために祈ったのである。しかし、そのことから飛躍して、原爆投下が大日本帝国の滅亡、さらにその一部であった朝鮮半島に及ぼした影響について想像する者はほとんどいなかっただろう。</w:t>
      </w:r>
    </w:p>
    <w:p w14:paraId="2C6B5AB5"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（中略）</w:t>
      </w:r>
    </w:p>
    <w:p w14:paraId="2D83A0CE"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 xml:space="preserve">　朝鮮分断は第</w:t>
      </w:r>
      <w:r>
        <w:rPr>
          <w:rFonts w:ascii="Arial" w:hAnsi="Arial" w:cs="Arial"/>
          <w:color w:val="1F1F1F"/>
        </w:rPr>
        <w:t>2</w:t>
      </w:r>
      <w:r>
        <w:rPr>
          <w:rFonts w:ascii="Arial" w:hAnsi="Arial" w:cs="Arial"/>
          <w:color w:val="1F1F1F"/>
        </w:rPr>
        <w:t>次世界大戦の終結や米ソ冷戦の開始と密接に関係していた。言い換えれば、それは二つの大戦の狭間で進行した一つのプロセスだったのである。（中略）なぜならば、日本海軍の艦載機がハワイ・オアフ島の米海軍基地を攻撃したこと（中略）を契機にして、ローズヴェルト（</w:t>
      </w:r>
      <w:r>
        <w:rPr>
          <w:rFonts w:ascii="Arial" w:hAnsi="Arial" w:cs="Arial"/>
          <w:color w:val="1F1F1F"/>
        </w:rPr>
        <w:t>Roosevelt, Franklin D.</w:t>
      </w:r>
      <w:r>
        <w:rPr>
          <w:rFonts w:ascii="Arial" w:hAnsi="Arial" w:cs="Arial"/>
          <w:color w:val="1F1F1F"/>
        </w:rPr>
        <w:t>）大統領は</w:t>
      </w:r>
      <w:r>
        <w:rPr>
          <w:rFonts w:ascii="Arial" w:hAnsi="Arial" w:cs="Arial"/>
          <w:color w:val="1F1F1F"/>
        </w:rPr>
        <w:t>1942</w:t>
      </w:r>
      <w:r>
        <w:rPr>
          <w:rFonts w:ascii="Arial" w:hAnsi="Arial" w:cs="Arial"/>
          <w:color w:val="1F1F1F"/>
        </w:rPr>
        <w:t>年</w:t>
      </w:r>
      <w:r>
        <w:rPr>
          <w:rFonts w:ascii="Arial" w:hAnsi="Arial" w:cs="Arial"/>
          <w:color w:val="1F1F1F"/>
        </w:rPr>
        <w:t>1</w:t>
      </w:r>
      <w:r>
        <w:rPr>
          <w:rFonts w:ascii="Arial" w:hAnsi="Arial" w:cs="Arial"/>
          <w:color w:val="1F1F1F"/>
        </w:rPr>
        <w:t>月</w:t>
      </w:r>
      <w:r>
        <w:rPr>
          <w:rFonts w:ascii="Arial" w:hAnsi="Arial" w:cs="Arial"/>
          <w:color w:val="1F1F1F"/>
        </w:rPr>
        <w:t>1</w:t>
      </w:r>
      <w:r>
        <w:rPr>
          <w:rFonts w:ascii="Arial" w:hAnsi="Arial" w:cs="Arial"/>
          <w:color w:val="1F1F1F"/>
        </w:rPr>
        <w:t>日に「連合国宣言」に署名し、ウィルソン（</w:t>
      </w:r>
      <w:r>
        <w:rPr>
          <w:rFonts w:ascii="Arial" w:hAnsi="Arial" w:cs="Arial"/>
          <w:color w:val="1F1F1F"/>
        </w:rPr>
        <w:t>Wilson, Woodrow</w:t>
      </w:r>
      <w:r>
        <w:rPr>
          <w:rFonts w:ascii="Arial" w:hAnsi="Arial" w:cs="Arial"/>
          <w:color w:val="1F1F1F"/>
        </w:rPr>
        <w:t>）的な民族自決の原則を日本の植民地や支配地域に及ぼしたからである。</w:t>
      </w:r>
    </w:p>
    <w:p w14:paraId="2DBCCA84"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（中略）</w:t>
      </w:r>
    </w:p>
    <w:p w14:paraId="3EB1EEF6"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(a)</w:t>
      </w:r>
      <w:r>
        <w:rPr>
          <w:rFonts w:ascii="Arial" w:hAnsi="Arial" w:cs="Arial"/>
          <w:color w:val="1F1F1F"/>
        </w:rPr>
        <w:t>日本は日米戦争の一方の当事者であっただけではない。冷戦と呼ばれる米ソ対立の舞台を東アジアに設定するうえでも、大きな役割を演じた。なぜならば、日米戦争以前の時期、さらに開戦後の約</w:t>
      </w:r>
      <w:r>
        <w:rPr>
          <w:rFonts w:ascii="Arial" w:hAnsi="Arial" w:cs="Arial"/>
          <w:color w:val="1F1F1F"/>
        </w:rPr>
        <w:t>6</w:t>
      </w:r>
      <w:r>
        <w:rPr>
          <w:rFonts w:ascii="Arial" w:hAnsi="Arial" w:cs="Arial"/>
          <w:color w:val="1F1F1F"/>
        </w:rPr>
        <w:t>ヵ月間に、大日本帝国の版図が日本列島から、台湾、朝鮮、満洲、中国北部、インドシ</w:t>
      </w:r>
      <w:r>
        <w:rPr>
          <w:rFonts w:ascii="Arial" w:hAnsi="Arial" w:cs="Arial"/>
          <w:color w:val="1F1F1F"/>
        </w:rPr>
        <w:lastRenderedPageBreak/>
        <w:t>ナ、南西太平洋諸島にまで拡大したからである。日本の敗戦によって、そこに、冷戦の舞台となる巨大な「力の真空」が発生したのである。</w:t>
      </w:r>
    </w:p>
    <w:p w14:paraId="4B29385F"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（中略）</w:t>
      </w:r>
    </w:p>
    <w:p w14:paraId="076468A9"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(b)</w:t>
      </w:r>
      <w:r>
        <w:rPr>
          <w:rFonts w:ascii="Arial" w:hAnsi="Arial" w:cs="Arial"/>
          <w:color w:val="1F1F1F"/>
        </w:rPr>
        <w:t>それらの指導者たちにとって、朝鮮分断とは何だったのだろうか。それは独立と統一の不可解な関係、すなわちその両者の「非両立性ないし相克」であったに違いない。なぜならば、解放後の朝鮮に存在し、朝鮮戦争を通じて定着したのは、「独立を達成しようとすれば統一が不可能になり、統一を実現しようとすれば戦争が不可避になるという不都合な状態」だったからである。</w:t>
      </w:r>
    </w:p>
    <w:p w14:paraId="320FCE32"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（出典：小此木政夫『朝鮮分断の起源：独立と統一の相克』慶應義塾大学法学研究会、</w:t>
      </w:r>
      <w:r>
        <w:rPr>
          <w:rFonts w:ascii="Arial" w:hAnsi="Arial" w:cs="Arial"/>
          <w:color w:val="1F1F1F"/>
        </w:rPr>
        <w:t>2018</w:t>
      </w:r>
      <w:r>
        <w:rPr>
          <w:rFonts w:ascii="Arial" w:hAnsi="Arial" w:cs="Arial"/>
          <w:color w:val="1F1F1F"/>
        </w:rPr>
        <w:t>年、</w:t>
      </w:r>
      <w:r>
        <w:rPr>
          <w:rFonts w:ascii="Arial" w:hAnsi="Arial" w:cs="Arial"/>
          <w:color w:val="1F1F1F"/>
        </w:rPr>
        <w:t>2-5</w:t>
      </w:r>
      <w:r>
        <w:rPr>
          <w:rFonts w:ascii="Arial" w:hAnsi="Arial" w:cs="Arial"/>
          <w:color w:val="1F1F1F"/>
        </w:rPr>
        <w:t>頁。出題にあたって一部省略・改変あり。）</w:t>
      </w:r>
    </w:p>
    <w:p w14:paraId="236633D9"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1 </w:t>
      </w:r>
      <w:r>
        <w:rPr>
          <w:rFonts w:ascii="Arial" w:hAnsi="Arial" w:cs="Arial"/>
          <w:color w:val="1F1F1F"/>
        </w:rPr>
        <w:t>下線部</w:t>
      </w:r>
      <w:r>
        <w:rPr>
          <w:rFonts w:ascii="Arial" w:hAnsi="Arial" w:cs="Arial"/>
          <w:color w:val="1F1F1F"/>
        </w:rPr>
        <w:t>(a)</w:t>
      </w:r>
      <w:r>
        <w:rPr>
          <w:rFonts w:ascii="Arial" w:hAnsi="Arial" w:cs="Arial"/>
          <w:color w:val="1F1F1F"/>
        </w:rPr>
        <w:t>について、なぜ日本は「米ソ対立の舞台を東アジアに設定するうえでも、大きな役割を演じた」のだろうか。文章中の語句を用いて、</w:t>
      </w:r>
      <w:r>
        <w:rPr>
          <w:rFonts w:ascii="Arial" w:hAnsi="Arial" w:cs="Arial"/>
          <w:color w:val="1F1F1F"/>
        </w:rPr>
        <w:t>200</w:t>
      </w:r>
      <w:r>
        <w:rPr>
          <w:rFonts w:ascii="Arial" w:hAnsi="Arial" w:cs="Arial"/>
          <w:color w:val="1F1F1F"/>
        </w:rPr>
        <w:t>字以内で述べなさい。</w:t>
      </w:r>
    </w:p>
    <w:p w14:paraId="22DFE3F3"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2 </w:t>
      </w:r>
      <w:r>
        <w:rPr>
          <w:rFonts w:ascii="Arial" w:hAnsi="Arial" w:cs="Arial"/>
          <w:color w:val="1F1F1F"/>
        </w:rPr>
        <w:t>下線部</w:t>
      </w:r>
      <w:r>
        <w:rPr>
          <w:rFonts w:ascii="Arial" w:hAnsi="Arial" w:cs="Arial"/>
          <w:color w:val="1F1F1F"/>
        </w:rPr>
        <w:t>(b)</w:t>
      </w:r>
      <w:r>
        <w:rPr>
          <w:rFonts w:ascii="Arial" w:hAnsi="Arial" w:cs="Arial"/>
          <w:color w:val="1F1F1F"/>
        </w:rPr>
        <w:t>について、「それらの指導者たちにとって、朝鮮分断とは何だったのだろうか」とあるが、筆者はどのようにとらえているだろうか。文章中の語句を用いて、</w:t>
      </w:r>
      <w:r>
        <w:rPr>
          <w:rFonts w:ascii="Arial" w:hAnsi="Arial" w:cs="Arial"/>
          <w:color w:val="1F1F1F"/>
        </w:rPr>
        <w:t>200</w:t>
      </w:r>
      <w:r>
        <w:rPr>
          <w:rFonts w:ascii="Arial" w:hAnsi="Arial" w:cs="Arial"/>
          <w:color w:val="1F1F1F"/>
        </w:rPr>
        <w:t>字以内で述べなさい。</w:t>
      </w:r>
    </w:p>
    <w:p w14:paraId="0238AC23" w14:textId="77777777" w:rsidR="00586876" w:rsidRDefault="00586876" w:rsidP="00586876">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3 </w:t>
      </w:r>
      <w:r>
        <w:rPr>
          <w:rFonts w:ascii="Arial" w:hAnsi="Arial" w:cs="Arial"/>
          <w:color w:val="1F1F1F"/>
        </w:rPr>
        <w:t>なぜ朝鮮は第</w:t>
      </w:r>
      <w:r>
        <w:rPr>
          <w:rFonts w:ascii="Arial" w:hAnsi="Arial" w:cs="Arial"/>
          <w:color w:val="1F1F1F"/>
        </w:rPr>
        <w:t>2</w:t>
      </w:r>
      <w:r>
        <w:rPr>
          <w:rFonts w:ascii="Arial" w:hAnsi="Arial" w:cs="Arial"/>
          <w:color w:val="1F1F1F"/>
        </w:rPr>
        <w:t>次世界大戦終結とともに分断されることになったのか。本文の内容やこれまでの学習をふまえて、あなた自身の考えを</w:t>
      </w:r>
      <w:r>
        <w:rPr>
          <w:rFonts w:ascii="Arial" w:hAnsi="Arial" w:cs="Arial"/>
          <w:color w:val="1F1F1F"/>
        </w:rPr>
        <w:t>600</w:t>
      </w:r>
      <w:r>
        <w:rPr>
          <w:rFonts w:ascii="Arial" w:hAnsi="Arial" w:cs="Arial"/>
          <w:color w:val="1F1F1F"/>
        </w:rPr>
        <w:t>字以内で述べなさい。</w:t>
      </w:r>
    </w:p>
    <w:p w14:paraId="0274EC07" w14:textId="77777777" w:rsidR="005F233E" w:rsidRPr="00586876" w:rsidRDefault="005F233E"/>
    <w:sectPr w:rsidR="005F233E" w:rsidRPr="00586876"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586876"/>
    <w:rsid w:val="005F23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226</Words>
  <Characters>1293</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1</cp:revision>
  <dcterms:created xsi:type="dcterms:W3CDTF">2026-02-01T20:10:00Z</dcterms:created>
  <dcterms:modified xsi:type="dcterms:W3CDTF">2026-02-01T20:11:00Z</dcterms:modified>
</cp:coreProperties>
</file>